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D21" w:rsidRDefault="00836D21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F36824">
        <w:rPr>
          <w:rFonts w:ascii="Arial" w:hAnsi="Arial" w:cs="Arial"/>
          <w:b/>
        </w:rPr>
        <w:t>10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10230C">
        <w:rPr>
          <w:rFonts w:ascii="Arial" w:hAnsi="Arial" w:cs="Arial"/>
        </w:rPr>
        <w:t>20</w:t>
      </w:r>
      <w:r>
        <w:rPr>
          <w:rFonts w:ascii="Arial" w:hAnsi="Arial" w:cs="Arial"/>
        </w:rPr>
        <w:t>. srpna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EA1225" w:rsidP="0041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F36824">
        <w:rPr>
          <w:rFonts w:ascii="Arial" w:hAnsi="Arial" w:cs="Arial"/>
        </w:rPr>
        <w:t>30313</w:t>
      </w:r>
      <w:r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8208E" w:rsidRDefault="005E0753" w:rsidP="007820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753" w:rsidRDefault="005E0753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4B3B" w:rsidRDefault="005E0753" w:rsidP="0003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631B9B">
      <w:pPr>
        <w:pStyle w:val="Odstavecseseznamem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</w:p>
    <w:p w:rsidR="005E0753" w:rsidRDefault="0010230C" w:rsidP="0059577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Náměstka/náměstkyně pro řízení sekce Národního orgánu pro koordinaci</w:t>
      </w:r>
      <w:r w:rsidR="00144B3B">
        <w:rPr>
          <w:rFonts w:ascii="Arial" w:hAnsi="Arial" w:cs="Arial"/>
        </w:rPr>
        <w:t>,</w:t>
      </w:r>
    </w:p>
    <w:p w:rsidR="00ED7C06" w:rsidRPr="00ED7C06" w:rsidRDefault="0010230C" w:rsidP="0059577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náměstka/náměstkyně pro řízení sekce veřejného investování</w:t>
      </w:r>
      <w:r w:rsidR="00FF42E0">
        <w:rPr>
          <w:rFonts w:ascii="Arial" w:hAnsi="Arial" w:cs="Arial"/>
        </w:rPr>
        <w:t>.</w:t>
      </w:r>
    </w:p>
    <w:p w:rsidR="00C10FE7" w:rsidRDefault="00C10FE7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F69BE" w:rsidRDefault="00DF69BE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DF69BE" w:rsidRPr="001050E2" w:rsidRDefault="00DF69BE" w:rsidP="00DF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EDC" w:rsidRPr="0059577C" w:rsidRDefault="00451500" w:rsidP="00BE237A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>P</w:t>
      </w:r>
      <w:r w:rsidR="002670C3" w:rsidRPr="0059577C">
        <w:rPr>
          <w:rFonts w:ascii="Arial" w:hAnsi="Arial" w:cs="Arial"/>
        </w:rPr>
        <w:t xml:space="preserve">ro služební místo </w:t>
      </w:r>
      <w:r w:rsidR="0010230C">
        <w:rPr>
          <w:rFonts w:ascii="Arial" w:hAnsi="Arial" w:cs="Arial"/>
        </w:rPr>
        <w:t>náměstka/náměstkyně pro řízení sekce Národního orgánu pro koordinaci</w:t>
      </w:r>
      <w:r w:rsidRPr="0059577C">
        <w:rPr>
          <w:rFonts w:ascii="Arial" w:hAnsi="Arial" w:cs="Arial"/>
        </w:rPr>
        <w:t xml:space="preserve"> se stanoví požadavek:</w:t>
      </w:r>
      <w:r w:rsidR="00D32EDC" w:rsidRPr="0059577C">
        <w:rPr>
          <w:rFonts w:ascii="Arial" w:hAnsi="Arial" w:cs="Arial"/>
        </w:rPr>
        <w:t xml:space="preserve"> </w:t>
      </w:r>
    </w:p>
    <w:p w:rsidR="001050E2" w:rsidRPr="001050E2" w:rsidRDefault="001050E2" w:rsidP="00B4046E">
      <w:pPr>
        <w:spacing w:after="0" w:line="240" w:lineRule="auto"/>
        <w:ind w:left="195" w:firstLine="656"/>
        <w:jc w:val="both"/>
        <w:rPr>
          <w:rFonts w:ascii="Arial" w:hAnsi="Arial" w:cs="Arial"/>
        </w:rPr>
      </w:pPr>
    </w:p>
    <w:p w:rsidR="00D32EDC" w:rsidRDefault="00905F67" w:rsidP="0059577C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C34A4">
        <w:rPr>
          <w:rFonts w:ascii="Arial" w:hAnsi="Arial" w:cs="Arial"/>
        </w:rPr>
        <w:t>způsobilosti seznamovat se s utajovanými informacemi stupně utajení „Důvěrné“ v souladu se zákonem č. 412/2005 Sb., o ochraně utajovaných informací a o bezpečnostní způsobilosti, ve znění pozdějších předpisů</w:t>
      </w:r>
      <w:r w:rsidR="003C34A4" w:rsidRPr="003C34A4">
        <w:rPr>
          <w:rFonts w:ascii="Arial" w:hAnsi="Arial" w:cs="Arial"/>
        </w:rPr>
        <w:t xml:space="preserve">. </w:t>
      </w:r>
    </w:p>
    <w:p w:rsidR="003C34A4" w:rsidRDefault="003C34A4" w:rsidP="0059577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Pr="00E95BA6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 xml:space="preserve">zároveň jeho žádost nebude vyřazena z jiných důvodů postupem podle § 27 odst. 2 zákona, lze tento požadavek splnit podáním žádosti o vydání příslušného osvědčení a 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:rsidR="00A85587" w:rsidRDefault="00A85587" w:rsidP="0059577C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85587" w:rsidRPr="00A85587" w:rsidRDefault="00A85587" w:rsidP="00A85587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odpovídající alespoň 3</w:t>
      </w:r>
      <w:r w:rsidRPr="00A85587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A85587" w:rsidRDefault="00A85587" w:rsidP="00A85587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žádosti,</w:t>
      </w:r>
    </w:p>
    <w:p w:rsidR="003C34A4" w:rsidRDefault="003C34A4" w:rsidP="003C34A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A85587" w:rsidRDefault="00A85587" w:rsidP="00A85587">
      <w:pPr>
        <w:spacing w:after="0" w:line="240" w:lineRule="auto"/>
        <w:rPr>
          <w:rFonts w:ascii="Arial" w:hAnsi="Arial" w:cs="Arial"/>
        </w:rPr>
      </w:pPr>
    </w:p>
    <w:p w:rsidR="00DF69BE" w:rsidRDefault="00DF69BE" w:rsidP="00A85587">
      <w:pPr>
        <w:spacing w:after="0" w:line="240" w:lineRule="auto"/>
        <w:rPr>
          <w:rFonts w:ascii="Arial" w:hAnsi="Arial" w:cs="Arial"/>
        </w:rPr>
      </w:pPr>
    </w:p>
    <w:p w:rsidR="00A85587" w:rsidRDefault="00FF42E0" w:rsidP="00BE237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5587">
        <w:rPr>
          <w:rFonts w:ascii="Arial" w:hAnsi="Arial" w:cs="Arial"/>
        </w:rPr>
        <w:t>) Pro služební místo náměstka/náměstkyně pro řízení sekce veřejného investování se stanoví požadavek:</w:t>
      </w:r>
    </w:p>
    <w:p w:rsidR="00A85587" w:rsidRDefault="00A85587" w:rsidP="00A85587">
      <w:pPr>
        <w:spacing w:after="0" w:line="240" w:lineRule="auto"/>
        <w:ind w:left="284" w:hanging="284"/>
        <w:rPr>
          <w:rFonts w:ascii="Arial" w:hAnsi="Arial" w:cs="Arial"/>
        </w:rPr>
      </w:pPr>
    </w:p>
    <w:p w:rsidR="00A85587" w:rsidRPr="00A85587" w:rsidRDefault="00A85587" w:rsidP="00136C5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způsobilosti seznamovat se s utajovanými informacemi stupně utajení „</w:t>
      </w:r>
      <w:r w:rsidR="00DF69BE">
        <w:rPr>
          <w:rFonts w:ascii="Arial" w:hAnsi="Arial" w:cs="Arial"/>
        </w:rPr>
        <w:t>Důvěrné</w:t>
      </w:r>
      <w:r w:rsidRPr="00A85587">
        <w:rPr>
          <w:rFonts w:ascii="Arial" w:hAnsi="Arial" w:cs="Arial"/>
        </w:rPr>
        <w:t xml:space="preserve">“ v souladu se zákonem č. 412/2005 Sb., o ochraně utajovaných informací a o bezpečnostní způsobilosti, ve znění pozdějších předpisů. </w:t>
      </w:r>
    </w:p>
    <w:p w:rsidR="00DF69BE" w:rsidRDefault="00A85587" w:rsidP="00136C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Splnění tohoto požadavku se dokládá úředně ověřenou kopií příslušného osvědčení. V případě, že žadatel nedisponuje příslušným osvědčením a zároveň jeho žádost nebude vyřazena z jiných důvodů postupem podle § 27 odst. 2 zákona, lze tento požadavek splnit podáním žádosti o vydání příslušného osvědčení a doložením žádosti při pohovoru v rámci výběrového řízení</w:t>
      </w:r>
    </w:p>
    <w:p w:rsidR="00DF69BE" w:rsidRPr="00DF69BE" w:rsidRDefault="00DF69BE" w:rsidP="00136C57">
      <w:pPr>
        <w:spacing w:after="0" w:line="240" w:lineRule="auto"/>
        <w:jc w:val="both"/>
        <w:rPr>
          <w:rFonts w:ascii="Arial" w:hAnsi="Arial" w:cs="Arial"/>
        </w:rPr>
      </w:pPr>
    </w:p>
    <w:p w:rsidR="00C966C4" w:rsidRDefault="00C966C4" w:rsidP="00C966C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F69BE" w:rsidRPr="00A85587" w:rsidRDefault="00DF69BE" w:rsidP="00136C5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 xml:space="preserve">odpovídající alespoň </w:t>
      </w:r>
      <w:r w:rsidR="00BE237A">
        <w:rPr>
          <w:rFonts w:ascii="Arial" w:hAnsi="Arial" w:cs="Arial"/>
        </w:rPr>
        <w:t>2</w:t>
      </w:r>
      <w:r w:rsidRPr="00A85587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DF69BE" w:rsidRDefault="00DF69BE" w:rsidP="00136C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žádosti,</w:t>
      </w:r>
    </w:p>
    <w:p w:rsidR="00DF69BE" w:rsidRDefault="00DF69BE" w:rsidP="00DF69BE">
      <w:pPr>
        <w:spacing w:after="0" w:line="240" w:lineRule="auto"/>
        <w:rPr>
          <w:rFonts w:ascii="Arial" w:hAnsi="Arial" w:cs="Arial"/>
        </w:rPr>
      </w:pPr>
    </w:p>
    <w:p w:rsidR="00DF69BE" w:rsidRDefault="00DF69BE" w:rsidP="00DF69BE">
      <w:pPr>
        <w:spacing w:after="0" w:line="240" w:lineRule="auto"/>
        <w:rPr>
          <w:rFonts w:ascii="Arial" w:hAnsi="Arial" w:cs="Arial"/>
        </w:rPr>
      </w:pPr>
    </w:p>
    <w:p w:rsidR="00292FDC" w:rsidRPr="001050E2" w:rsidRDefault="00292FDC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DF69BE" w:rsidRDefault="00DF69BE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C25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FF42E0">
        <w:rPr>
          <w:rFonts w:ascii="Arial" w:hAnsi="Arial" w:cs="Arial"/>
        </w:rPr>
        <w:t>10</w:t>
      </w:r>
      <w:r w:rsidR="00292FDC" w:rsidRPr="001050E2">
        <w:rPr>
          <w:rFonts w:ascii="Arial" w:hAnsi="Arial" w:cs="Arial"/>
        </w:rPr>
        <w:t xml:space="preserve">. </w:t>
      </w:r>
      <w:r w:rsidR="00FF42E0">
        <w:rPr>
          <w:rFonts w:ascii="Arial" w:hAnsi="Arial" w:cs="Arial"/>
        </w:rPr>
        <w:t>září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37A" w:rsidRDefault="00BE237A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500BD0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C6" w:rsidRDefault="00B044C6" w:rsidP="008323C5">
      <w:pPr>
        <w:spacing w:after="0" w:line="240" w:lineRule="auto"/>
      </w:pPr>
      <w:r>
        <w:separator/>
      </w:r>
    </w:p>
  </w:endnote>
  <w:endnote w:type="continuationSeparator" w:id="0">
    <w:p w:rsidR="00B044C6" w:rsidRDefault="00B044C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C6" w:rsidRDefault="00B044C6" w:rsidP="008323C5">
      <w:pPr>
        <w:spacing w:after="0" w:line="240" w:lineRule="auto"/>
      </w:pPr>
      <w:r>
        <w:separator/>
      </w:r>
    </w:p>
  </w:footnote>
  <w:footnote w:type="continuationSeparator" w:id="0">
    <w:p w:rsidR="00B044C6" w:rsidRDefault="00B044C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4" w:rsidRDefault="00C966C4">
    <w:pPr>
      <w:pStyle w:val="Zhlav"/>
    </w:pPr>
    <w:r>
      <w:rPr>
        <w:noProof/>
        <w:lang w:eastAsia="cs-CZ"/>
      </w:rPr>
      <w:drawing>
        <wp:inline distT="0" distB="0" distL="0" distR="0" wp14:anchorId="48CAC13F" wp14:editId="1B10F809">
          <wp:extent cx="2159635" cy="467995"/>
          <wp:effectExtent l="0" t="0" r="0" b="8255"/>
          <wp:docPr id="2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44"/>
    <w:multiLevelType w:val="hybridMultilevel"/>
    <w:tmpl w:val="488ED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4BB"/>
    <w:multiLevelType w:val="hybridMultilevel"/>
    <w:tmpl w:val="61EC0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0C507D"/>
    <w:multiLevelType w:val="hybridMultilevel"/>
    <w:tmpl w:val="4FC8126C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147ED"/>
    <w:multiLevelType w:val="hybridMultilevel"/>
    <w:tmpl w:val="42BC7896"/>
    <w:lvl w:ilvl="0" w:tplc="C0DE8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411F5"/>
    <w:multiLevelType w:val="hybridMultilevel"/>
    <w:tmpl w:val="6C462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8D30B7"/>
    <w:multiLevelType w:val="hybridMultilevel"/>
    <w:tmpl w:val="61EC0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27C80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2"/>
  </w:num>
  <w:num w:numId="5">
    <w:abstractNumId w:val="12"/>
  </w:num>
  <w:num w:numId="6">
    <w:abstractNumId w:val="8"/>
  </w:num>
  <w:num w:numId="7">
    <w:abstractNumId w:val="1"/>
  </w:num>
  <w:num w:numId="8">
    <w:abstractNumId w:val="23"/>
  </w:num>
  <w:num w:numId="9">
    <w:abstractNumId w:val="3"/>
  </w:num>
  <w:num w:numId="10">
    <w:abstractNumId w:val="15"/>
  </w:num>
  <w:num w:numId="11">
    <w:abstractNumId w:val="22"/>
  </w:num>
  <w:num w:numId="12">
    <w:abstractNumId w:val="13"/>
  </w:num>
  <w:num w:numId="13">
    <w:abstractNumId w:val="20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4"/>
  </w:num>
  <w:num w:numId="19">
    <w:abstractNumId w:val="16"/>
  </w:num>
  <w:num w:numId="20">
    <w:abstractNumId w:val="9"/>
  </w:num>
  <w:num w:numId="21">
    <w:abstractNumId w:val="18"/>
  </w:num>
  <w:num w:numId="22">
    <w:abstractNumId w:val="17"/>
  </w:num>
  <w:num w:numId="23">
    <w:abstractNumId w:val="21"/>
  </w:num>
  <w:num w:numId="24">
    <w:abstractNumId w:val="25"/>
  </w:num>
  <w:num w:numId="25">
    <w:abstractNumId w:val="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3395A"/>
    <w:rsid w:val="000529CC"/>
    <w:rsid w:val="00064B1F"/>
    <w:rsid w:val="000850AC"/>
    <w:rsid w:val="0010230C"/>
    <w:rsid w:val="001050E2"/>
    <w:rsid w:val="001268D8"/>
    <w:rsid w:val="00131BC7"/>
    <w:rsid w:val="00136C57"/>
    <w:rsid w:val="00144B3B"/>
    <w:rsid w:val="001B3FF5"/>
    <w:rsid w:val="00207099"/>
    <w:rsid w:val="002438B5"/>
    <w:rsid w:val="002670C3"/>
    <w:rsid w:val="00292FDC"/>
    <w:rsid w:val="002B0C88"/>
    <w:rsid w:val="003C34A4"/>
    <w:rsid w:val="003E0F81"/>
    <w:rsid w:val="004177A6"/>
    <w:rsid w:val="00451500"/>
    <w:rsid w:val="00500BD0"/>
    <w:rsid w:val="00520DBC"/>
    <w:rsid w:val="005361D0"/>
    <w:rsid w:val="0059577C"/>
    <w:rsid w:val="005A1E4B"/>
    <w:rsid w:val="005E0753"/>
    <w:rsid w:val="00631B9B"/>
    <w:rsid w:val="00647683"/>
    <w:rsid w:val="00705565"/>
    <w:rsid w:val="0078208E"/>
    <w:rsid w:val="007F580B"/>
    <w:rsid w:val="00813097"/>
    <w:rsid w:val="00815507"/>
    <w:rsid w:val="008323C5"/>
    <w:rsid w:val="00836D21"/>
    <w:rsid w:val="00870279"/>
    <w:rsid w:val="00905F67"/>
    <w:rsid w:val="009314DF"/>
    <w:rsid w:val="009D2056"/>
    <w:rsid w:val="00A07E5E"/>
    <w:rsid w:val="00A212F6"/>
    <w:rsid w:val="00A85587"/>
    <w:rsid w:val="00AA2AC8"/>
    <w:rsid w:val="00AD174F"/>
    <w:rsid w:val="00AF5782"/>
    <w:rsid w:val="00B044C6"/>
    <w:rsid w:val="00B233B2"/>
    <w:rsid w:val="00B4046E"/>
    <w:rsid w:val="00BE237A"/>
    <w:rsid w:val="00C069A1"/>
    <w:rsid w:val="00C10FE7"/>
    <w:rsid w:val="00C25EAD"/>
    <w:rsid w:val="00C908B3"/>
    <w:rsid w:val="00C966C4"/>
    <w:rsid w:val="00CB2391"/>
    <w:rsid w:val="00D26F88"/>
    <w:rsid w:val="00D32EDC"/>
    <w:rsid w:val="00D501F7"/>
    <w:rsid w:val="00D93814"/>
    <w:rsid w:val="00DD388D"/>
    <w:rsid w:val="00DE75C4"/>
    <w:rsid w:val="00DF69BE"/>
    <w:rsid w:val="00E27BCA"/>
    <w:rsid w:val="00E415EA"/>
    <w:rsid w:val="00EA1225"/>
    <w:rsid w:val="00ED7C06"/>
    <w:rsid w:val="00F36824"/>
    <w:rsid w:val="00F63443"/>
    <w:rsid w:val="00FA3228"/>
    <w:rsid w:val="00FB76D7"/>
    <w:rsid w:val="00FD4E8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6C4"/>
  </w:style>
  <w:style w:type="paragraph" w:styleId="Zpat">
    <w:name w:val="footer"/>
    <w:basedOn w:val="Normln"/>
    <w:link w:val="Zpat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6C4"/>
  </w:style>
  <w:style w:type="paragraph" w:styleId="Zpat">
    <w:name w:val="footer"/>
    <w:basedOn w:val="Normln"/>
    <w:link w:val="ZpatChar"/>
    <w:uiPriority w:val="99"/>
    <w:unhideWhenUsed/>
    <w:rsid w:val="00C9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2015-09-09T13:16:00Z</cp:lastPrinted>
  <dcterms:created xsi:type="dcterms:W3CDTF">2015-09-09T13:17:00Z</dcterms:created>
  <dcterms:modified xsi:type="dcterms:W3CDTF">2015-09-10T12:21:00Z</dcterms:modified>
</cp:coreProperties>
</file>