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2FC" w:rsidRPr="008D12FC" w:rsidTr="004A10E5">
        <w:tc>
          <w:tcPr>
            <w:tcW w:w="9606" w:type="dxa"/>
          </w:tcPr>
          <w:p w:rsidR="002A5C4C" w:rsidRDefault="008D12F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FC">
              <w:rPr>
                <w:rFonts w:ascii="Arial" w:hAnsi="Arial" w:cs="Arial"/>
                <w:b/>
                <w:bCs/>
                <w:sz w:val="24"/>
                <w:szCs w:val="24"/>
              </w:rPr>
              <w:t>Vzory</w:t>
            </w:r>
            <w:r w:rsidR="002A5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prohlášení k žádosti </w:t>
            </w:r>
          </w:p>
          <w:p w:rsidR="002A5C4C" w:rsidRDefault="002A5C4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podprogram Výstavba</w:t>
            </w: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technické infrastruktury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D12FC" w:rsidRPr="008D12FC" w:rsidRDefault="002A5C4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oblastech se strategickou průmyslovou </w:t>
            </w:r>
            <w:r w:rsidRPr="002A5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zónou </w:t>
            </w:r>
            <w:r w:rsidRPr="002A5C4C">
              <w:rPr>
                <w:rFonts w:ascii="Arial" w:hAnsi="Arial" w:cs="Arial"/>
                <w:b/>
                <w:sz w:val="24"/>
                <w:szCs w:val="24"/>
              </w:rPr>
              <w:t>(117D162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2A5C4C" w:rsidP="008D12F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12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nemá ke dni podání žádosti o dotaci závazky po době splatnosti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2A5C4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12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akce nebude spolufinancována </w:t>
            </w:r>
            <w:r w:rsidR="004A10E5">
              <w:rPr>
                <w:rFonts w:ascii="Arial" w:hAnsi="Arial" w:cs="Arial"/>
                <w:sz w:val="24"/>
                <w:szCs w:val="24"/>
              </w:rPr>
              <w:t>z ESIF ….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2A5C4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10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stavba je realizována v souladu se schváleným územním plánem; </w:t>
            </w:r>
          </w:p>
        </w:tc>
      </w:tr>
    </w:tbl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Pr="00041901" w:rsidRDefault="0044158A" w:rsidP="008955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44158A" w:rsidRDefault="0044158A"/>
    <w:p w:rsidR="0044158A" w:rsidRDefault="0044158A"/>
    <w:p w:rsidR="0044158A" w:rsidRDefault="0044158A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4158A" w:rsidRP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ke dni podání žádosti na akci </w:t>
      </w:r>
      <w:r>
        <w:rPr>
          <w:rFonts w:ascii="Arial" w:hAnsi="Arial" w:cs="Arial"/>
          <w:sz w:val="24"/>
          <w:szCs w:val="24"/>
        </w:rPr>
        <w:t>(název akce)</w:t>
      </w:r>
    </w:p>
    <w:p w:rsidR="008955F2" w:rsidRPr="008955F2" w:rsidRDefault="008955F2" w:rsidP="008955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žadatel </w:t>
      </w:r>
      <w:r w:rsidRPr="008955F2">
        <w:rPr>
          <w:rFonts w:ascii="Arial" w:hAnsi="Arial" w:cs="Arial"/>
          <w:sz w:val="24"/>
          <w:szCs w:val="24"/>
        </w:rPr>
        <w:t>závazky po době splatnosti ve vztahu ke státnímu rozpočtu, státním fondům, zdr</w:t>
      </w:r>
      <w:r>
        <w:rPr>
          <w:rFonts w:ascii="Arial" w:hAnsi="Arial" w:cs="Arial"/>
          <w:sz w:val="24"/>
          <w:szCs w:val="24"/>
        </w:rPr>
        <w:t xml:space="preserve">avotním pojišťovnám nebo bankám. </w:t>
      </w: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8955F2">
      <w:pPr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8955F2" w:rsidRDefault="008955F2" w:rsidP="008955F2">
      <w:pPr>
        <w:ind w:left="60"/>
        <w:jc w:val="both"/>
        <w:rPr>
          <w:rFonts w:ascii="Arial" w:hAnsi="Arial" w:cs="Arial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895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04400D" w:rsidRDefault="0004400D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</w:t>
      </w:r>
      <w:r>
        <w:rPr>
          <w:rFonts w:ascii="Arial" w:hAnsi="Arial" w:cs="Arial"/>
          <w:sz w:val="24"/>
          <w:szCs w:val="24"/>
        </w:rPr>
        <w:t>akce</w:t>
      </w:r>
      <w:r>
        <w:rPr>
          <w:rFonts w:ascii="Arial" w:hAnsi="Arial" w:cs="Arial"/>
          <w:sz w:val="24"/>
          <w:szCs w:val="24"/>
        </w:rPr>
        <w:t xml:space="preserve"> (název akce)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04400D" w:rsidRP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00D">
        <w:rPr>
          <w:rFonts w:ascii="Arial" w:hAnsi="Arial" w:cs="Arial"/>
          <w:sz w:val="24"/>
          <w:szCs w:val="24"/>
        </w:rPr>
        <w:t>nebude spolufinancována z ESIF ani z jiných prostředků krytých z rozpočtu EU nebo českého dotačního programu/titulu z finančních mechanismů Evropského hospodářského prostoru, Norska a Programu švýcarsko-české spolupráce;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>
      <w:bookmarkStart w:id="0" w:name="_GoBack"/>
      <w:bookmarkEnd w:id="0"/>
    </w:p>
    <w:p w:rsidR="0004400D" w:rsidRDefault="0004400D"/>
    <w:p w:rsidR="0004400D" w:rsidRDefault="0004400D"/>
    <w:p w:rsidR="0004400D" w:rsidRDefault="0004400D"/>
    <w:p w:rsidR="0004400D" w:rsidRDefault="0004400D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2018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955F2" w:rsidRPr="0004400D" w:rsidRDefault="008955F2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Default="00895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tato akce je v souladu s</w:t>
      </w:r>
      <w:r w:rsidR="0004400D">
        <w:rPr>
          <w:rFonts w:ascii="Arial" w:hAnsi="Arial" w:cs="Arial"/>
          <w:sz w:val="24"/>
          <w:szCs w:val="24"/>
        </w:rPr>
        <w:t xml:space="preserve"> platným </w:t>
      </w:r>
      <w:r>
        <w:rPr>
          <w:rFonts w:ascii="Arial" w:hAnsi="Arial" w:cs="Arial"/>
          <w:sz w:val="24"/>
          <w:szCs w:val="24"/>
        </w:rPr>
        <w:t>územním plánem</w:t>
      </w:r>
      <w:r w:rsidR="0004400D">
        <w:rPr>
          <w:rFonts w:ascii="Arial" w:hAnsi="Arial" w:cs="Arial"/>
          <w:sz w:val="24"/>
          <w:szCs w:val="24"/>
        </w:rPr>
        <w:t xml:space="preserve"> obce (</w:t>
      </w:r>
      <w:r w:rsidR="0004400D">
        <w:rPr>
          <w:rFonts w:ascii="Arial" w:hAnsi="Arial" w:cs="Arial"/>
          <w:i/>
          <w:sz w:val="24"/>
          <w:szCs w:val="24"/>
        </w:rPr>
        <w:t xml:space="preserve">název obce)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sectPr w:rsidR="0004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A"/>
    <w:rsid w:val="00041901"/>
    <w:rsid w:val="0004400D"/>
    <w:rsid w:val="002A5C4C"/>
    <w:rsid w:val="003F6B37"/>
    <w:rsid w:val="0044158A"/>
    <w:rsid w:val="004A10E5"/>
    <w:rsid w:val="004B3898"/>
    <w:rsid w:val="008955F2"/>
    <w:rsid w:val="008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Hana Pejpalová </cp:lastModifiedBy>
  <cp:revision>2</cp:revision>
  <dcterms:created xsi:type="dcterms:W3CDTF">2018-04-17T12:08:00Z</dcterms:created>
  <dcterms:modified xsi:type="dcterms:W3CDTF">2018-04-17T12:08:00Z</dcterms:modified>
</cp:coreProperties>
</file>