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F26" w:rsidRPr="00501B9D" w:rsidRDefault="005F2F26" w:rsidP="008E22F6">
      <w:pPr>
        <w:spacing w:before="120" w:line="276" w:lineRule="auto"/>
        <w:jc w:val="center"/>
        <w:rPr>
          <w:rFonts w:eastAsiaTheme="minorEastAsia" w:cs="Arial"/>
          <w:b/>
          <w:color w:val="000099"/>
          <w:sz w:val="44"/>
          <w:szCs w:val="44"/>
          <w:lang w:eastAsia="cs-CZ"/>
        </w:rPr>
      </w:pPr>
    </w:p>
    <w:p w:rsidR="005F2F26" w:rsidRPr="00501B9D" w:rsidRDefault="005F2F26" w:rsidP="008E22F6">
      <w:pPr>
        <w:spacing w:before="120" w:line="276" w:lineRule="auto"/>
        <w:jc w:val="center"/>
        <w:rPr>
          <w:rFonts w:eastAsiaTheme="minorEastAsia" w:cs="Arial"/>
          <w:b/>
          <w:color w:val="000099"/>
          <w:sz w:val="44"/>
          <w:szCs w:val="44"/>
          <w:lang w:eastAsia="cs-CZ"/>
        </w:rPr>
      </w:pPr>
    </w:p>
    <w:p w:rsidR="00253B8E" w:rsidRPr="00501B9D" w:rsidRDefault="00253B8E" w:rsidP="008E22F6">
      <w:pPr>
        <w:spacing w:before="120" w:line="276" w:lineRule="auto"/>
        <w:jc w:val="center"/>
        <w:rPr>
          <w:rFonts w:cs="Arial"/>
          <w:b/>
          <w:sz w:val="44"/>
          <w:szCs w:val="44"/>
        </w:rPr>
      </w:pPr>
      <w:r w:rsidRPr="00501B9D">
        <w:rPr>
          <w:rFonts w:eastAsiaTheme="minorEastAsia" w:cs="Arial"/>
          <w:b/>
          <w:color w:val="000099"/>
          <w:sz w:val="44"/>
          <w:szCs w:val="44"/>
          <w:lang w:eastAsia="cs-CZ"/>
        </w:rPr>
        <w:t>PERGOLA</w:t>
      </w:r>
      <w:r w:rsidR="001421AE" w:rsidRPr="00501B9D">
        <w:rPr>
          <w:rFonts w:eastAsiaTheme="minorEastAsia" w:cs="Arial"/>
          <w:b/>
          <w:color w:val="000099"/>
          <w:sz w:val="44"/>
          <w:szCs w:val="44"/>
          <w:lang w:eastAsia="cs-CZ"/>
        </w:rPr>
        <w:t>,</w:t>
      </w:r>
      <w:r w:rsidR="00803640" w:rsidRPr="00501B9D">
        <w:rPr>
          <w:rFonts w:eastAsiaTheme="minorEastAsia" w:cs="Arial"/>
          <w:b/>
          <w:color w:val="000099"/>
          <w:sz w:val="44"/>
          <w:szCs w:val="44"/>
          <w:lang w:eastAsia="cs-CZ"/>
        </w:rPr>
        <w:t xml:space="preserve"> </w:t>
      </w:r>
      <w:r w:rsidR="00B15960" w:rsidRPr="00501B9D">
        <w:rPr>
          <w:rFonts w:eastAsiaTheme="minorEastAsia" w:cs="Arial"/>
          <w:b/>
          <w:color w:val="000099"/>
          <w:sz w:val="44"/>
          <w:szCs w:val="44"/>
          <w:lang w:eastAsia="cs-CZ"/>
        </w:rPr>
        <w:t>PŘÍSTŘEŠEK</w:t>
      </w:r>
    </w:p>
    <w:p w:rsidR="00382043" w:rsidRPr="00501B9D" w:rsidRDefault="00253B8E" w:rsidP="008E22F6">
      <w:pPr>
        <w:spacing w:before="120" w:line="276" w:lineRule="auto"/>
        <w:jc w:val="center"/>
        <w:rPr>
          <w:rFonts w:eastAsiaTheme="minorEastAsia" w:cs="Arial"/>
          <w:b/>
          <w:color w:val="000099"/>
          <w:sz w:val="22"/>
          <w:lang w:eastAsia="cs-CZ"/>
        </w:rPr>
      </w:pPr>
      <w:r w:rsidRPr="00501B9D">
        <w:rPr>
          <w:rFonts w:eastAsiaTheme="minorEastAsia" w:cs="Arial"/>
          <w:b/>
          <w:color w:val="000099"/>
          <w:sz w:val="22"/>
          <w:lang w:eastAsia="cs-CZ"/>
        </w:rPr>
        <w:t xml:space="preserve">Metodická pomůcka </w:t>
      </w:r>
      <w:r w:rsidR="001421AE" w:rsidRPr="00501B9D">
        <w:rPr>
          <w:rFonts w:eastAsiaTheme="minorEastAsia" w:cs="Arial"/>
          <w:b/>
          <w:color w:val="000099"/>
          <w:sz w:val="22"/>
          <w:lang w:eastAsia="cs-CZ"/>
        </w:rPr>
        <w:t>Ministerstva pro místní rozvoj</w:t>
      </w:r>
      <w:r w:rsidR="009F2663">
        <w:rPr>
          <w:rFonts w:eastAsiaTheme="minorEastAsia" w:cs="Arial"/>
          <w:b/>
          <w:color w:val="000099"/>
          <w:sz w:val="22"/>
          <w:lang w:eastAsia="cs-CZ"/>
        </w:rPr>
        <w:t xml:space="preserve"> ČR</w:t>
      </w:r>
    </w:p>
    <w:p w:rsidR="00336548" w:rsidRPr="00501B9D" w:rsidRDefault="00336548" w:rsidP="008E22F6">
      <w:pPr>
        <w:spacing w:before="120" w:line="276" w:lineRule="auto"/>
        <w:rPr>
          <w:rFonts w:cs="Arial"/>
          <w:b/>
          <w:szCs w:val="20"/>
        </w:rPr>
      </w:pPr>
    </w:p>
    <w:p w:rsidR="001421AE" w:rsidRPr="00501B9D" w:rsidRDefault="001421AE" w:rsidP="008E22F6">
      <w:pPr>
        <w:spacing w:before="120" w:line="276" w:lineRule="auto"/>
        <w:rPr>
          <w:rFonts w:cs="Arial"/>
          <w:b/>
          <w:szCs w:val="20"/>
        </w:rPr>
      </w:pPr>
    </w:p>
    <w:p w:rsidR="005F2F26" w:rsidRPr="00501B9D" w:rsidRDefault="005F2F26" w:rsidP="007B204B">
      <w:pPr>
        <w:spacing w:before="120" w:line="276" w:lineRule="auto"/>
        <w:jc w:val="center"/>
        <w:rPr>
          <w:rFonts w:cs="Arial"/>
          <w:b/>
          <w:szCs w:val="20"/>
        </w:rPr>
      </w:pPr>
      <w:r w:rsidRPr="00501B9D">
        <w:rPr>
          <w:rFonts w:cs="Arial"/>
          <w:noProof/>
          <w:sz w:val="18"/>
          <w:szCs w:val="18"/>
          <w:lang w:eastAsia="cs-CZ"/>
        </w:rPr>
        <w:drawing>
          <wp:inline distT="0" distB="0" distL="0" distR="0" wp14:anchorId="14B4C0DA" wp14:editId="75571527">
            <wp:extent cx="3030279" cy="2413590"/>
            <wp:effectExtent l="0" t="0" r="0" b="6350"/>
            <wp:docPr id="20" name="Obrázek 20" descr="pergola trandaf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gola trandafi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7851" cy="2411656"/>
                    </a:xfrm>
                    <a:prstGeom prst="rect">
                      <a:avLst/>
                    </a:prstGeom>
                    <a:noFill/>
                    <a:ln>
                      <a:noFill/>
                    </a:ln>
                  </pic:spPr>
                </pic:pic>
              </a:graphicData>
            </a:graphic>
          </wp:inline>
        </w:drawing>
      </w:r>
    </w:p>
    <w:p w:rsidR="005F2F26" w:rsidRPr="00501B9D" w:rsidRDefault="005F2F26" w:rsidP="008E22F6">
      <w:pPr>
        <w:spacing w:before="120" w:line="276" w:lineRule="auto"/>
        <w:rPr>
          <w:rFonts w:cs="Arial"/>
          <w:b/>
          <w:szCs w:val="20"/>
        </w:rPr>
      </w:pPr>
    </w:p>
    <w:p w:rsidR="00A52A3A" w:rsidRDefault="00A52A3A" w:rsidP="008E22F6">
      <w:pPr>
        <w:spacing w:before="120" w:line="276" w:lineRule="auto"/>
        <w:jc w:val="center"/>
        <w:rPr>
          <w:rFonts w:cs="Arial"/>
          <w:b/>
          <w:szCs w:val="20"/>
        </w:rPr>
      </w:pPr>
    </w:p>
    <w:p w:rsidR="007B204B" w:rsidRDefault="007B204B" w:rsidP="008E22F6">
      <w:pPr>
        <w:spacing w:before="120" w:line="276" w:lineRule="auto"/>
        <w:jc w:val="center"/>
        <w:rPr>
          <w:rFonts w:cs="Arial"/>
          <w:b/>
          <w:szCs w:val="20"/>
        </w:rPr>
      </w:pPr>
      <w:r>
        <w:rPr>
          <w:noProof/>
          <w:lang w:eastAsia="cs-CZ"/>
        </w:rPr>
        <w:drawing>
          <wp:anchor distT="0" distB="0" distL="114300" distR="114300" simplePos="0" relativeHeight="251698176" behindDoc="0" locked="0" layoutInCell="1" allowOverlap="1" wp14:anchorId="30842822" wp14:editId="5904650F">
            <wp:simplePos x="0" y="0"/>
            <wp:positionH relativeFrom="column">
              <wp:align>center</wp:align>
            </wp:positionH>
            <wp:positionV relativeFrom="paragraph">
              <wp:posOffset>98425</wp:posOffset>
            </wp:positionV>
            <wp:extent cx="3049200" cy="2286900"/>
            <wp:effectExtent l="0" t="0" r="0" b="0"/>
            <wp:wrapSquare wrapText="bothSides"/>
            <wp:docPr id="4" name="Obrázek 4" descr="http://www.wood-intex.cz/fotky/pergol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ood-intex.cz/fotky/pergoly/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9200" cy="228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204B" w:rsidRDefault="007B204B" w:rsidP="008E22F6">
      <w:pPr>
        <w:spacing w:before="120" w:line="276" w:lineRule="auto"/>
        <w:jc w:val="center"/>
        <w:rPr>
          <w:rFonts w:cs="Arial"/>
          <w:b/>
          <w:szCs w:val="20"/>
        </w:rPr>
      </w:pPr>
    </w:p>
    <w:p w:rsidR="007B204B" w:rsidRDefault="007B204B" w:rsidP="008E22F6">
      <w:pPr>
        <w:spacing w:before="120" w:line="276" w:lineRule="auto"/>
        <w:jc w:val="center"/>
        <w:rPr>
          <w:rFonts w:cs="Arial"/>
          <w:b/>
          <w:szCs w:val="20"/>
        </w:rPr>
      </w:pPr>
    </w:p>
    <w:p w:rsidR="007B204B" w:rsidRDefault="007B204B" w:rsidP="008E22F6">
      <w:pPr>
        <w:spacing w:before="120" w:line="276" w:lineRule="auto"/>
        <w:jc w:val="center"/>
        <w:rPr>
          <w:rFonts w:cs="Arial"/>
          <w:b/>
          <w:szCs w:val="20"/>
        </w:rPr>
      </w:pPr>
    </w:p>
    <w:p w:rsidR="007B204B" w:rsidRDefault="007B204B" w:rsidP="008E22F6">
      <w:pPr>
        <w:spacing w:before="120" w:line="276" w:lineRule="auto"/>
        <w:jc w:val="center"/>
        <w:rPr>
          <w:rFonts w:cs="Arial"/>
          <w:b/>
          <w:szCs w:val="20"/>
        </w:rPr>
      </w:pPr>
    </w:p>
    <w:p w:rsidR="007B204B" w:rsidRDefault="007B204B" w:rsidP="008E22F6">
      <w:pPr>
        <w:spacing w:before="120" w:line="276" w:lineRule="auto"/>
        <w:jc w:val="center"/>
        <w:rPr>
          <w:rFonts w:cs="Arial"/>
          <w:b/>
          <w:szCs w:val="20"/>
        </w:rPr>
      </w:pPr>
    </w:p>
    <w:p w:rsidR="007B204B" w:rsidRDefault="007B204B" w:rsidP="008E22F6">
      <w:pPr>
        <w:spacing w:before="120" w:line="276" w:lineRule="auto"/>
        <w:jc w:val="center"/>
        <w:rPr>
          <w:rFonts w:cs="Arial"/>
          <w:b/>
          <w:szCs w:val="20"/>
        </w:rPr>
      </w:pPr>
    </w:p>
    <w:p w:rsidR="007B204B" w:rsidRDefault="007B204B" w:rsidP="008E22F6">
      <w:pPr>
        <w:spacing w:before="120" w:line="276" w:lineRule="auto"/>
        <w:jc w:val="center"/>
        <w:rPr>
          <w:rFonts w:cs="Arial"/>
          <w:b/>
          <w:szCs w:val="20"/>
        </w:rPr>
      </w:pPr>
    </w:p>
    <w:p w:rsidR="007B204B" w:rsidRDefault="007B204B" w:rsidP="008E22F6">
      <w:pPr>
        <w:spacing w:before="120" w:line="276" w:lineRule="auto"/>
        <w:jc w:val="center"/>
        <w:rPr>
          <w:rFonts w:cs="Arial"/>
          <w:b/>
          <w:szCs w:val="20"/>
        </w:rPr>
      </w:pPr>
    </w:p>
    <w:p w:rsidR="007B204B" w:rsidRDefault="007B204B" w:rsidP="008E22F6">
      <w:pPr>
        <w:spacing w:before="120" w:line="276" w:lineRule="auto"/>
        <w:jc w:val="center"/>
        <w:rPr>
          <w:rFonts w:cs="Arial"/>
          <w:b/>
          <w:szCs w:val="20"/>
        </w:rPr>
      </w:pPr>
    </w:p>
    <w:p w:rsidR="007B204B" w:rsidRPr="00501B9D" w:rsidRDefault="007B204B" w:rsidP="008E22F6">
      <w:pPr>
        <w:spacing w:before="120" w:line="276" w:lineRule="auto"/>
        <w:jc w:val="center"/>
        <w:rPr>
          <w:rFonts w:cs="Arial"/>
          <w:b/>
          <w:szCs w:val="20"/>
        </w:rPr>
      </w:pPr>
    </w:p>
    <w:p w:rsidR="00253B8E" w:rsidRPr="00501B9D" w:rsidRDefault="00FB02D8" w:rsidP="008E22F6">
      <w:pPr>
        <w:pStyle w:val="Nadpis1"/>
        <w:spacing w:before="120" w:after="0" w:line="276" w:lineRule="auto"/>
        <w:rPr>
          <w:rFonts w:ascii="Arial" w:hAnsi="Arial" w:cs="Arial"/>
          <w:b w:val="0"/>
          <w:sz w:val="22"/>
          <w:szCs w:val="22"/>
          <w:lang w:val="cs-CZ"/>
        </w:rPr>
      </w:pPr>
      <w:bookmarkStart w:id="0" w:name="_Toc391631374"/>
      <w:r w:rsidRPr="00501B9D">
        <w:rPr>
          <w:rFonts w:ascii="Arial" w:hAnsi="Arial" w:cs="Arial"/>
          <w:sz w:val="22"/>
          <w:szCs w:val="22"/>
          <w:lang w:val="cs-CZ"/>
        </w:rPr>
        <w:lastRenderedPageBreak/>
        <w:t>1. Úv</w:t>
      </w:r>
      <w:r w:rsidR="00DD7C9A" w:rsidRPr="00501B9D">
        <w:rPr>
          <w:rFonts w:ascii="Arial" w:hAnsi="Arial" w:cs="Arial"/>
          <w:sz w:val="22"/>
          <w:szCs w:val="22"/>
          <w:lang w:val="cs-CZ"/>
        </w:rPr>
        <w:t>od</w:t>
      </w:r>
      <w:bookmarkEnd w:id="0"/>
      <w:r w:rsidR="00DD7C9A" w:rsidRPr="00501B9D">
        <w:rPr>
          <w:rFonts w:ascii="Arial" w:hAnsi="Arial" w:cs="Arial"/>
          <w:sz w:val="22"/>
          <w:szCs w:val="22"/>
          <w:lang w:val="cs-CZ"/>
        </w:rPr>
        <w:t xml:space="preserve"> </w:t>
      </w:r>
    </w:p>
    <w:p w:rsidR="0042778B" w:rsidRPr="00501B9D" w:rsidRDefault="00414FC5" w:rsidP="008E22F6">
      <w:pPr>
        <w:pStyle w:val="Normlnweb"/>
        <w:spacing w:before="120" w:beforeAutospacing="0" w:after="0" w:afterAutospacing="0" w:line="276" w:lineRule="auto"/>
        <w:jc w:val="both"/>
        <w:rPr>
          <w:rFonts w:ascii="Arial" w:hAnsi="Arial" w:cs="Arial"/>
          <w:sz w:val="20"/>
          <w:szCs w:val="20"/>
        </w:rPr>
      </w:pPr>
      <w:r w:rsidRPr="00501B9D">
        <w:rPr>
          <w:rFonts w:ascii="Arial" w:hAnsi="Arial" w:cs="Arial"/>
          <w:sz w:val="20"/>
          <w:szCs w:val="20"/>
        </w:rPr>
        <w:t>P</w:t>
      </w:r>
      <w:r w:rsidR="00C9371B" w:rsidRPr="00501B9D">
        <w:rPr>
          <w:rFonts w:ascii="Arial" w:hAnsi="Arial" w:cs="Arial"/>
          <w:sz w:val="20"/>
          <w:szCs w:val="20"/>
        </w:rPr>
        <w:t>oj</w:t>
      </w:r>
      <w:r w:rsidRPr="00501B9D">
        <w:rPr>
          <w:rFonts w:ascii="Arial" w:hAnsi="Arial" w:cs="Arial"/>
          <w:sz w:val="20"/>
          <w:szCs w:val="20"/>
        </w:rPr>
        <w:t>e</w:t>
      </w:r>
      <w:r w:rsidR="00C9371B" w:rsidRPr="00501B9D">
        <w:rPr>
          <w:rFonts w:ascii="Arial" w:hAnsi="Arial" w:cs="Arial"/>
          <w:sz w:val="20"/>
          <w:szCs w:val="20"/>
        </w:rPr>
        <w:t>m „pergola“</w:t>
      </w:r>
      <w:r w:rsidRPr="00501B9D">
        <w:rPr>
          <w:rFonts w:ascii="Arial" w:hAnsi="Arial" w:cs="Arial"/>
          <w:sz w:val="20"/>
          <w:szCs w:val="20"/>
        </w:rPr>
        <w:t>, podobně jako pojem „přístřešek</w:t>
      </w:r>
      <w:r w:rsidR="00501B9D" w:rsidRPr="00501B9D">
        <w:rPr>
          <w:rFonts w:ascii="Arial" w:hAnsi="Arial" w:cs="Arial"/>
          <w:sz w:val="20"/>
          <w:szCs w:val="20"/>
        </w:rPr>
        <w:t>“</w:t>
      </w:r>
      <w:r w:rsidRPr="00501B9D">
        <w:rPr>
          <w:rFonts w:ascii="Arial" w:hAnsi="Arial" w:cs="Arial"/>
          <w:sz w:val="20"/>
          <w:szCs w:val="20"/>
        </w:rPr>
        <w:t>,</w:t>
      </w:r>
      <w:r w:rsidR="00C9371B" w:rsidRPr="00501B9D">
        <w:rPr>
          <w:rFonts w:ascii="Arial" w:hAnsi="Arial" w:cs="Arial"/>
          <w:sz w:val="20"/>
          <w:szCs w:val="20"/>
        </w:rPr>
        <w:t xml:space="preserve"> </w:t>
      </w:r>
      <w:r w:rsidRPr="00501B9D">
        <w:rPr>
          <w:rFonts w:ascii="Arial" w:hAnsi="Arial" w:cs="Arial"/>
          <w:sz w:val="20"/>
          <w:szCs w:val="20"/>
        </w:rPr>
        <w:t xml:space="preserve">je terminus </w:t>
      </w:r>
      <w:proofErr w:type="spellStart"/>
      <w:r w:rsidRPr="00501B9D">
        <w:rPr>
          <w:rFonts w:ascii="Arial" w:hAnsi="Arial" w:cs="Arial"/>
          <w:sz w:val="20"/>
          <w:szCs w:val="20"/>
        </w:rPr>
        <w:t>technicus</w:t>
      </w:r>
      <w:proofErr w:type="spellEnd"/>
      <w:r w:rsidRPr="00501B9D">
        <w:rPr>
          <w:rFonts w:ascii="Arial" w:hAnsi="Arial" w:cs="Arial"/>
          <w:sz w:val="20"/>
          <w:szCs w:val="20"/>
        </w:rPr>
        <w:t xml:space="preserve"> běžně užívaný nejen odbornou, ale též laickou veřejností. Bohužel v</w:t>
      </w:r>
      <w:r w:rsidR="00F674DE" w:rsidRPr="00501B9D">
        <w:rPr>
          <w:rFonts w:ascii="Arial" w:hAnsi="Arial" w:cs="Arial"/>
          <w:sz w:val="20"/>
          <w:szCs w:val="20"/>
        </w:rPr>
        <w:t> </w:t>
      </w:r>
      <w:r w:rsidRPr="00501B9D">
        <w:rPr>
          <w:rFonts w:ascii="Arial" w:hAnsi="Arial" w:cs="Arial"/>
          <w:sz w:val="20"/>
          <w:szCs w:val="20"/>
        </w:rPr>
        <w:t>praxi</w:t>
      </w:r>
      <w:r w:rsidR="00F674DE" w:rsidRPr="00501B9D">
        <w:rPr>
          <w:rFonts w:ascii="Arial" w:hAnsi="Arial" w:cs="Arial"/>
          <w:sz w:val="20"/>
          <w:szCs w:val="20"/>
        </w:rPr>
        <w:t xml:space="preserve"> často dochází k zaměňování obou pojmů, neboť zejména </w:t>
      </w:r>
      <w:r w:rsidR="00C9371B" w:rsidRPr="00501B9D">
        <w:rPr>
          <w:rFonts w:ascii="Arial" w:hAnsi="Arial" w:cs="Arial"/>
          <w:sz w:val="20"/>
          <w:szCs w:val="20"/>
        </w:rPr>
        <w:t xml:space="preserve">pojmem „pergola“ </w:t>
      </w:r>
      <w:r w:rsidR="00F674DE" w:rsidRPr="00501B9D">
        <w:rPr>
          <w:rFonts w:ascii="Arial" w:hAnsi="Arial" w:cs="Arial"/>
          <w:sz w:val="20"/>
          <w:szCs w:val="20"/>
        </w:rPr>
        <w:t>bývají</w:t>
      </w:r>
      <w:r w:rsidR="00C9371B" w:rsidRPr="00501B9D">
        <w:rPr>
          <w:rFonts w:ascii="Arial" w:hAnsi="Arial" w:cs="Arial"/>
          <w:sz w:val="20"/>
          <w:szCs w:val="20"/>
        </w:rPr>
        <w:t xml:space="preserve"> </w:t>
      </w:r>
      <w:r w:rsidRPr="00501B9D">
        <w:rPr>
          <w:rFonts w:ascii="Arial" w:hAnsi="Arial" w:cs="Arial"/>
          <w:sz w:val="20"/>
          <w:szCs w:val="20"/>
        </w:rPr>
        <w:t xml:space="preserve">nesprávně </w:t>
      </w:r>
      <w:r w:rsidR="00C9371B" w:rsidRPr="00501B9D">
        <w:rPr>
          <w:rFonts w:ascii="Arial" w:hAnsi="Arial" w:cs="Arial"/>
          <w:sz w:val="20"/>
          <w:szCs w:val="20"/>
        </w:rPr>
        <w:t>označovány právě přístřešky.</w:t>
      </w:r>
      <w:r w:rsidRPr="00501B9D">
        <w:rPr>
          <w:rFonts w:ascii="Arial" w:hAnsi="Arial" w:cs="Arial"/>
          <w:sz w:val="20"/>
          <w:szCs w:val="20"/>
        </w:rPr>
        <w:t xml:space="preserve"> </w:t>
      </w:r>
      <w:r w:rsidR="007D7CBA" w:rsidRPr="00501B9D">
        <w:rPr>
          <w:rFonts w:ascii="Arial" w:hAnsi="Arial" w:cs="Arial"/>
          <w:sz w:val="20"/>
          <w:szCs w:val="20"/>
        </w:rPr>
        <w:t>K</w:t>
      </w:r>
      <w:r w:rsidR="00F674DE" w:rsidRPr="00501B9D">
        <w:rPr>
          <w:rFonts w:ascii="Arial" w:hAnsi="Arial" w:cs="Arial"/>
          <w:sz w:val="20"/>
          <w:szCs w:val="20"/>
        </w:rPr>
        <w:t> </w:t>
      </w:r>
      <w:r w:rsidR="0042778B" w:rsidRPr="00501B9D">
        <w:rPr>
          <w:rFonts w:ascii="Arial" w:hAnsi="Arial" w:cs="Arial"/>
          <w:sz w:val="20"/>
          <w:szCs w:val="20"/>
        </w:rPr>
        <w:t>objasnění</w:t>
      </w:r>
      <w:r w:rsidR="00F674DE" w:rsidRPr="00501B9D">
        <w:rPr>
          <w:rFonts w:ascii="Arial" w:hAnsi="Arial" w:cs="Arial"/>
          <w:sz w:val="20"/>
          <w:szCs w:val="20"/>
        </w:rPr>
        <w:t xml:space="preserve"> rozdílu mezi pergolou a přístřeškem</w:t>
      </w:r>
      <w:r w:rsidR="007F5D71" w:rsidRPr="00501B9D">
        <w:rPr>
          <w:rFonts w:ascii="Arial" w:hAnsi="Arial" w:cs="Arial"/>
          <w:sz w:val="20"/>
          <w:szCs w:val="20"/>
        </w:rPr>
        <w:t xml:space="preserve"> </w:t>
      </w:r>
      <w:r w:rsidR="00F674DE" w:rsidRPr="00501B9D">
        <w:rPr>
          <w:rFonts w:ascii="Arial" w:hAnsi="Arial" w:cs="Arial"/>
          <w:sz w:val="20"/>
          <w:szCs w:val="20"/>
        </w:rPr>
        <w:t>včetně jejich</w:t>
      </w:r>
      <w:r w:rsidR="0042778B" w:rsidRPr="00501B9D">
        <w:rPr>
          <w:rFonts w:ascii="Arial" w:hAnsi="Arial" w:cs="Arial"/>
          <w:sz w:val="20"/>
          <w:szCs w:val="20"/>
        </w:rPr>
        <w:t xml:space="preserve"> posuzov</w:t>
      </w:r>
      <w:r w:rsidR="00F674DE" w:rsidRPr="00501B9D">
        <w:rPr>
          <w:rFonts w:ascii="Arial" w:hAnsi="Arial" w:cs="Arial"/>
          <w:sz w:val="20"/>
          <w:szCs w:val="20"/>
        </w:rPr>
        <w:t>ání</w:t>
      </w:r>
      <w:r w:rsidR="0042778B" w:rsidRPr="00501B9D">
        <w:rPr>
          <w:rFonts w:ascii="Arial" w:hAnsi="Arial" w:cs="Arial"/>
          <w:sz w:val="20"/>
          <w:szCs w:val="20"/>
        </w:rPr>
        <w:t xml:space="preserve"> z hlediska stavebních předpisů slouží tato </w:t>
      </w:r>
      <w:r w:rsidR="00F674DE" w:rsidRPr="00501B9D">
        <w:rPr>
          <w:rFonts w:ascii="Arial" w:hAnsi="Arial" w:cs="Arial"/>
          <w:sz w:val="20"/>
          <w:szCs w:val="20"/>
        </w:rPr>
        <w:t xml:space="preserve">metodická </w:t>
      </w:r>
      <w:r w:rsidR="0042778B" w:rsidRPr="00501B9D">
        <w:rPr>
          <w:rFonts w:ascii="Arial" w:hAnsi="Arial" w:cs="Arial"/>
          <w:sz w:val="20"/>
          <w:szCs w:val="20"/>
        </w:rPr>
        <w:t>pomůcka.</w:t>
      </w:r>
    </w:p>
    <w:p w:rsidR="0099113B" w:rsidRPr="00501B9D" w:rsidRDefault="0099113B" w:rsidP="008E22F6">
      <w:pPr>
        <w:pStyle w:val="Nadpis1"/>
        <w:spacing w:before="120" w:after="0" w:line="276" w:lineRule="auto"/>
        <w:rPr>
          <w:rFonts w:ascii="Arial" w:hAnsi="Arial" w:cs="Arial"/>
          <w:sz w:val="22"/>
          <w:szCs w:val="22"/>
          <w:lang w:val="cs-CZ"/>
        </w:rPr>
      </w:pPr>
      <w:bookmarkStart w:id="1" w:name="text"/>
      <w:bookmarkEnd w:id="1"/>
    </w:p>
    <w:p w:rsidR="00A41093" w:rsidRPr="00501B9D" w:rsidRDefault="00FB02D8" w:rsidP="008E22F6">
      <w:pPr>
        <w:pStyle w:val="Nadpis1"/>
        <w:spacing w:before="120" w:after="0" w:line="276" w:lineRule="auto"/>
        <w:rPr>
          <w:rFonts w:ascii="Arial" w:hAnsi="Arial" w:cs="Arial"/>
          <w:b w:val="0"/>
          <w:sz w:val="22"/>
          <w:szCs w:val="22"/>
          <w:lang w:val="cs-CZ"/>
        </w:rPr>
      </w:pPr>
      <w:bookmarkStart w:id="2" w:name="_Toc391631375"/>
      <w:r w:rsidRPr="00501B9D">
        <w:rPr>
          <w:rFonts w:ascii="Arial" w:hAnsi="Arial" w:cs="Arial"/>
          <w:sz w:val="22"/>
          <w:szCs w:val="22"/>
          <w:lang w:val="cs-CZ"/>
        </w:rPr>
        <w:t xml:space="preserve">2. </w:t>
      </w:r>
      <w:r w:rsidR="00A2232A" w:rsidRPr="00501B9D">
        <w:rPr>
          <w:rFonts w:ascii="Arial" w:hAnsi="Arial" w:cs="Arial"/>
          <w:sz w:val="22"/>
          <w:szCs w:val="22"/>
          <w:lang w:val="cs-CZ"/>
        </w:rPr>
        <w:t xml:space="preserve">Definice pojmů </w:t>
      </w:r>
      <w:r w:rsidR="00F51AC0" w:rsidRPr="00501B9D">
        <w:rPr>
          <w:rFonts w:ascii="Arial" w:hAnsi="Arial" w:cs="Arial"/>
          <w:sz w:val="22"/>
          <w:szCs w:val="22"/>
          <w:lang w:val="cs-CZ"/>
        </w:rPr>
        <w:t>„</w:t>
      </w:r>
      <w:r w:rsidR="00A2232A" w:rsidRPr="00501B9D">
        <w:rPr>
          <w:rFonts w:ascii="Arial" w:hAnsi="Arial" w:cs="Arial"/>
          <w:sz w:val="22"/>
          <w:szCs w:val="22"/>
          <w:lang w:val="cs-CZ"/>
        </w:rPr>
        <w:t>p</w:t>
      </w:r>
      <w:r w:rsidR="0042778B" w:rsidRPr="00501B9D">
        <w:rPr>
          <w:rFonts w:ascii="Arial" w:hAnsi="Arial" w:cs="Arial"/>
          <w:sz w:val="22"/>
          <w:szCs w:val="22"/>
          <w:lang w:val="cs-CZ"/>
        </w:rPr>
        <w:t>ergola</w:t>
      </w:r>
      <w:r w:rsidR="00F51AC0" w:rsidRPr="00501B9D">
        <w:rPr>
          <w:rFonts w:ascii="Arial" w:hAnsi="Arial" w:cs="Arial"/>
          <w:sz w:val="22"/>
          <w:szCs w:val="22"/>
          <w:lang w:val="cs-CZ"/>
        </w:rPr>
        <w:t>“</w:t>
      </w:r>
      <w:r w:rsidR="00901C02" w:rsidRPr="00501B9D">
        <w:rPr>
          <w:rFonts w:ascii="Arial" w:hAnsi="Arial" w:cs="Arial"/>
          <w:sz w:val="22"/>
          <w:szCs w:val="22"/>
          <w:lang w:val="cs-CZ"/>
        </w:rPr>
        <w:t xml:space="preserve"> a</w:t>
      </w:r>
      <w:r w:rsidR="00226158" w:rsidRPr="00501B9D">
        <w:rPr>
          <w:rFonts w:ascii="Arial" w:hAnsi="Arial" w:cs="Arial"/>
          <w:sz w:val="22"/>
          <w:szCs w:val="22"/>
          <w:lang w:val="cs-CZ"/>
        </w:rPr>
        <w:t xml:space="preserve"> </w:t>
      </w:r>
      <w:bookmarkEnd w:id="2"/>
      <w:r w:rsidR="00226158" w:rsidRPr="00501B9D">
        <w:rPr>
          <w:rFonts w:ascii="Arial" w:hAnsi="Arial" w:cs="Arial"/>
          <w:sz w:val="22"/>
          <w:szCs w:val="22"/>
          <w:lang w:val="cs-CZ"/>
        </w:rPr>
        <w:t>„přístřešek“</w:t>
      </w:r>
    </w:p>
    <w:p w:rsidR="001F39FD" w:rsidRPr="00501B9D" w:rsidRDefault="001F39FD" w:rsidP="008E22F6">
      <w:pPr>
        <w:spacing w:before="120" w:line="276" w:lineRule="auto"/>
        <w:rPr>
          <w:rFonts w:cs="Arial"/>
          <w:szCs w:val="20"/>
        </w:rPr>
      </w:pPr>
      <w:r w:rsidRPr="00501B9D">
        <w:rPr>
          <w:rFonts w:cs="Arial"/>
          <w:szCs w:val="20"/>
        </w:rPr>
        <w:t>Stavební zákon</w:t>
      </w:r>
      <w:r w:rsidRPr="00501B9D">
        <w:rPr>
          <w:rStyle w:val="Znakapoznpodarou"/>
          <w:rFonts w:cs="Arial"/>
          <w:szCs w:val="20"/>
        </w:rPr>
        <w:footnoteReference w:id="1"/>
      </w:r>
      <w:r w:rsidR="00A2232A" w:rsidRPr="00501B9D">
        <w:rPr>
          <w:rFonts w:cs="Arial"/>
          <w:szCs w:val="20"/>
        </w:rPr>
        <w:t xml:space="preserve"> </w:t>
      </w:r>
      <w:r w:rsidRPr="00501B9D">
        <w:rPr>
          <w:rFonts w:cs="Arial"/>
          <w:szCs w:val="20"/>
        </w:rPr>
        <w:t>ani jeho prováděcí předpisy, pojem „pergola“ ani pojem „přístřešek“ nedefinují. Definici těc</w:t>
      </w:r>
      <w:r w:rsidR="00927997" w:rsidRPr="00501B9D">
        <w:rPr>
          <w:rFonts w:cs="Arial"/>
          <w:szCs w:val="20"/>
        </w:rPr>
        <w:t>h</w:t>
      </w:r>
      <w:r w:rsidRPr="00501B9D">
        <w:rPr>
          <w:rFonts w:cs="Arial"/>
          <w:szCs w:val="20"/>
        </w:rPr>
        <w:t>to pojmů lze však najít v odborné literatuře, např.:</w:t>
      </w:r>
    </w:p>
    <w:p w:rsidR="001F39FD" w:rsidRPr="00501B9D" w:rsidRDefault="00AC787A" w:rsidP="008E22F6">
      <w:pPr>
        <w:pStyle w:val="Odstavecseseznamem"/>
        <w:numPr>
          <w:ilvl w:val="0"/>
          <w:numId w:val="4"/>
        </w:numPr>
        <w:spacing w:before="120" w:line="276" w:lineRule="auto"/>
        <w:rPr>
          <w:rFonts w:cs="Arial"/>
          <w:szCs w:val="20"/>
        </w:rPr>
      </w:pPr>
      <w:r w:rsidRPr="00501B9D">
        <w:rPr>
          <w:rFonts w:cs="Arial"/>
          <w:szCs w:val="20"/>
        </w:rPr>
        <w:t xml:space="preserve">Architektura - naučný slovník autora Doc. Ing. Arch. Dr. Bohuslava Syrového (Státní nakladatelství technické literatury, Praha 1961) definuje pojem „pergola“ jako loubí lehké konstrukce; břevnoví na lehkých podporách, </w:t>
      </w:r>
      <w:proofErr w:type="gramStart"/>
      <w:r w:rsidRPr="00501B9D">
        <w:rPr>
          <w:rFonts w:cs="Arial"/>
          <w:szCs w:val="20"/>
        </w:rPr>
        <w:t>laťoví</w:t>
      </w:r>
      <w:proofErr w:type="gramEnd"/>
      <w:r w:rsidRPr="00501B9D">
        <w:rPr>
          <w:rFonts w:cs="Arial"/>
          <w:szCs w:val="20"/>
        </w:rPr>
        <w:t>, sloupcích, porostlé popínavými rostlinami, které tvoří perforované zastřešení. Uplatňuje se právě zavěšeným rostlinstvem, jímž vytváří lehký strop a stěny.</w:t>
      </w:r>
      <w:r w:rsidR="001F39FD" w:rsidRPr="00501B9D">
        <w:rPr>
          <w:rFonts w:cs="Arial"/>
          <w:szCs w:val="20"/>
        </w:rPr>
        <w:t xml:space="preserve"> Pojem „přístřešek“ definuje jako konstrukci omezující prostor pouze shora, ne ze stran. Může stát zcela volně, častěji je přimknut ke stěně budovy. </w:t>
      </w:r>
    </w:p>
    <w:p w:rsidR="001F39FD" w:rsidRPr="00501B9D" w:rsidRDefault="001F39FD" w:rsidP="008E22F6">
      <w:pPr>
        <w:pStyle w:val="Odstavecseseznamem"/>
        <w:numPr>
          <w:ilvl w:val="0"/>
          <w:numId w:val="4"/>
        </w:numPr>
        <w:spacing w:before="120" w:line="276" w:lineRule="auto"/>
        <w:rPr>
          <w:rFonts w:cs="Arial"/>
          <w:szCs w:val="20"/>
        </w:rPr>
      </w:pPr>
      <w:r w:rsidRPr="00501B9D">
        <w:rPr>
          <w:rFonts w:cs="Arial"/>
          <w:szCs w:val="20"/>
        </w:rPr>
        <w:t>Technický naučný slovník (SNTL – Nakladatelství technické literatury, Praha 1983) definuje pojem „pergola“ jako loubí lehké konstrukce, porostlé popínavými rostlinami, které tvoří vzdušné zastropení. Pojem „přístřešek“ definuje jako stavební konstrukci chránící prostor pouze shora, ale neuzavírající ho plně ze stran. Může stát volně, častěji je přimknut ke stěně budovy.</w:t>
      </w:r>
    </w:p>
    <w:p w:rsidR="00831F28" w:rsidRPr="00501B9D" w:rsidRDefault="00927997" w:rsidP="008E22F6">
      <w:pPr>
        <w:spacing w:before="120" w:line="276" w:lineRule="auto"/>
        <w:rPr>
          <w:rFonts w:cs="Arial"/>
          <w:szCs w:val="20"/>
        </w:rPr>
      </w:pPr>
      <w:r w:rsidRPr="00501B9D">
        <w:rPr>
          <w:rFonts w:cs="Arial"/>
          <w:szCs w:val="20"/>
        </w:rPr>
        <w:t>Z výše uvedených definic je zřejmé, že pergola je lehká konstrukce (sloupy, trámy popř. latě), která slouží</w:t>
      </w:r>
      <w:r w:rsidR="00831F28" w:rsidRPr="00501B9D">
        <w:rPr>
          <w:rFonts w:cs="Arial"/>
          <w:szCs w:val="20"/>
        </w:rPr>
        <w:t xml:space="preserve"> </w:t>
      </w:r>
      <w:r w:rsidR="001359A0" w:rsidRPr="00501B9D">
        <w:rPr>
          <w:rFonts w:cs="Arial"/>
          <w:szCs w:val="20"/>
        </w:rPr>
        <w:t xml:space="preserve">jako podpora </w:t>
      </w:r>
      <w:r w:rsidR="00831F28" w:rsidRPr="00501B9D">
        <w:rPr>
          <w:rFonts w:cs="Arial"/>
          <w:szCs w:val="20"/>
        </w:rPr>
        <w:t>k</w:t>
      </w:r>
      <w:r w:rsidR="001359A0" w:rsidRPr="00501B9D">
        <w:rPr>
          <w:rFonts w:cs="Arial"/>
          <w:szCs w:val="20"/>
        </w:rPr>
        <w:t xml:space="preserve"> pnutí </w:t>
      </w:r>
      <w:r w:rsidR="00831F28" w:rsidRPr="00501B9D">
        <w:rPr>
          <w:rFonts w:cs="Arial"/>
          <w:szCs w:val="20"/>
        </w:rPr>
        <w:t>popín</w:t>
      </w:r>
      <w:r w:rsidR="001359A0" w:rsidRPr="00501B9D">
        <w:rPr>
          <w:rFonts w:cs="Arial"/>
          <w:szCs w:val="20"/>
        </w:rPr>
        <w:t>avých</w:t>
      </w:r>
      <w:r w:rsidR="00831F28" w:rsidRPr="00501B9D">
        <w:rPr>
          <w:rFonts w:cs="Arial"/>
          <w:szCs w:val="20"/>
        </w:rPr>
        <w:t xml:space="preserve"> rostlin, a proto nepodléhá posuzování podle stavebního zákona.</w:t>
      </w:r>
      <w:r w:rsidRPr="00501B9D">
        <w:rPr>
          <w:rFonts w:cs="Arial"/>
          <w:szCs w:val="20"/>
        </w:rPr>
        <w:t xml:space="preserve"> </w:t>
      </w:r>
    </w:p>
    <w:p w:rsidR="00A52A3A" w:rsidRPr="00501B9D" w:rsidRDefault="00A52A3A" w:rsidP="008E22F6">
      <w:pPr>
        <w:spacing w:before="120" w:line="276" w:lineRule="auto"/>
        <w:rPr>
          <w:rFonts w:cs="Arial"/>
          <w:szCs w:val="20"/>
        </w:rPr>
      </w:pPr>
      <w:r w:rsidRPr="00501B9D">
        <w:rPr>
          <w:rFonts w:cs="Arial"/>
          <w:szCs w:val="20"/>
        </w:rPr>
        <w:t xml:space="preserve">Přístřešek je zastřešenou stavbou bez obvodových svislých konstrukcí (některých nebo všech) a je určen ke konkrétnímu účelu. Ve smyslu ČSN 73 4055 – Výpočet obestavěného prostoru pozemních stavebních objektů - se jedná o objekt </w:t>
      </w:r>
      <w:proofErr w:type="spellStart"/>
      <w:r w:rsidRPr="00501B9D">
        <w:rPr>
          <w:rFonts w:cs="Arial"/>
          <w:szCs w:val="20"/>
        </w:rPr>
        <w:t>poloodkrytý</w:t>
      </w:r>
      <w:proofErr w:type="spellEnd"/>
      <w:r w:rsidRPr="00501B9D">
        <w:rPr>
          <w:rFonts w:cs="Arial"/>
          <w:szCs w:val="20"/>
        </w:rPr>
        <w:t xml:space="preserve">, tj. samostatný pozemní stavební objekt, jehož stavební konstrukce nejen vytvářejí nosnou soustavu, ale i částečně jej ohraničují; objekt se pak svým charakterem blíží budově, neboť má zastřešení a popřípadě i některou ze stěnových konstrukcí. </w:t>
      </w:r>
    </w:p>
    <w:p w:rsidR="00A52A3A" w:rsidRPr="00501B9D" w:rsidRDefault="00A52A3A" w:rsidP="008E22F6">
      <w:pPr>
        <w:spacing w:before="120" w:line="276" w:lineRule="auto"/>
        <w:rPr>
          <w:rFonts w:cs="Arial"/>
          <w:szCs w:val="20"/>
        </w:rPr>
      </w:pPr>
      <w:r w:rsidRPr="00501B9D">
        <w:rPr>
          <w:rFonts w:cs="Arial"/>
          <w:szCs w:val="20"/>
        </w:rPr>
        <w:t>Přístřešek je stavbou ve smyslu stavebního zákona a podléhá posuzování podle stavebního zákona.</w:t>
      </w:r>
    </w:p>
    <w:p w:rsidR="00A52A3A" w:rsidRPr="009F2663" w:rsidRDefault="005107D8" w:rsidP="008E22F6">
      <w:pPr>
        <w:spacing w:before="120" w:line="276" w:lineRule="auto"/>
        <w:rPr>
          <w:rFonts w:cs="Arial"/>
          <w:b/>
          <w:szCs w:val="20"/>
        </w:rPr>
      </w:pPr>
      <w:r w:rsidRPr="009F2663">
        <w:rPr>
          <w:rFonts w:cs="Arial"/>
          <w:b/>
          <w:szCs w:val="20"/>
        </w:rPr>
        <w:t>Příklady pergol</w:t>
      </w:r>
    </w:p>
    <w:p w:rsidR="00A52A3A" w:rsidRPr="00501B9D" w:rsidRDefault="00A52A3A" w:rsidP="008E22F6">
      <w:pPr>
        <w:spacing w:before="120" w:line="276" w:lineRule="auto"/>
        <w:rPr>
          <w:rFonts w:cs="Arial"/>
          <w:szCs w:val="20"/>
        </w:rPr>
      </w:pPr>
      <w:r w:rsidRPr="00501B9D">
        <w:rPr>
          <w:rFonts w:ascii="Verdana" w:hAnsi="Verdana"/>
          <w:noProof/>
          <w:color w:val="515050"/>
          <w:sz w:val="85"/>
          <w:szCs w:val="85"/>
          <w:lang w:eastAsia="cs-CZ"/>
        </w:rPr>
        <w:drawing>
          <wp:inline distT="0" distB="0" distL="0" distR="0" wp14:anchorId="4299720B" wp14:editId="13B8D60F">
            <wp:extent cx="2857501" cy="2162175"/>
            <wp:effectExtent l="0" t="0" r="0" b="0"/>
            <wp:docPr id="6" name="Obrázek 6" descr="http://www.kouzelnazahrada.com/photos/222_binn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kouzelnazahrada.com/photos/222_binner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1" cy="2162175"/>
                    </a:xfrm>
                    <a:prstGeom prst="rect">
                      <a:avLst/>
                    </a:prstGeom>
                    <a:noFill/>
                    <a:ln>
                      <a:noFill/>
                    </a:ln>
                  </pic:spPr>
                </pic:pic>
              </a:graphicData>
            </a:graphic>
          </wp:inline>
        </w:drawing>
      </w:r>
      <w:r w:rsidRPr="00501B9D">
        <w:rPr>
          <w:rFonts w:cs="Arial"/>
          <w:szCs w:val="20"/>
        </w:rPr>
        <w:t xml:space="preserve">      </w:t>
      </w:r>
      <w:r w:rsidRPr="00501B9D">
        <w:rPr>
          <w:rFonts w:ascii="Verdana" w:eastAsia="Times New Roman" w:hAnsi="Verdana"/>
          <w:noProof/>
          <w:color w:val="515050"/>
          <w:sz w:val="90"/>
          <w:szCs w:val="90"/>
          <w:lang w:eastAsia="cs-CZ"/>
        </w:rPr>
        <w:drawing>
          <wp:inline distT="0" distB="0" distL="0" distR="0" wp14:anchorId="34F8AA8F" wp14:editId="42B3F0C3">
            <wp:extent cx="2674856" cy="2162175"/>
            <wp:effectExtent l="0" t="0" r="0" b="0"/>
            <wp:docPr id="8" name="Obrázek 8" descr="http://www.kouzelnazahrada.com/3470_3451--pristresky-pergoly-pergoly-na-miru/photos/222_full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kouzelnazahrada.com/3470_3451--pristresky-pergoly-pergoly-na-miru/photos/222_full_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856" cy="2162175"/>
                    </a:xfrm>
                    <a:prstGeom prst="rect">
                      <a:avLst/>
                    </a:prstGeom>
                    <a:noFill/>
                    <a:ln>
                      <a:noFill/>
                    </a:ln>
                  </pic:spPr>
                </pic:pic>
              </a:graphicData>
            </a:graphic>
          </wp:inline>
        </w:drawing>
      </w:r>
    </w:p>
    <w:p w:rsidR="00AC7B1B" w:rsidRPr="00501B9D" w:rsidRDefault="00AC7B1B" w:rsidP="008E22F6">
      <w:pPr>
        <w:spacing w:before="120" w:line="276" w:lineRule="auto"/>
        <w:rPr>
          <w:rFonts w:cs="Arial"/>
          <w:szCs w:val="20"/>
        </w:rPr>
      </w:pPr>
      <w:r w:rsidRPr="00501B9D">
        <w:rPr>
          <w:rFonts w:cs="Arial"/>
          <w:szCs w:val="20"/>
        </w:rPr>
        <w:lastRenderedPageBreak/>
        <w:t xml:space="preserve">       </w:t>
      </w:r>
    </w:p>
    <w:p w:rsidR="00AC7B1B" w:rsidRPr="00501B9D" w:rsidRDefault="00901C02" w:rsidP="008E22F6">
      <w:pPr>
        <w:pStyle w:val="Nadpis2"/>
        <w:spacing w:before="120" w:after="0" w:line="276" w:lineRule="auto"/>
        <w:rPr>
          <w:rFonts w:ascii="Arial" w:hAnsi="Arial" w:cs="Arial"/>
          <w:i w:val="0"/>
          <w:sz w:val="20"/>
          <w:szCs w:val="20"/>
          <w:lang w:val="cs-CZ"/>
        </w:rPr>
      </w:pPr>
      <w:bookmarkStart w:id="3" w:name="_Toc391631376"/>
      <w:r w:rsidRPr="00501B9D">
        <w:rPr>
          <w:rFonts w:cs="Arial"/>
          <w:noProof/>
          <w:color w:val="2489DB"/>
          <w:sz w:val="18"/>
          <w:szCs w:val="18"/>
          <w:lang w:val="cs-CZ" w:eastAsia="cs-CZ"/>
        </w:rPr>
        <w:drawing>
          <wp:anchor distT="0" distB="0" distL="114300" distR="114300" simplePos="0" relativeHeight="251695104" behindDoc="0" locked="0" layoutInCell="1" allowOverlap="1" wp14:anchorId="4C344992" wp14:editId="0CF74C05">
            <wp:simplePos x="0" y="0"/>
            <wp:positionH relativeFrom="column">
              <wp:posOffset>2799080</wp:posOffset>
            </wp:positionH>
            <wp:positionV relativeFrom="paragraph">
              <wp:posOffset>229870</wp:posOffset>
            </wp:positionV>
            <wp:extent cx="2955290" cy="2272030"/>
            <wp:effectExtent l="0" t="0" r="0" b="0"/>
            <wp:wrapSquare wrapText="bothSides"/>
            <wp:docPr id="17" name="Obrázek 17" descr="Pergola monumental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gola monumentala">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5290" cy="2272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107D8" w:rsidRPr="00501B9D">
        <w:rPr>
          <w:rFonts w:ascii="Verdana" w:hAnsi="Verdana"/>
          <w:noProof/>
          <w:color w:val="515050"/>
          <w:sz w:val="43"/>
          <w:szCs w:val="43"/>
          <w:lang w:val="cs-CZ" w:eastAsia="cs-CZ"/>
        </w:rPr>
        <w:drawing>
          <wp:anchor distT="0" distB="0" distL="114300" distR="114300" simplePos="0" relativeHeight="251684864" behindDoc="0" locked="0" layoutInCell="1" allowOverlap="1" wp14:anchorId="454284F4" wp14:editId="23F369F3">
            <wp:simplePos x="0" y="0"/>
            <wp:positionH relativeFrom="column">
              <wp:posOffset>8255</wp:posOffset>
            </wp:positionH>
            <wp:positionV relativeFrom="paragraph">
              <wp:posOffset>234315</wp:posOffset>
            </wp:positionV>
            <wp:extent cx="2682240" cy="2266950"/>
            <wp:effectExtent l="0" t="0" r="3810" b="0"/>
            <wp:wrapSquare wrapText="bothSides"/>
            <wp:docPr id="9" name="Obrázek 9" descr="http://www.kouzelnazahrada.com/3470_3451--pristresky-pergoly-pergoly-na-miru/photos/222_full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kouzelnazahrada.com/3470_3451--pristresky-pergoly-pergoly-na-miru/photos/222_full_2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2240" cy="22669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p>
    <w:p w:rsidR="0099113B" w:rsidRPr="00501B9D" w:rsidRDefault="005107D8" w:rsidP="008E22F6">
      <w:pPr>
        <w:spacing w:before="120"/>
      </w:pPr>
      <w:r w:rsidRPr="00501B9D">
        <w:rPr>
          <w:noProof/>
          <w:lang w:eastAsia="cs-CZ"/>
        </w:rPr>
        <w:drawing>
          <wp:anchor distT="0" distB="0" distL="114300" distR="114300" simplePos="0" relativeHeight="251683840" behindDoc="0" locked="0" layoutInCell="1" allowOverlap="1" wp14:anchorId="511A20A3" wp14:editId="7262F4B0">
            <wp:simplePos x="0" y="0"/>
            <wp:positionH relativeFrom="column">
              <wp:posOffset>-8890</wp:posOffset>
            </wp:positionH>
            <wp:positionV relativeFrom="paragraph">
              <wp:posOffset>89535</wp:posOffset>
            </wp:positionV>
            <wp:extent cx="2692400" cy="2271395"/>
            <wp:effectExtent l="0" t="0" r="0" b="0"/>
            <wp:wrapSquare wrapText="bothSides"/>
            <wp:docPr id="11" name="obrázek 5" descr="http://4.bp.blogspot.com/_cDfM-tP-NFQ/SZht5p13qnI/AAAAAAAAAJs/FxMFHu1IUqw/s400/pergola+fe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_cDfM-tP-NFQ/SZht5p13qnI/AAAAAAAAAJs/FxMFHu1IUqw/s400/pergola+feb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400"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1B9D">
        <w:t xml:space="preserve">    </w:t>
      </w:r>
    </w:p>
    <w:p w:rsidR="005107D8" w:rsidRPr="00501B9D" w:rsidRDefault="005107D8" w:rsidP="008E22F6">
      <w:pPr>
        <w:spacing w:before="120"/>
      </w:pPr>
      <w:r w:rsidRPr="00501B9D">
        <w:rPr>
          <w:rFonts w:cs="Arial"/>
          <w:noProof/>
          <w:szCs w:val="20"/>
          <w:lang w:eastAsia="cs-CZ"/>
        </w:rPr>
        <w:drawing>
          <wp:anchor distT="0" distB="0" distL="114300" distR="114300" simplePos="0" relativeHeight="251685888" behindDoc="0" locked="0" layoutInCell="1" allowOverlap="1" wp14:anchorId="5951FE38" wp14:editId="399294F8">
            <wp:simplePos x="0" y="0"/>
            <wp:positionH relativeFrom="column">
              <wp:posOffset>-2540</wp:posOffset>
            </wp:positionH>
            <wp:positionV relativeFrom="paragraph">
              <wp:posOffset>9525</wp:posOffset>
            </wp:positionV>
            <wp:extent cx="2933700" cy="2176145"/>
            <wp:effectExtent l="0" t="0" r="0" b="0"/>
            <wp:wrapSquare wrapText="bothSides"/>
            <wp:docPr id="35" name="obrázek 12" descr="http://files.pergola.cz/200000168-aeaa9af228/pop%C3%ADnav%C3%A9-rostliny-pergoly-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les.pergola.cz/200000168-aeaa9af228/pop%C3%ADnav%C3%A9-rostliny-pergoly-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3700" cy="21761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F5D71" w:rsidRPr="00501B9D" w:rsidRDefault="007F5D71" w:rsidP="008E22F6">
      <w:pPr>
        <w:spacing w:before="120"/>
      </w:pPr>
    </w:p>
    <w:p w:rsidR="005107D8" w:rsidRPr="009F2663" w:rsidRDefault="005107D8" w:rsidP="008E22F6">
      <w:pPr>
        <w:spacing w:before="120"/>
        <w:rPr>
          <w:b/>
        </w:rPr>
      </w:pPr>
      <w:r w:rsidRPr="009F2663">
        <w:rPr>
          <w:b/>
        </w:rPr>
        <w:t>Příklady přístřešků</w:t>
      </w:r>
    </w:p>
    <w:p w:rsidR="00C21A04" w:rsidRPr="00501B9D" w:rsidRDefault="007344F5" w:rsidP="008E22F6">
      <w:pPr>
        <w:spacing w:before="120" w:line="276" w:lineRule="auto"/>
        <w:rPr>
          <w:rFonts w:cs="Arial"/>
          <w:szCs w:val="20"/>
        </w:rPr>
      </w:pPr>
      <w:r w:rsidRPr="00501B9D">
        <w:rPr>
          <w:rFonts w:cs="Arial"/>
          <w:noProof/>
          <w:szCs w:val="20"/>
          <w:lang w:eastAsia="cs-CZ"/>
        </w:rPr>
        <w:drawing>
          <wp:inline distT="0" distB="0" distL="0" distR="0" wp14:anchorId="4769B3C7" wp14:editId="3D22B049">
            <wp:extent cx="2790825" cy="2093119"/>
            <wp:effectExtent l="0" t="0" r="0" b="2540"/>
            <wp:docPr id="18" name="Obrázek 18" descr="C:\Users\hadzan\Desktop\pristřese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dzan\Desktop\pristřesek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5642" cy="2089232"/>
                    </a:xfrm>
                    <a:prstGeom prst="rect">
                      <a:avLst/>
                    </a:prstGeom>
                    <a:noFill/>
                    <a:ln>
                      <a:noFill/>
                    </a:ln>
                  </pic:spPr>
                </pic:pic>
              </a:graphicData>
            </a:graphic>
          </wp:inline>
        </w:drawing>
      </w:r>
      <w:r w:rsidRPr="00501B9D">
        <w:rPr>
          <w:rFonts w:cs="Arial"/>
          <w:szCs w:val="20"/>
        </w:rPr>
        <w:t xml:space="preserve">    </w:t>
      </w:r>
      <w:r w:rsidRPr="00501B9D">
        <w:rPr>
          <w:rFonts w:cs="Arial"/>
          <w:noProof/>
          <w:szCs w:val="20"/>
          <w:lang w:eastAsia="cs-CZ"/>
        </w:rPr>
        <w:drawing>
          <wp:inline distT="0" distB="0" distL="0" distR="0" wp14:anchorId="76D1B5EF" wp14:editId="663D94B9">
            <wp:extent cx="2800350" cy="2099103"/>
            <wp:effectExtent l="0" t="0" r="0" b="0"/>
            <wp:docPr id="19" name="Obrázek 19" descr="C:\Users\hadzan\Desktop\pristřes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dzan\Desktop\pristřesek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7700" cy="2104612"/>
                    </a:xfrm>
                    <a:prstGeom prst="rect">
                      <a:avLst/>
                    </a:prstGeom>
                    <a:noFill/>
                    <a:ln>
                      <a:noFill/>
                    </a:ln>
                  </pic:spPr>
                </pic:pic>
              </a:graphicData>
            </a:graphic>
          </wp:inline>
        </w:drawing>
      </w:r>
    </w:p>
    <w:p w:rsidR="00C21A04" w:rsidRPr="00501B9D" w:rsidRDefault="003977F7" w:rsidP="008E22F6">
      <w:pPr>
        <w:spacing w:before="120"/>
        <w:rPr>
          <w:rFonts w:cs="Arial"/>
          <w:szCs w:val="20"/>
        </w:rPr>
      </w:pPr>
      <w:r w:rsidRPr="00501B9D">
        <w:rPr>
          <w:rFonts w:cs="Arial"/>
          <w:noProof/>
          <w:szCs w:val="20"/>
          <w:lang w:eastAsia="cs-CZ"/>
        </w:rPr>
        <w:lastRenderedPageBreak/>
        <w:drawing>
          <wp:anchor distT="0" distB="0" distL="114300" distR="114300" simplePos="0" relativeHeight="251687936" behindDoc="0" locked="0" layoutInCell="1" allowOverlap="1" wp14:anchorId="637F63A2" wp14:editId="291E234E">
            <wp:simplePos x="0" y="0"/>
            <wp:positionH relativeFrom="column">
              <wp:posOffset>4445</wp:posOffset>
            </wp:positionH>
            <wp:positionV relativeFrom="paragraph">
              <wp:posOffset>62865</wp:posOffset>
            </wp:positionV>
            <wp:extent cx="2828925" cy="2000250"/>
            <wp:effectExtent l="0" t="0" r="9525" b="0"/>
            <wp:wrapTopAndBottom/>
            <wp:docPr id="1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828925" cy="2000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01B9D">
        <w:rPr>
          <w:rFonts w:cs="Arial"/>
          <w:noProof/>
          <w:sz w:val="22"/>
          <w:lang w:eastAsia="cs-CZ"/>
        </w:rPr>
        <w:drawing>
          <wp:anchor distT="0" distB="0" distL="114300" distR="114300" simplePos="0" relativeHeight="251688960" behindDoc="0" locked="0" layoutInCell="1" allowOverlap="1" wp14:anchorId="043D3EEE" wp14:editId="3CA3F0E6">
            <wp:simplePos x="0" y="0"/>
            <wp:positionH relativeFrom="column">
              <wp:posOffset>2910205</wp:posOffset>
            </wp:positionH>
            <wp:positionV relativeFrom="paragraph">
              <wp:posOffset>62230</wp:posOffset>
            </wp:positionV>
            <wp:extent cx="2814955" cy="1971675"/>
            <wp:effectExtent l="0" t="0" r="4445" b="9525"/>
            <wp:wrapSquare wrapText="bothSides"/>
            <wp:docPr id="21" name="Obrázek 21" descr="C:\Users\hadzan\Desktop\pristřes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dzan\Desktop\pristřesek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495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B9D">
        <w:rPr>
          <w:rFonts w:cs="Arial"/>
          <w:noProof/>
          <w:szCs w:val="20"/>
          <w:lang w:eastAsia="cs-CZ"/>
        </w:rPr>
        <w:t xml:space="preserve"> </w:t>
      </w:r>
    </w:p>
    <w:p w:rsidR="007344F5" w:rsidRPr="00501B9D" w:rsidRDefault="007344F5" w:rsidP="008E22F6">
      <w:pPr>
        <w:spacing w:before="120" w:line="276" w:lineRule="auto"/>
        <w:ind w:left="2832" w:firstLine="708"/>
        <w:jc w:val="left"/>
        <w:rPr>
          <w:rFonts w:cs="Arial"/>
          <w:sz w:val="22"/>
        </w:rPr>
      </w:pPr>
    </w:p>
    <w:p w:rsidR="008C521F" w:rsidRPr="00501B9D" w:rsidRDefault="00FB02D8" w:rsidP="008E22F6">
      <w:pPr>
        <w:pStyle w:val="Nadpis1"/>
        <w:spacing w:before="120" w:after="0" w:line="276" w:lineRule="auto"/>
        <w:rPr>
          <w:rFonts w:ascii="Arial" w:hAnsi="Arial" w:cs="Arial"/>
          <w:b w:val="0"/>
          <w:sz w:val="22"/>
          <w:szCs w:val="22"/>
          <w:lang w:val="cs-CZ"/>
        </w:rPr>
      </w:pPr>
      <w:bookmarkStart w:id="4" w:name="_Toc391631378"/>
      <w:r w:rsidRPr="00501B9D">
        <w:rPr>
          <w:rFonts w:ascii="Arial" w:hAnsi="Arial" w:cs="Arial"/>
          <w:sz w:val="22"/>
          <w:szCs w:val="22"/>
          <w:lang w:val="cs-CZ"/>
        </w:rPr>
        <w:t xml:space="preserve">3. </w:t>
      </w:r>
      <w:r w:rsidR="00D34010" w:rsidRPr="00501B9D">
        <w:rPr>
          <w:rFonts w:ascii="Arial" w:hAnsi="Arial" w:cs="Arial"/>
          <w:sz w:val="22"/>
          <w:szCs w:val="22"/>
          <w:lang w:val="cs-CZ"/>
        </w:rPr>
        <w:t>Přístřešek - u</w:t>
      </w:r>
      <w:r w:rsidR="008C521F" w:rsidRPr="00501B9D">
        <w:rPr>
          <w:rFonts w:ascii="Arial" w:hAnsi="Arial" w:cs="Arial"/>
          <w:sz w:val="22"/>
          <w:szCs w:val="22"/>
          <w:lang w:val="cs-CZ"/>
        </w:rPr>
        <w:t>místění, provedení</w:t>
      </w:r>
      <w:r w:rsidR="002E261A" w:rsidRPr="00501B9D">
        <w:rPr>
          <w:rFonts w:ascii="Arial" w:hAnsi="Arial" w:cs="Arial"/>
          <w:sz w:val="22"/>
          <w:szCs w:val="22"/>
          <w:lang w:val="cs-CZ"/>
        </w:rPr>
        <w:t xml:space="preserve">, </w:t>
      </w:r>
      <w:r w:rsidR="00DB603A" w:rsidRPr="00501B9D">
        <w:rPr>
          <w:rFonts w:ascii="Arial" w:hAnsi="Arial" w:cs="Arial"/>
          <w:sz w:val="22"/>
          <w:szCs w:val="22"/>
          <w:lang w:val="cs-CZ"/>
        </w:rPr>
        <w:t>užívání (</w:t>
      </w:r>
      <w:r w:rsidR="008C521F" w:rsidRPr="00501B9D">
        <w:rPr>
          <w:rFonts w:ascii="Arial" w:hAnsi="Arial" w:cs="Arial"/>
          <w:sz w:val="22"/>
          <w:szCs w:val="22"/>
          <w:lang w:val="cs-CZ"/>
        </w:rPr>
        <w:t>kolaudace</w:t>
      </w:r>
      <w:r w:rsidR="00DB603A" w:rsidRPr="00501B9D">
        <w:rPr>
          <w:rFonts w:ascii="Arial" w:hAnsi="Arial" w:cs="Arial"/>
          <w:sz w:val="22"/>
          <w:szCs w:val="22"/>
          <w:lang w:val="cs-CZ"/>
        </w:rPr>
        <w:t>)</w:t>
      </w:r>
      <w:bookmarkEnd w:id="4"/>
    </w:p>
    <w:p w:rsidR="007D7CBA" w:rsidRPr="00501B9D" w:rsidRDefault="00DB603A" w:rsidP="008E22F6">
      <w:pPr>
        <w:pStyle w:val="Nadpis2"/>
        <w:spacing w:before="120" w:after="0" w:line="276" w:lineRule="auto"/>
        <w:rPr>
          <w:rFonts w:ascii="Arial" w:hAnsi="Arial" w:cs="Arial"/>
          <w:i w:val="0"/>
          <w:sz w:val="20"/>
          <w:szCs w:val="20"/>
          <w:lang w:val="cs-CZ"/>
        </w:rPr>
      </w:pPr>
      <w:bookmarkStart w:id="5" w:name="_Toc391631381"/>
      <w:r w:rsidRPr="00501B9D">
        <w:rPr>
          <w:rFonts w:ascii="Arial" w:hAnsi="Arial" w:cs="Arial"/>
          <w:i w:val="0"/>
          <w:sz w:val="20"/>
          <w:szCs w:val="20"/>
          <w:lang w:val="cs-CZ"/>
        </w:rPr>
        <w:t xml:space="preserve">3.1. </w:t>
      </w:r>
      <w:r w:rsidR="007D7CBA" w:rsidRPr="00501B9D">
        <w:rPr>
          <w:rFonts w:ascii="Arial" w:hAnsi="Arial" w:cs="Arial"/>
          <w:i w:val="0"/>
          <w:sz w:val="20"/>
          <w:szCs w:val="20"/>
          <w:lang w:val="cs-CZ"/>
        </w:rPr>
        <w:t>Umístění přístřešku</w:t>
      </w:r>
      <w:bookmarkEnd w:id="5"/>
    </w:p>
    <w:p w:rsidR="006462C0" w:rsidRPr="00501B9D" w:rsidRDefault="006462C0" w:rsidP="008E22F6">
      <w:pPr>
        <w:pStyle w:val="Vchoz"/>
        <w:spacing w:before="120" w:after="0"/>
        <w:jc w:val="both"/>
        <w:rPr>
          <w:rFonts w:ascii="Arial" w:hAnsi="Arial" w:cs="Arial"/>
          <w:sz w:val="20"/>
          <w:szCs w:val="20"/>
        </w:rPr>
      </w:pPr>
      <w:r w:rsidRPr="00501B9D">
        <w:rPr>
          <w:rFonts w:ascii="Arial" w:hAnsi="Arial" w:cs="Arial"/>
          <w:sz w:val="20"/>
          <w:szCs w:val="20"/>
        </w:rPr>
        <w:t xml:space="preserve">Podle § 76 odst. 1 stavebního zákona lze umisťovat stavby nebo zařízení, jejich změny, měnit vliv jejich užívání na území, měnit využití území a chránit důležité zájmy v území jen na základě územního rozhodnutí nebo územního souhlasu, nestanoví-li zákon jinak. </w:t>
      </w:r>
    </w:p>
    <w:p w:rsidR="00791C8D" w:rsidRPr="00501B9D" w:rsidRDefault="00B040BC" w:rsidP="008E22F6">
      <w:pPr>
        <w:pStyle w:val="Vchoz"/>
        <w:spacing w:before="120" w:after="0"/>
        <w:jc w:val="both"/>
        <w:rPr>
          <w:rFonts w:ascii="Arial" w:hAnsi="Arial" w:cs="Arial"/>
          <w:sz w:val="20"/>
          <w:szCs w:val="20"/>
        </w:rPr>
      </w:pPr>
      <w:r w:rsidRPr="00501B9D">
        <w:rPr>
          <w:rFonts w:ascii="Arial" w:hAnsi="Arial" w:cs="Arial"/>
          <w:sz w:val="20"/>
          <w:szCs w:val="20"/>
        </w:rPr>
        <w:t xml:space="preserve">Výjimky z tohoto </w:t>
      </w:r>
      <w:r w:rsidR="00791C8D" w:rsidRPr="00501B9D">
        <w:rPr>
          <w:rFonts w:ascii="Arial" w:hAnsi="Arial" w:cs="Arial"/>
          <w:sz w:val="20"/>
          <w:szCs w:val="20"/>
        </w:rPr>
        <w:t>pravidla</w:t>
      </w:r>
      <w:r w:rsidRPr="00501B9D">
        <w:rPr>
          <w:rFonts w:ascii="Arial" w:hAnsi="Arial" w:cs="Arial"/>
          <w:sz w:val="20"/>
          <w:szCs w:val="20"/>
        </w:rPr>
        <w:t>, tj. stavební záměry, které nevyžadují vydání územního rozhodnutí</w:t>
      </w:r>
      <w:r w:rsidR="00791C8D" w:rsidRPr="00501B9D">
        <w:rPr>
          <w:rFonts w:ascii="Arial" w:hAnsi="Arial" w:cs="Arial"/>
          <w:sz w:val="20"/>
          <w:szCs w:val="20"/>
        </w:rPr>
        <w:t xml:space="preserve"> o </w:t>
      </w:r>
      <w:r w:rsidRPr="00501B9D">
        <w:rPr>
          <w:rFonts w:ascii="Arial" w:hAnsi="Arial" w:cs="Arial"/>
          <w:sz w:val="20"/>
          <w:szCs w:val="20"/>
        </w:rPr>
        <w:t>umístění stavby</w:t>
      </w:r>
      <w:r w:rsidR="00943230">
        <w:rPr>
          <w:rFonts w:ascii="Arial" w:hAnsi="Arial" w:cs="Arial"/>
          <w:sz w:val="20"/>
          <w:szCs w:val="20"/>
        </w:rPr>
        <w:t xml:space="preserve"> ani územní souhlas</w:t>
      </w:r>
      <w:r w:rsidRPr="00501B9D">
        <w:rPr>
          <w:rFonts w:ascii="Arial" w:hAnsi="Arial" w:cs="Arial"/>
          <w:sz w:val="20"/>
          <w:szCs w:val="20"/>
        </w:rPr>
        <w:t xml:space="preserve">, jsou </w:t>
      </w:r>
      <w:r w:rsidR="00D14F27" w:rsidRPr="00501B9D">
        <w:rPr>
          <w:rFonts w:ascii="Arial" w:hAnsi="Arial" w:cs="Arial"/>
          <w:sz w:val="20"/>
          <w:szCs w:val="20"/>
        </w:rPr>
        <w:t>uvedeny</w:t>
      </w:r>
      <w:r w:rsidRPr="00501B9D">
        <w:rPr>
          <w:rFonts w:ascii="Arial" w:hAnsi="Arial" w:cs="Arial"/>
          <w:sz w:val="20"/>
          <w:szCs w:val="20"/>
        </w:rPr>
        <w:t xml:space="preserve"> ve stavebním zákoně v §</w:t>
      </w:r>
      <w:r w:rsidR="00791C8D" w:rsidRPr="00501B9D">
        <w:rPr>
          <w:rFonts w:ascii="Arial" w:hAnsi="Arial" w:cs="Arial"/>
          <w:sz w:val="20"/>
          <w:szCs w:val="20"/>
        </w:rPr>
        <w:t xml:space="preserve"> 79 odst. 2. </w:t>
      </w:r>
    </w:p>
    <w:p w:rsidR="00317514" w:rsidRPr="00501B9D" w:rsidRDefault="00B040BC" w:rsidP="008E22F6">
      <w:pPr>
        <w:pStyle w:val="Vchoz"/>
        <w:spacing w:before="120" w:after="0"/>
        <w:jc w:val="both"/>
        <w:rPr>
          <w:rFonts w:ascii="Arial" w:hAnsi="Arial" w:cs="Arial"/>
          <w:sz w:val="20"/>
          <w:szCs w:val="20"/>
        </w:rPr>
      </w:pPr>
      <w:r w:rsidRPr="00501B9D">
        <w:rPr>
          <w:rFonts w:ascii="Arial" w:hAnsi="Arial" w:cs="Arial"/>
          <w:sz w:val="20"/>
          <w:szCs w:val="20"/>
        </w:rPr>
        <w:t>Pokud stavba přístřešku splň</w:t>
      </w:r>
      <w:r w:rsidR="008E22F6" w:rsidRPr="00501B9D">
        <w:rPr>
          <w:rFonts w:ascii="Arial" w:hAnsi="Arial" w:cs="Arial"/>
          <w:sz w:val="20"/>
          <w:szCs w:val="20"/>
        </w:rPr>
        <w:t>uje</w:t>
      </w:r>
      <w:r w:rsidRPr="00501B9D">
        <w:rPr>
          <w:rFonts w:ascii="Arial" w:hAnsi="Arial" w:cs="Arial"/>
          <w:sz w:val="20"/>
          <w:szCs w:val="20"/>
        </w:rPr>
        <w:t xml:space="preserve"> všechny parametry a po</w:t>
      </w:r>
      <w:r w:rsidR="00791C8D" w:rsidRPr="00501B9D">
        <w:rPr>
          <w:rFonts w:ascii="Arial" w:hAnsi="Arial" w:cs="Arial"/>
          <w:sz w:val="20"/>
          <w:szCs w:val="20"/>
        </w:rPr>
        <w:t>dmínky uvedené v </w:t>
      </w:r>
      <w:r w:rsidRPr="00501B9D">
        <w:rPr>
          <w:rFonts w:ascii="Arial" w:hAnsi="Arial" w:cs="Arial"/>
          <w:sz w:val="20"/>
          <w:szCs w:val="20"/>
        </w:rPr>
        <w:t>§ 79 odst. 2 stavebního zákona</w:t>
      </w:r>
      <w:r w:rsidR="009924D8">
        <w:rPr>
          <w:rFonts w:ascii="Arial" w:hAnsi="Arial" w:cs="Arial"/>
          <w:sz w:val="20"/>
          <w:szCs w:val="20"/>
        </w:rPr>
        <w:t>, tj.</w:t>
      </w:r>
    </w:p>
    <w:p w:rsidR="00363D8C" w:rsidRPr="00501B9D" w:rsidRDefault="00363D8C" w:rsidP="009924D8">
      <w:pPr>
        <w:pStyle w:val="Vchoz"/>
        <w:numPr>
          <w:ilvl w:val="0"/>
          <w:numId w:val="10"/>
        </w:numPr>
        <w:spacing w:before="120" w:after="0"/>
        <w:jc w:val="both"/>
        <w:rPr>
          <w:rFonts w:ascii="Arial" w:hAnsi="Arial" w:cs="Arial"/>
          <w:sz w:val="20"/>
          <w:szCs w:val="20"/>
        </w:rPr>
      </w:pPr>
      <w:r w:rsidRPr="00501B9D">
        <w:rPr>
          <w:rFonts w:ascii="Arial" w:hAnsi="Arial" w:cs="Arial"/>
          <w:sz w:val="20"/>
          <w:szCs w:val="20"/>
        </w:rPr>
        <w:t>přístřešek</w:t>
      </w:r>
      <w:r w:rsidR="00791C8D" w:rsidRPr="00501B9D">
        <w:rPr>
          <w:rFonts w:ascii="Arial" w:hAnsi="Arial" w:cs="Arial"/>
          <w:sz w:val="20"/>
          <w:szCs w:val="20"/>
        </w:rPr>
        <w:t xml:space="preserve"> </w:t>
      </w:r>
      <w:r w:rsidR="009924D8" w:rsidRPr="00501B9D">
        <w:rPr>
          <w:rFonts w:ascii="Arial" w:hAnsi="Arial" w:cs="Arial"/>
          <w:sz w:val="20"/>
          <w:szCs w:val="20"/>
        </w:rPr>
        <w:t xml:space="preserve">má </w:t>
      </w:r>
      <w:r w:rsidRPr="00501B9D">
        <w:rPr>
          <w:rFonts w:ascii="Arial" w:hAnsi="Arial" w:cs="Arial"/>
          <w:sz w:val="20"/>
          <w:szCs w:val="20"/>
        </w:rPr>
        <w:t xml:space="preserve">zastavěnou plochu </w:t>
      </w:r>
      <w:r w:rsidR="00791C8D" w:rsidRPr="00501B9D">
        <w:rPr>
          <w:rFonts w:ascii="Arial" w:hAnsi="Arial" w:cs="Arial"/>
          <w:sz w:val="20"/>
          <w:szCs w:val="20"/>
        </w:rPr>
        <w:t>do 25 m</w:t>
      </w:r>
      <w:r w:rsidR="00791C8D" w:rsidRPr="00501B9D">
        <w:rPr>
          <w:rFonts w:ascii="Arial" w:hAnsi="Arial" w:cs="Arial"/>
          <w:sz w:val="20"/>
          <w:szCs w:val="20"/>
          <w:vertAlign w:val="superscript"/>
        </w:rPr>
        <w:t>2</w:t>
      </w:r>
      <w:r w:rsidRPr="00501B9D">
        <w:rPr>
          <w:rFonts w:ascii="Arial" w:hAnsi="Arial" w:cs="Arial"/>
          <w:sz w:val="20"/>
          <w:szCs w:val="20"/>
        </w:rPr>
        <w:t xml:space="preserve">, max. výšku </w:t>
      </w:r>
      <w:r w:rsidR="00791C8D" w:rsidRPr="00501B9D">
        <w:rPr>
          <w:rFonts w:ascii="Arial" w:hAnsi="Arial" w:cs="Arial"/>
          <w:sz w:val="20"/>
          <w:szCs w:val="20"/>
        </w:rPr>
        <w:t>5 m</w:t>
      </w:r>
      <w:r w:rsidR="009924D8">
        <w:rPr>
          <w:rFonts w:ascii="Arial" w:hAnsi="Arial" w:cs="Arial"/>
          <w:sz w:val="20"/>
          <w:szCs w:val="20"/>
        </w:rPr>
        <w:t xml:space="preserve"> s</w:t>
      </w:r>
      <w:r w:rsidR="009924D8" w:rsidRPr="00501B9D">
        <w:rPr>
          <w:rFonts w:ascii="Arial" w:hAnsi="Arial" w:cs="Arial"/>
          <w:sz w:val="20"/>
          <w:szCs w:val="20"/>
        </w:rPr>
        <w:t xml:space="preserve"> </w:t>
      </w:r>
      <w:r w:rsidR="00791C8D" w:rsidRPr="00501B9D">
        <w:rPr>
          <w:rFonts w:ascii="Arial" w:hAnsi="Arial" w:cs="Arial"/>
          <w:sz w:val="20"/>
          <w:szCs w:val="20"/>
        </w:rPr>
        <w:t>jedn</w:t>
      </w:r>
      <w:r w:rsidR="009924D8">
        <w:rPr>
          <w:rFonts w:ascii="Arial" w:hAnsi="Arial" w:cs="Arial"/>
          <w:sz w:val="20"/>
          <w:szCs w:val="20"/>
        </w:rPr>
        <w:t>ím</w:t>
      </w:r>
      <w:r w:rsidR="00791C8D" w:rsidRPr="00501B9D">
        <w:rPr>
          <w:rFonts w:ascii="Arial" w:hAnsi="Arial" w:cs="Arial"/>
          <w:sz w:val="20"/>
          <w:szCs w:val="20"/>
        </w:rPr>
        <w:t xml:space="preserve"> nadzemní</w:t>
      </w:r>
      <w:r w:rsidR="009924D8">
        <w:rPr>
          <w:rFonts w:ascii="Arial" w:hAnsi="Arial" w:cs="Arial"/>
          <w:sz w:val="20"/>
          <w:szCs w:val="20"/>
        </w:rPr>
        <w:t>m</w:t>
      </w:r>
      <w:r w:rsidR="00791C8D" w:rsidRPr="00501B9D">
        <w:rPr>
          <w:rFonts w:ascii="Arial" w:hAnsi="Arial" w:cs="Arial"/>
          <w:sz w:val="20"/>
          <w:szCs w:val="20"/>
        </w:rPr>
        <w:t xml:space="preserve"> podlaží</w:t>
      </w:r>
      <w:r w:rsidR="009924D8">
        <w:rPr>
          <w:rFonts w:ascii="Arial" w:hAnsi="Arial" w:cs="Arial"/>
          <w:sz w:val="20"/>
          <w:szCs w:val="20"/>
        </w:rPr>
        <w:t>m</w:t>
      </w:r>
      <w:r w:rsidR="00791C8D" w:rsidRPr="00501B9D">
        <w:rPr>
          <w:rFonts w:ascii="Arial" w:hAnsi="Arial" w:cs="Arial"/>
          <w:sz w:val="20"/>
          <w:szCs w:val="20"/>
        </w:rPr>
        <w:t xml:space="preserve">, </w:t>
      </w:r>
      <w:r w:rsidR="008E22F6" w:rsidRPr="00501B9D">
        <w:rPr>
          <w:rFonts w:ascii="Arial" w:hAnsi="Arial" w:cs="Arial"/>
          <w:sz w:val="20"/>
          <w:szCs w:val="20"/>
        </w:rPr>
        <w:t>je </w:t>
      </w:r>
      <w:r w:rsidR="00791C8D" w:rsidRPr="00501B9D">
        <w:rPr>
          <w:rFonts w:ascii="Arial" w:hAnsi="Arial" w:cs="Arial"/>
          <w:sz w:val="20"/>
          <w:szCs w:val="20"/>
        </w:rPr>
        <w:t>podsklepen</w:t>
      </w:r>
      <w:r w:rsidRPr="00501B9D">
        <w:rPr>
          <w:rFonts w:ascii="Arial" w:hAnsi="Arial" w:cs="Arial"/>
          <w:sz w:val="20"/>
          <w:szCs w:val="20"/>
        </w:rPr>
        <w:t>ý</w:t>
      </w:r>
      <w:r w:rsidR="00791C8D" w:rsidRPr="00501B9D">
        <w:rPr>
          <w:rFonts w:ascii="Arial" w:hAnsi="Arial" w:cs="Arial"/>
          <w:sz w:val="20"/>
          <w:szCs w:val="20"/>
        </w:rPr>
        <w:t xml:space="preserve"> nejvýše do hloubky 3 m</w:t>
      </w:r>
      <w:r w:rsidR="009924D8">
        <w:rPr>
          <w:rFonts w:ascii="Arial" w:hAnsi="Arial" w:cs="Arial"/>
          <w:sz w:val="20"/>
          <w:szCs w:val="20"/>
        </w:rPr>
        <w:t>, umisťuje se</w:t>
      </w:r>
      <w:r w:rsidR="00791C8D" w:rsidRPr="00501B9D">
        <w:rPr>
          <w:rFonts w:ascii="Arial" w:hAnsi="Arial" w:cs="Arial"/>
          <w:sz w:val="20"/>
          <w:szCs w:val="20"/>
        </w:rPr>
        <w:t xml:space="preserve"> na pozemku</w:t>
      </w:r>
      <w:r w:rsidR="008E22F6" w:rsidRPr="00501B9D">
        <w:rPr>
          <w:rFonts w:ascii="Arial" w:hAnsi="Arial" w:cs="Arial"/>
          <w:sz w:val="20"/>
          <w:szCs w:val="20"/>
        </w:rPr>
        <w:t xml:space="preserve"> rodinného domu nebo stavby pro </w:t>
      </w:r>
      <w:r w:rsidR="00791C8D" w:rsidRPr="00501B9D">
        <w:rPr>
          <w:rFonts w:ascii="Arial" w:hAnsi="Arial" w:cs="Arial"/>
          <w:sz w:val="20"/>
          <w:szCs w:val="20"/>
        </w:rPr>
        <w:t xml:space="preserve">rodinnou rekreaci, </w:t>
      </w:r>
      <w:r w:rsidR="009924D8">
        <w:rPr>
          <w:rFonts w:ascii="Arial" w:hAnsi="Arial" w:cs="Arial"/>
          <w:sz w:val="20"/>
          <w:szCs w:val="20"/>
        </w:rPr>
        <w:t>přístřešek</w:t>
      </w:r>
      <w:r w:rsidR="009924D8" w:rsidRPr="00501B9D">
        <w:rPr>
          <w:rFonts w:ascii="Arial" w:hAnsi="Arial" w:cs="Arial"/>
          <w:sz w:val="20"/>
          <w:szCs w:val="20"/>
        </w:rPr>
        <w:t xml:space="preserve"> </w:t>
      </w:r>
      <w:r w:rsidR="00791C8D" w:rsidRPr="00501B9D">
        <w:rPr>
          <w:rFonts w:ascii="Arial" w:hAnsi="Arial" w:cs="Arial"/>
          <w:sz w:val="20"/>
          <w:szCs w:val="20"/>
        </w:rPr>
        <w:t>souvisí nebo podmiňuje bydlení nebo rodinnou rekreaci, neslouží k výrobě nebo skladování hořlavých lá</w:t>
      </w:r>
      <w:r w:rsidR="00E9031A">
        <w:rPr>
          <w:rFonts w:ascii="Arial" w:hAnsi="Arial" w:cs="Arial"/>
          <w:sz w:val="20"/>
          <w:szCs w:val="20"/>
        </w:rPr>
        <w:t>tek nebo výbušnin, nejedná se o </w:t>
      </w:r>
      <w:r w:rsidR="009924D8" w:rsidRPr="009924D8">
        <w:rPr>
          <w:rFonts w:ascii="Arial" w:hAnsi="Arial" w:cs="Arial"/>
          <w:sz w:val="20"/>
          <w:szCs w:val="20"/>
        </w:rPr>
        <w:t xml:space="preserve">úložiště radioaktivních odpadů obsahující výlučně přírodní radionuklidy nebo </w:t>
      </w:r>
      <w:r w:rsidR="00791C8D" w:rsidRPr="00501B9D">
        <w:rPr>
          <w:rFonts w:ascii="Arial" w:hAnsi="Arial" w:cs="Arial"/>
          <w:sz w:val="20"/>
          <w:szCs w:val="20"/>
        </w:rPr>
        <w:t>jaderné zařízení nebo stavbu pro podnikatelskou činnost, je v souladu s ú</w:t>
      </w:r>
      <w:r w:rsidR="008E22F6" w:rsidRPr="00501B9D">
        <w:rPr>
          <w:rFonts w:ascii="Arial" w:hAnsi="Arial" w:cs="Arial"/>
          <w:sz w:val="20"/>
          <w:szCs w:val="20"/>
        </w:rPr>
        <w:t>zemně plánovací dokumentací, je </w:t>
      </w:r>
      <w:r w:rsidR="00791C8D" w:rsidRPr="00501B9D">
        <w:rPr>
          <w:rFonts w:ascii="Arial" w:hAnsi="Arial" w:cs="Arial"/>
          <w:sz w:val="20"/>
          <w:szCs w:val="20"/>
        </w:rPr>
        <w:t xml:space="preserve">umisťován v </w:t>
      </w:r>
      <w:proofErr w:type="spellStart"/>
      <w:r w:rsidR="00791C8D" w:rsidRPr="00501B9D">
        <w:rPr>
          <w:rFonts w:ascii="Arial" w:hAnsi="Arial" w:cs="Arial"/>
          <w:sz w:val="20"/>
          <w:szCs w:val="20"/>
        </w:rPr>
        <w:t>odstupové</w:t>
      </w:r>
      <w:proofErr w:type="spellEnd"/>
      <w:r w:rsidR="00791C8D" w:rsidRPr="00501B9D">
        <w:rPr>
          <w:rFonts w:ascii="Arial" w:hAnsi="Arial" w:cs="Arial"/>
          <w:sz w:val="20"/>
          <w:szCs w:val="20"/>
        </w:rPr>
        <w:t xml:space="preserve"> vzdálenosti od společných hranic pozemků nejméně 2 m, plocha části pozemku schopného vsakovat dešťové vody po je</w:t>
      </w:r>
      <w:r w:rsidR="008E22F6" w:rsidRPr="00501B9D">
        <w:rPr>
          <w:rFonts w:ascii="Arial" w:hAnsi="Arial" w:cs="Arial"/>
          <w:sz w:val="20"/>
          <w:szCs w:val="20"/>
        </w:rPr>
        <w:t>ho umístění bude nejméně 50 % z </w:t>
      </w:r>
      <w:r w:rsidR="00791C8D" w:rsidRPr="00501B9D">
        <w:rPr>
          <w:rFonts w:ascii="Arial" w:hAnsi="Arial" w:cs="Arial"/>
          <w:sz w:val="20"/>
          <w:szCs w:val="20"/>
        </w:rPr>
        <w:t>celkové plochy pozemku rodinného domu nebo stavby pro rodinnou rekreaci</w:t>
      </w:r>
      <w:r w:rsidRPr="00501B9D">
        <w:rPr>
          <w:rFonts w:ascii="Arial" w:hAnsi="Arial" w:cs="Arial"/>
          <w:sz w:val="20"/>
          <w:szCs w:val="20"/>
        </w:rPr>
        <w:t xml:space="preserve"> [§ 79 odst. 2 písm. o) stavebního zákona],</w:t>
      </w:r>
      <w:r w:rsidR="00791C8D" w:rsidRPr="00501B9D">
        <w:rPr>
          <w:rFonts w:ascii="Arial" w:hAnsi="Arial" w:cs="Arial"/>
          <w:sz w:val="20"/>
          <w:szCs w:val="20"/>
        </w:rPr>
        <w:t xml:space="preserve"> </w:t>
      </w:r>
      <w:r w:rsidRPr="00501B9D">
        <w:rPr>
          <w:rFonts w:ascii="Arial" w:hAnsi="Arial" w:cs="Arial"/>
          <w:sz w:val="20"/>
          <w:szCs w:val="20"/>
        </w:rPr>
        <w:t>nebo</w:t>
      </w:r>
    </w:p>
    <w:p w:rsidR="00363D8C" w:rsidRPr="00501B9D" w:rsidRDefault="00363D8C" w:rsidP="008E22F6">
      <w:pPr>
        <w:pStyle w:val="Vchoz"/>
        <w:numPr>
          <w:ilvl w:val="0"/>
          <w:numId w:val="10"/>
        </w:numPr>
        <w:spacing w:before="120" w:after="0"/>
        <w:jc w:val="both"/>
        <w:rPr>
          <w:rFonts w:ascii="Arial" w:hAnsi="Arial" w:cs="Arial"/>
          <w:sz w:val="20"/>
          <w:szCs w:val="20"/>
        </w:rPr>
      </w:pPr>
      <w:r w:rsidRPr="00501B9D">
        <w:rPr>
          <w:rFonts w:ascii="Arial" w:hAnsi="Arial" w:cs="Arial"/>
          <w:sz w:val="20"/>
          <w:szCs w:val="20"/>
        </w:rPr>
        <w:t>j</w:t>
      </w:r>
      <w:r w:rsidR="00AA35F4" w:rsidRPr="00501B9D">
        <w:rPr>
          <w:rFonts w:ascii="Arial" w:hAnsi="Arial" w:cs="Arial"/>
          <w:sz w:val="20"/>
          <w:szCs w:val="20"/>
        </w:rPr>
        <w:t>d</w:t>
      </w:r>
      <w:r w:rsidRPr="00501B9D">
        <w:rPr>
          <w:rFonts w:ascii="Arial" w:hAnsi="Arial" w:cs="Arial"/>
          <w:sz w:val="20"/>
          <w:szCs w:val="20"/>
        </w:rPr>
        <w:t>e o přístřeš</w:t>
      </w:r>
      <w:r w:rsidR="00635449">
        <w:rPr>
          <w:rFonts w:ascii="Arial" w:hAnsi="Arial" w:cs="Arial"/>
          <w:sz w:val="20"/>
          <w:szCs w:val="20"/>
        </w:rPr>
        <w:t>e</w:t>
      </w:r>
      <w:r w:rsidRPr="00501B9D">
        <w:rPr>
          <w:rFonts w:ascii="Arial" w:hAnsi="Arial" w:cs="Arial"/>
          <w:sz w:val="20"/>
          <w:szCs w:val="20"/>
        </w:rPr>
        <w:t>k o jednom nadzemním podlaží, kter</w:t>
      </w:r>
      <w:r w:rsidR="00635449">
        <w:rPr>
          <w:rFonts w:ascii="Arial" w:hAnsi="Arial" w:cs="Arial"/>
          <w:sz w:val="20"/>
          <w:szCs w:val="20"/>
        </w:rPr>
        <w:t>ý</w:t>
      </w:r>
      <w:r w:rsidRPr="00501B9D">
        <w:rPr>
          <w:rFonts w:ascii="Arial" w:hAnsi="Arial" w:cs="Arial"/>
          <w:sz w:val="20"/>
          <w:szCs w:val="20"/>
        </w:rPr>
        <w:t xml:space="preserve"> slouží veřejné dopravě, </w:t>
      </w:r>
      <w:r w:rsidR="009924D8">
        <w:rPr>
          <w:rFonts w:ascii="Arial" w:hAnsi="Arial" w:cs="Arial"/>
          <w:sz w:val="20"/>
          <w:szCs w:val="20"/>
        </w:rPr>
        <w:t>nebo</w:t>
      </w:r>
      <w:r w:rsidR="009924D8" w:rsidRPr="00501B9D">
        <w:rPr>
          <w:rFonts w:ascii="Arial" w:hAnsi="Arial" w:cs="Arial"/>
          <w:sz w:val="20"/>
          <w:szCs w:val="20"/>
        </w:rPr>
        <w:t xml:space="preserve"> </w:t>
      </w:r>
      <w:r w:rsidRPr="00501B9D">
        <w:rPr>
          <w:rFonts w:ascii="Arial" w:hAnsi="Arial" w:cs="Arial"/>
          <w:sz w:val="20"/>
          <w:szCs w:val="20"/>
        </w:rPr>
        <w:t>jin</w:t>
      </w:r>
      <w:r w:rsidR="00635449">
        <w:rPr>
          <w:rFonts w:ascii="Arial" w:hAnsi="Arial" w:cs="Arial"/>
          <w:sz w:val="20"/>
          <w:szCs w:val="20"/>
        </w:rPr>
        <w:t>ý</w:t>
      </w:r>
      <w:r w:rsidRPr="00501B9D">
        <w:rPr>
          <w:rFonts w:ascii="Arial" w:hAnsi="Arial" w:cs="Arial"/>
          <w:sz w:val="20"/>
          <w:szCs w:val="20"/>
        </w:rPr>
        <w:t xml:space="preserve"> veřejně přístupn</w:t>
      </w:r>
      <w:r w:rsidR="00635449">
        <w:rPr>
          <w:rFonts w:ascii="Arial" w:hAnsi="Arial" w:cs="Arial"/>
          <w:sz w:val="20"/>
          <w:szCs w:val="20"/>
        </w:rPr>
        <w:t>ý</w:t>
      </w:r>
      <w:r w:rsidRPr="00501B9D">
        <w:rPr>
          <w:rFonts w:ascii="Arial" w:hAnsi="Arial" w:cs="Arial"/>
          <w:sz w:val="20"/>
          <w:szCs w:val="20"/>
        </w:rPr>
        <w:t xml:space="preserve"> přístřeš</w:t>
      </w:r>
      <w:r w:rsidR="00635449">
        <w:rPr>
          <w:rFonts w:ascii="Arial" w:hAnsi="Arial" w:cs="Arial"/>
          <w:sz w:val="20"/>
          <w:szCs w:val="20"/>
        </w:rPr>
        <w:t>e</w:t>
      </w:r>
      <w:r w:rsidRPr="00501B9D">
        <w:rPr>
          <w:rFonts w:ascii="Arial" w:hAnsi="Arial" w:cs="Arial"/>
          <w:sz w:val="20"/>
          <w:szCs w:val="20"/>
        </w:rPr>
        <w:t>k do 40 m</w:t>
      </w:r>
      <w:r w:rsidRPr="00501B9D">
        <w:rPr>
          <w:rFonts w:ascii="Arial" w:hAnsi="Arial" w:cs="Arial"/>
          <w:sz w:val="20"/>
          <w:szCs w:val="20"/>
          <w:vertAlign w:val="superscript"/>
        </w:rPr>
        <w:t>2</w:t>
      </w:r>
      <w:r w:rsidRPr="00501B9D">
        <w:rPr>
          <w:rFonts w:ascii="Arial" w:hAnsi="Arial" w:cs="Arial"/>
          <w:sz w:val="20"/>
          <w:szCs w:val="20"/>
        </w:rPr>
        <w:t xml:space="preserve"> zastavěné plochy a do 4 m výšky [§ 79 odst. 2 písm. r) stavebního zákona], </w:t>
      </w:r>
    </w:p>
    <w:p w:rsidR="00791C8D" w:rsidRPr="00501B9D" w:rsidRDefault="00791C8D" w:rsidP="008E22F6">
      <w:pPr>
        <w:pStyle w:val="Vchoz"/>
        <w:spacing w:before="120" w:after="0"/>
        <w:jc w:val="both"/>
        <w:rPr>
          <w:rFonts w:ascii="Arial" w:hAnsi="Arial" w:cs="Arial"/>
          <w:sz w:val="20"/>
          <w:szCs w:val="20"/>
        </w:rPr>
      </w:pPr>
      <w:r w:rsidRPr="00501B9D">
        <w:rPr>
          <w:rFonts w:ascii="Arial" w:hAnsi="Arial" w:cs="Arial"/>
          <w:sz w:val="20"/>
          <w:szCs w:val="20"/>
        </w:rPr>
        <w:t>nevyžad</w:t>
      </w:r>
      <w:r w:rsidR="008E22F6" w:rsidRPr="00501B9D">
        <w:rPr>
          <w:rFonts w:ascii="Arial" w:hAnsi="Arial" w:cs="Arial"/>
          <w:sz w:val="20"/>
          <w:szCs w:val="20"/>
        </w:rPr>
        <w:t>uje</w:t>
      </w:r>
      <w:r w:rsidRPr="00501B9D">
        <w:rPr>
          <w:rFonts w:ascii="Arial" w:hAnsi="Arial" w:cs="Arial"/>
          <w:sz w:val="20"/>
          <w:szCs w:val="20"/>
        </w:rPr>
        <w:t xml:space="preserve"> rozhodnutí o umístění stavby ani územní souhlas.</w:t>
      </w:r>
    </w:p>
    <w:p w:rsidR="00791C8D" w:rsidRPr="00501B9D" w:rsidRDefault="00791C8D" w:rsidP="008E22F6">
      <w:pPr>
        <w:pStyle w:val="Vchoz"/>
        <w:spacing w:before="120" w:after="0"/>
        <w:jc w:val="both"/>
        <w:rPr>
          <w:rFonts w:ascii="Arial" w:hAnsi="Arial" w:cs="Arial"/>
          <w:sz w:val="20"/>
          <w:szCs w:val="20"/>
        </w:rPr>
      </w:pPr>
    </w:p>
    <w:p w:rsidR="007D7CBA" w:rsidRPr="00501B9D" w:rsidRDefault="00635449" w:rsidP="008E22F6">
      <w:pPr>
        <w:pStyle w:val="Vchoz"/>
        <w:spacing w:before="120" w:after="0"/>
        <w:jc w:val="both"/>
        <w:rPr>
          <w:rFonts w:ascii="Arial" w:eastAsiaTheme="minorHAnsi" w:hAnsi="Arial" w:cs="Arial"/>
          <w:bCs/>
          <w:color w:val="auto"/>
          <w:sz w:val="20"/>
          <w:szCs w:val="20"/>
          <w:lang w:eastAsia="en-US"/>
        </w:rPr>
      </w:pPr>
      <w:r>
        <w:rPr>
          <w:rFonts w:ascii="Arial" w:hAnsi="Arial" w:cs="Arial"/>
          <w:sz w:val="20"/>
          <w:szCs w:val="20"/>
        </w:rPr>
        <w:t>Ostatní přístřešky</w:t>
      </w:r>
      <w:r w:rsidR="00791C8D" w:rsidRPr="00501B9D">
        <w:rPr>
          <w:rFonts w:ascii="Arial" w:hAnsi="Arial" w:cs="Arial"/>
          <w:sz w:val="20"/>
          <w:szCs w:val="20"/>
        </w:rPr>
        <w:t xml:space="preserve"> vyžadují </w:t>
      </w:r>
      <w:r w:rsidR="008E22F6" w:rsidRPr="00501B9D">
        <w:rPr>
          <w:rFonts w:ascii="Arial" w:hAnsi="Arial" w:cs="Arial"/>
          <w:sz w:val="20"/>
          <w:szCs w:val="20"/>
        </w:rPr>
        <w:t xml:space="preserve">umístění, tj. </w:t>
      </w:r>
      <w:r w:rsidR="007D7CBA" w:rsidRPr="00501B9D">
        <w:rPr>
          <w:rFonts w:ascii="Arial" w:eastAsiaTheme="minorHAnsi" w:hAnsi="Arial" w:cs="Arial"/>
          <w:bCs/>
          <w:color w:val="auto"/>
          <w:sz w:val="20"/>
          <w:szCs w:val="20"/>
          <w:lang w:eastAsia="en-US"/>
        </w:rPr>
        <w:t>rozhodnutí</w:t>
      </w:r>
      <w:r w:rsidR="00A63F84" w:rsidRPr="00501B9D">
        <w:rPr>
          <w:rFonts w:ascii="Arial" w:eastAsiaTheme="minorHAnsi" w:hAnsi="Arial" w:cs="Arial"/>
          <w:bCs/>
          <w:color w:val="auto"/>
          <w:sz w:val="20"/>
          <w:szCs w:val="20"/>
          <w:lang w:eastAsia="en-US"/>
        </w:rPr>
        <w:t xml:space="preserve"> o umístění stavby</w:t>
      </w:r>
      <w:r w:rsidR="007D7CBA" w:rsidRPr="00501B9D">
        <w:rPr>
          <w:rFonts w:ascii="Arial" w:eastAsiaTheme="minorHAnsi" w:hAnsi="Arial" w:cs="Arial"/>
          <w:bCs/>
          <w:color w:val="auto"/>
          <w:sz w:val="20"/>
          <w:szCs w:val="20"/>
          <w:lang w:eastAsia="en-US"/>
        </w:rPr>
        <w:t xml:space="preserve"> </w:t>
      </w:r>
      <w:r w:rsidR="008E22F6" w:rsidRPr="00501B9D">
        <w:rPr>
          <w:rFonts w:ascii="Arial" w:eastAsiaTheme="minorHAnsi" w:hAnsi="Arial" w:cs="Arial"/>
          <w:bCs/>
          <w:color w:val="auto"/>
          <w:sz w:val="20"/>
          <w:szCs w:val="20"/>
          <w:lang w:eastAsia="en-US"/>
        </w:rPr>
        <w:t>(</w:t>
      </w:r>
      <w:r w:rsidR="007D7CBA" w:rsidRPr="00501B9D">
        <w:rPr>
          <w:rFonts w:ascii="Arial" w:eastAsiaTheme="minorHAnsi" w:hAnsi="Arial" w:cs="Arial"/>
          <w:bCs/>
          <w:color w:val="auto"/>
          <w:sz w:val="20"/>
          <w:szCs w:val="20"/>
          <w:lang w:eastAsia="en-US"/>
        </w:rPr>
        <w:t>§ 79 stavebního zákona</w:t>
      </w:r>
      <w:r w:rsidR="008E22F6" w:rsidRPr="00501B9D">
        <w:rPr>
          <w:rFonts w:ascii="Arial" w:eastAsiaTheme="minorHAnsi" w:hAnsi="Arial" w:cs="Arial"/>
          <w:bCs/>
          <w:color w:val="auto"/>
          <w:sz w:val="20"/>
          <w:szCs w:val="20"/>
          <w:lang w:eastAsia="en-US"/>
        </w:rPr>
        <w:t>) nebo ú</w:t>
      </w:r>
      <w:r w:rsidR="007D7CBA" w:rsidRPr="00501B9D">
        <w:rPr>
          <w:rFonts w:ascii="Arial" w:eastAsiaTheme="minorHAnsi" w:hAnsi="Arial" w:cs="Arial"/>
          <w:bCs/>
          <w:color w:val="auto"/>
          <w:sz w:val="20"/>
          <w:szCs w:val="20"/>
          <w:lang w:eastAsia="en-US"/>
        </w:rPr>
        <w:t xml:space="preserve">zemní souhlas </w:t>
      </w:r>
      <w:r w:rsidR="008E22F6" w:rsidRPr="00501B9D">
        <w:rPr>
          <w:rFonts w:ascii="Arial" w:eastAsiaTheme="minorHAnsi" w:hAnsi="Arial" w:cs="Arial"/>
          <w:bCs/>
          <w:color w:val="auto"/>
          <w:sz w:val="20"/>
          <w:szCs w:val="20"/>
          <w:lang w:eastAsia="en-US"/>
        </w:rPr>
        <w:t>(</w:t>
      </w:r>
      <w:r w:rsidR="007D7CBA" w:rsidRPr="00501B9D">
        <w:rPr>
          <w:rFonts w:ascii="Arial" w:eastAsiaTheme="minorHAnsi" w:hAnsi="Arial" w:cs="Arial"/>
          <w:bCs/>
          <w:color w:val="auto"/>
          <w:sz w:val="20"/>
          <w:szCs w:val="20"/>
          <w:lang w:eastAsia="en-US"/>
        </w:rPr>
        <w:t>§ 96 stavebního zákona</w:t>
      </w:r>
      <w:r w:rsidR="008E22F6" w:rsidRPr="00501B9D">
        <w:rPr>
          <w:rFonts w:ascii="Arial" w:eastAsiaTheme="minorHAnsi" w:hAnsi="Arial" w:cs="Arial"/>
          <w:bCs/>
          <w:color w:val="auto"/>
          <w:sz w:val="20"/>
          <w:szCs w:val="20"/>
          <w:lang w:eastAsia="en-US"/>
        </w:rPr>
        <w:t>)</w:t>
      </w:r>
      <w:r w:rsidR="00112230">
        <w:rPr>
          <w:rFonts w:ascii="Arial" w:eastAsiaTheme="minorHAnsi" w:hAnsi="Arial" w:cs="Arial"/>
          <w:bCs/>
          <w:color w:val="auto"/>
          <w:sz w:val="20"/>
          <w:szCs w:val="20"/>
          <w:lang w:eastAsia="en-US"/>
        </w:rPr>
        <w:t>; územní rozhodnutí může být nahrazeno</w:t>
      </w:r>
      <w:r w:rsidR="008E22F6" w:rsidRPr="00501B9D">
        <w:rPr>
          <w:rFonts w:ascii="Arial" w:eastAsiaTheme="minorHAnsi" w:hAnsi="Arial" w:cs="Arial"/>
          <w:bCs/>
          <w:color w:val="auto"/>
          <w:sz w:val="20"/>
          <w:szCs w:val="20"/>
          <w:lang w:eastAsia="en-US"/>
        </w:rPr>
        <w:t xml:space="preserve"> </w:t>
      </w:r>
      <w:r w:rsidR="007D7CBA" w:rsidRPr="00501B9D">
        <w:rPr>
          <w:rFonts w:ascii="Arial" w:eastAsiaTheme="minorHAnsi" w:hAnsi="Arial" w:cs="Arial"/>
          <w:bCs/>
          <w:color w:val="auto"/>
          <w:sz w:val="20"/>
          <w:szCs w:val="20"/>
          <w:lang w:eastAsia="en-US"/>
        </w:rPr>
        <w:t>veřejnoprávní smlouv</w:t>
      </w:r>
      <w:r w:rsidR="00112230">
        <w:rPr>
          <w:rFonts w:ascii="Arial" w:eastAsiaTheme="minorHAnsi" w:hAnsi="Arial" w:cs="Arial"/>
          <w:bCs/>
          <w:color w:val="auto"/>
          <w:sz w:val="20"/>
          <w:szCs w:val="20"/>
          <w:lang w:eastAsia="en-US"/>
        </w:rPr>
        <w:t>o</w:t>
      </w:r>
      <w:r w:rsidR="007D7CBA" w:rsidRPr="00501B9D">
        <w:rPr>
          <w:rFonts w:ascii="Arial" w:eastAsiaTheme="minorHAnsi" w:hAnsi="Arial" w:cs="Arial"/>
          <w:bCs/>
          <w:color w:val="auto"/>
          <w:sz w:val="20"/>
          <w:szCs w:val="20"/>
          <w:lang w:eastAsia="en-US"/>
        </w:rPr>
        <w:t xml:space="preserve">u </w:t>
      </w:r>
      <w:r w:rsidR="008E22F6" w:rsidRPr="00501B9D">
        <w:rPr>
          <w:rFonts w:ascii="Arial" w:eastAsiaTheme="minorHAnsi" w:hAnsi="Arial" w:cs="Arial"/>
          <w:bCs/>
          <w:color w:val="auto"/>
          <w:sz w:val="20"/>
          <w:szCs w:val="20"/>
          <w:lang w:eastAsia="en-US"/>
        </w:rPr>
        <w:t>(</w:t>
      </w:r>
      <w:r w:rsidR="007D7CBA" w:rsidRPr="00501B9D">
        <w:rPr>
          <w:rFonts w:ascii="Arial" w:eastAsiaTheme="minorHAnsi" w:hAnsi="Arial" w:cs="Arial"/>
          <w:bCs/>
          <w:color w:val="auto"/>
          <w:sz w:val="20"/>
          <w:szCs w:val="20"/>
          <w:lang w:eastAsia="en-US"/>
        </w:rPr>
        <w:t>§ 78a stavebního zákona</w:t>
      </w:r>
      <w:r w:rsidR="008E22F6" w:rsidRPr="00501B9D">
        <w:rPr>
          <w:rFonts w:ascii="Arial" w:eastAsiaTheme="minorHAnsi" w:hAnsi="Arial" w:cs="Arial"/>
          <w:bCs/>
          <w:color w:val="auto"/>
          <w:sz w:val="20"/>
          <w:szCs w:val="20"/>
          <w:lang w:eastAsia="en-US"/>
        </w:rPr>
        <w:t>).</w:t>
      </w:r>
    </w:p>
    <w:p w:rsidR="007D7CBA" w:rsidRPr="00501B9D" w:rsidRDefault="007D7CBA" w:rsidP="00C00FB4">
      <w:pPr>
        <w:pStyle w:val="Vchoz"/>
        <w:spacing w:before="120" w:after="0"/>
        <w:jc w:val="both"/>
        <w:rPr>
          <w:rFonts w:ascii="Arial" w:eastAsiaTheme="minorHAnsi" w:hAnsi="Arial" w:cs="Arial"/>
          <w:bCs/>
          <w:color w:val="auto"/>
          <w:sz w:val="20"/>
          <w:szCs w:val="20"/>
          <w:lang w:eastAsia="en-US"/>
        </w:rPr>
      </w:pPr>
    </w:p>
    <w:p w:rsidR="007D7CBA" w:rsidRPr="00501B9D" w:rsidRDefault="00DB603A" w:rsidP="008E22F6">
      <w:pPr>
        <w:pStyle w:val="Nadpis2"/>
        <w:spacing w:before="120" w:after="0" w:line="276" w:lineRule="auto"/>
        <w:rPr>
          <w:rFonts w:ascii="Arial" w:hAnsi="Arial" w:cs="Arial"/>
          <w:i w:val="0"/>
          <w:sz w:val="20"/>
          <w:szCs w:val="20"/>
          <w:lang w:val="cs-CZ"/>
        </w:rPr>
      </w:pPr>
      <w:bookmarkStart w:id="6" w:name="_Toc391631382"/>
      <w:r w:rsidRPr="00501B9D">
        <w:rPr>
          <w:rFonts w:ascii="Arial" w:hAnsi="Arial" w:cs="Arial"/>
          <w:i w:val="0"/>
          <w:sz w:val="20"/>
          <w:szCs w:val="20"/>
          <w:lang w:val="cs-CZ"/>
        </w:rPr>
        <w:t xml:space="preserve">3.2. </w:t>
      </w:r>
      <w:r w:rsidR="007D7CBA" w:rsidRPr="00501B9D">
        <w:rPr>
          <w:rFonts w:ascii="Arial" w:hAnsi="Arial" w:cs="Arial"/>
          <w:i w:val="0"/>
          <w:sz w:val="20"/>
          <w:szCs w:val="20"/>
          <w:lang w:val="cs-CZ"/>
        </w:rPr>
        <w:t>Provedení</w:t>
      </w:r>
      <w:r w:rsidRPr="00501B9D">
        <w:rPr>
          <w:rFonts w:ascii="Arial" w:hAnsi="Arial" w:cs="Arial"/>
          <w:i w:val="0"/>
          <w:sz w:val="20"/>
          <w:szCs w:val="20"/>
          <w:lang w:val="cs-CZ"/>
        </w:rPr>
        <w:t xml:space="preserve"> přístřešku</w:t>
      </w:r>
      <w:bookmarkEnd w:id="6"/>
      <w:r w:rsidRPr="00501B9D">
        <w:rPr>
          <w:rFonts w:ascii="Arial" w:hAnsi="Arial" w:cs="Arial"/>
          <w:i w:val="0"/>
          <w:sz w:val="20"/>
          <w:szCs w:val="20"/>
          <w:lang w:val="cs-CZ"/>
        </w:rPr>
        <w:t xml:space="preserve"> </w:t>
      </w:r>
    </w:p>
    <w:p w:rsidR="00D14F27" w:rsidRPr="00501B9D" w:rsidRDefault="00D14F27" w:rsidP="008E22F6">
      <w:pPr>
        <w:pStyle w:val="Vchoz"/>
        <w:spacing w:before="120" w:after="0"/>
        <w:jc w:val="both"/>
        <w:rPr>
          <w:rFonts w:ascii="Arial" w:eastAsiaTheme="minorHAnsi" w:hAnsi="Arial" w:cs="Arial"/>
          <w:bCs/>
          <w:color w:val="auto"/>
          <w:sz w:val="20"/>
          <w:szCs w:val="20"/>
          <w:lang w:eastAsia="en-US"/>
        </w:rPr>
      </w:pPr>
      <w:r w:rsidRPr="00501B9D">
        <w:rPr>
          <w:rFonts w:ascii="Arial" w:eastAsiaTheme="minorHAnsi" w:hAnsi="Arial" w:cs="Arial"/>
          <w:bCs/>
          <w:color w:val="auto"/>
          <w:sz w:val="20"/>
          <w:szCs w:val="20"/>
          <w:lang w:eastAsia="en-US"/>
        </w:rPr>
        <w:t xml:space="preserve">Podle § 108 odst. 1 stavebního zákona se stavební povolení vyžaduje u staveb všeho druhu </w:t>
      </w:r>
      <w:r w:rsidRPr="00501B9D">
        <w:rPr>
          <w:rFonts w:ascii="Arial" w:eastAsiaTheme="minorHAnsi" w:hAnsi="Arial" w:cs="Arial"/>
          <w:bCs/>
          <w:color w:val="auto"/>
          <w:sz w:val="20"/>
          <w:szCs w:val="20"/>
          <w:lang w:eastAsia="en-US"/>
        </w:rPr>
        <w:lastRenderedPageBreak/>
        <w:t>bez</w:t>
      </w:r>
      <w:r w:rsidR="00E9031A">
        <w:rPr>
          <w:rFonts w:ascii="Arial" w:eastAsiaTheme="minorHAnsi" w:hAnsi="Arial" w:cs="Arial"/>
          <w:bCs/>
          <w:color w:val="auto"/>
          <w:sz w:val="20"/>
          <w:szCs w:val="20"/>
          <w:lang w:eastAsia="en-US"/>
        </w:rPr>
        <w:t> </w:t>
      </w:r>
      <w:r w:rsidRPr="00501B9D">
        <w:rPr>
          <w:rFonts w:ascii="Arial" w:eastAsiaTheme="minorHAnsi" w:hAnsi="Arial" w:cs="Arial"/>
          <w:bCs/>
          <w:color w:val="auto"/>
          <w:sz w:val="20"/>
          <w:szCs w:val="20"/>
          <w:lang w:eastAsia="en-US"/>
        </w:rPr>
        <w:t>zřetele na jejich stavebně technické provedení, účel a dobu trvání, nestanoví-li tento zákon nebo zvláštní právní předpis jinak.</w:t>
      </w:r>
    </w:p>
    <w:p w:rsidR="00D14F27" w:rsidRPr="00501B9D" w:rsidRDefault="00D14F27" w:rsidP="008E22F6">
      <w:pPr>
        <w:pStyle w:val="Vchoz"/>
        <w:spacing w:before="120" w:after="0"/>
        <w:jc w:val="both"/>
        <w:rPr>
          <w:rFonts w:ascii="Arial" w:hAnsi="Arial" w:cs="Arial"/>
          <w:sz w:val="20"/>
          <w:szCs w:val="20"/>
        </w:rPr>
      </w:pPr>
      <w:r w:rsidRPr="00501B9D">
        <w:rPr>
          <w:rFonts w:ascii="Arial" w:hAnsi="Arial" w:cs="Arial"/>
          <w:sz w:val="20"/>
          <w:szCs w:val="20"/>
        </w:rPr>
        <w:t>Výjimky z tohoto pravidla, tj. stavební záměry, které nevyžadují vydání stavebního povolení, jsou uvedeny v § 103 (taxativní výčet stavebních záměrů nevyžadujících stavební povolení ani ohlášení) a § 104 (taxativní výčet stavebních záměrů</w:t>
      </w:r>
      <w:r w:rsidR="00A1581C">
        <w:rPr>
          <w:rFonts w:ascii="Arial" w:hAnsi="Arial" w:cs="Arial"/>
          <w:sz w:val="20"/>
          <w:szCs w:val="20"/>
        </w:rPr>
        <w:t>,</w:t>
      </w:r>
      <w:r w:rsidRPr="00501B9D">
        <w:rPr>
          <w:rFonts w:ascii="Arial" w:hAnsi="Arial" w:cs="Arial"/>
          <w:sz w:val="20"/>
          <w:szCs w:val="20"/>
        </w:rPr>
        <w:t xml:space="preserve"> </w:t>
      </w:r>
      <w:r w:rsidR="00A1581C">
        <w:rPr>
          <w:rFonts w:ascii="Arial" w:hAnsi="Arial" w:cs="Arial"/>
          <w:sz w:val="20"/>
          <w:szCs w:val="20"/>
        </w:rPr>
        <w:t>u kterých postačí</w:t>
      </w:r>
      <w:r w:rsidR="00A1581C" w:rsidRPr="00501B9D">
        <w:rPr>
          <w:rFonts w:ascii="Arial" w:hAnsi="Arial" w:cs="Arial"/>
          <w:sz w:val="20"/>
          <w:szCs w:val="20"/>
        </w:rPr>
        <w:t xml:space="preserve"> </w:t>
      </w:r>
      <w:r w:rsidRPr="00501B9D">
        <w:rPr>
          <w:rFonts w:ascii="Arial" w:hAnsi="Arial" w:cs="Arial"/>
          <w:sz w:val="20"/>
          <w:szCs w:val="20"/>
        </w:rPr>
        <w:t>ohlášení) stavebního zákona.</w:t>
      </w:r>
    </w:p>
    <w:p w:rsidR="00FD2121" w:rsidRPr="00501B9D" w:rsidRDefault="00FD2121" w:rsidP="008E22F6">
      <w:pPr>
        <w:pStyle w:val="Vchoz"/>
        <w:spacing w:before="120" w:after="0"/>
        <w:jc w:val="both"/>
        <w:rPr>
          <w:rFonts w:ascii="Arial" w:hAnsi="Arial" w:cs="Arial"/>
          <w:sz w:val="20"/>
          <w:szCs w:val="20"/>
        </w:rPr>
      </w:pPr>
    </w:p>
    <w:p w:rsidR="00AB08E1" w:rsidRPr="00501B9D" w:rsidRDefault="00AB08E1" w:rsidP="008E22F6">
      <w:pPr>
        <w:pStyle w:val="Vchoz"/>
        <w:spacing w:before="120" w:after="0"/>
        <w:jc w:val="both"/>
        <w:rPr>
          <w:rFonts w:ascii="Arial" w:hAnsi="Arial" w:cs="Arial"/>
          <w:sz w:val="20"/>
          <w:szCs w:val="20"/>
        </w:rPr>
      </w:pPr>
      <w:proofErr w:type="gramStart"/>
      <w:r w:rsidRPr="00501B9D">
        <w:rPr>
          <w:rFonts w:ascii="Arial" w:hAnsi="Arial" w:cs="Arial"/>
          <w:sz w:val="20"/>
          <w:szCs w:val="20"/>
        </w:rPr>
        <w:t>Stavební</w:t>
      </w:r>
      <w:proofErr w:type="gramEnd"/>
      <w:r w:rsidRPr="00501B9D">
        <w:rPr>
          <w:rFonts w:ascii="Arial" w:hAnsi="Arial" w:cs="Arial"/>
          <w:sz w:val="20"/>
          <w:szCs w:val="20"/>
        </w:rPr>
        <w:t xml:space="preserve"> povolení ani ohlášení nevyžaduje přístřešek</w:t>
      </w:r>
      <w:r w:rsidR="00D14F27" w:rsidRPr="00501B9D">
        <w:rPr>
          <w:rFonts w:ascii="Arial" w:hAnsi="Arial" w:cs="Arial"/>
          <w:sz w:val="20"/>
          <w:szCs w:val="20"/>
        </w:rPr>
        <w:t xml:space="preserve">, </w:t>
      </w:r>
      <w:proofErr w:type="gramStart"/>
      <w:r w:rsidR="00D14F27" w:rsidRPr="00501B9D">
        <w:rPr>
          <w:rFonts w:ascii="Arial" w:hAnsi="Arial" w:cs="Arial"/>
          <w:sz w:val="20"/>
          <w:szCs w:val="20"/>
        </w:rPr>
        <w:t>který</w:t>
      </w:r>
      <w:proofErr w:type="gramEnd"/>
      <w:r w:rsidR="00D14F27" w:rsidRPr="00501B9D">
        <w:rPr>
          <w:rFonts w:ascii="Arial" w:hAnsi="Arial" w:cs="Arial"/>
          <w:sz w:val="20"/>
          <w:szCs w:val="20"/>
        </w:rPr>
        <w:t xml:space="preserve"> </w:t>
      </w:r>
    </w:p>
    <w:p w:rsidR="00AB08E1" w:rsidRPr="00501B9D" w:rsidRDefault="00D14F27" w:rsidP="008E22F6">
      <w:pPr>
        <w:pStyle w:val="Vchoz"/>
        <w:numPr>
          <w:ilvl w:val="0"/>
          <w:numId w:val="8"/>
        </w:numPr>
        <w:spacing w:before="120" w:after="0"/>
        <w:jc w:val="both"/>
        <w:rPr>
          <w:rFonts w:ascii="Arial" w:hAnsi="Arial" w:cs="Arial"/>
          <w:sz w:val="20"/>
          <w:szCs w:val="20"/>
        </w:rPr>
      </w:pPr>
      <w:r w:rsidRPr="00501B9D">
        <w:rPr>
          <w:rFonts w:ascii="Arial" w:hAnsi="Arial" w:cs="Arial"/>
          <w:sz w:val="20"/>
          <w:szCs w:val="20"/>
        </w:rPr>
        <w:t>splňuje všechny parametry a podmínky uvedené v § 79 odst. 2 písm. o)</w:t>
      </w:r>
      <w:r w:rsidR="00363D8C" w:rsidRPr="00501B9D">
        <w:rPr>
          <w:rFonts w:ascii="Arial" w:hAnsi="Arial" w:cs="Arial"/>
          <w:sz w:val="20"/>
          <w:szCs w:val="20"/>
        </w:rPr>
        <w:t xml:space="preserve"> nebo r)</w:t>
      </w:r>
      <w:r w:rsidRPr="00501B9D">
        <w:rPr>
          <w:rFonts w:ascii="Arial" w:hAnsi="Arial" w:cs="Arial"/>
          <w:sz w:val="20"/>
          <w:szCs w:val="20"/>
        </w:rPr>
        <w:t xml:space="preserve"> stavebního zákona, </w:t>
      </w:r>
      <w:r w:rsidR="00AB08E1" w:rsidRPr="00501B9D">
        <w:rPr>
          <w:rFonts w:ascii="Arial" w:hAnsi="Arial" w:cs="Arial"/>
          <w:sz w:val="20"/>
          <w:szCs w:val="20"/>
        </w:rPr>
        <w:t>[</w:t>
      </w:r>
      <w:r w:rsidRPr="00501B9D">
        <w:rPr>
          <w:rFonts w:ascii="Arial" w:hAnsi="Arial" w:cs="Arial"/>
          <w:sz w:val="20"/>
          <w:szCs w:val="20"/>
        </w:rPr>
        <w:t>§</w:t>
      </w:r>
      <w:r w:rsidR="00AB08E1" w:rsidRPr="00501B9D">
        <w:rPr>
          <w:rFonts w:ascii="Arial" w:hAnsi="Arial" w:cs="Arial"/>
          <w:sz w:val="20"/>
          <w:szCs w:val="20"/>
        </w:rPr>
        <w:t> </w:t>
      </w:r>
      <w:r w:rsidRPr="00501B9D">
        <w:rPr>
          <w:rFonts w:ascii="Arial" w:hAnsi="Arial" w:cs="Arial"/>
          <w:sz w:val="20"/>
          <w:szCs w:val="20"/>
        </w:rPr>
        <w:t>103 odst. 1 písm.</w:t>
      </w:r>
      <w:r w:rsidR="00AB08E1" w:rsidRPr="00501B9D">
        <w:rPr>
          <w:rFonts w:ascii="Arial" w:hAnsi="Arial" w:cs="Arial"/>
          <w:sz w:val="20"/>
          <w:szCs w:val="20"/>
        </w:rPr>
        <w:t> </w:t>
      </w:r>
      <w:r w:rsidRPr="00501B9D">
        <w:rPr>
          <w:rFonts w:ascii="Arial" w:hAnsi="Arial" w:cs="Arial"/>
          <w:sz w:val="20"/>
          <w:szCs w:val="20"/>
        </w:rPr>
        <w:t>a) stavebního zákona</w:t>
      </w:r>
      <w:r w:rsidR="00AB08E1" w:rsidRPr="00501B9D">
        <w:rPr>
          <w:rFonts w:ascii="Arial" w:hAnsi="Arial" w:cs="Arial"/>
          <w:sz w:val="20"/>
          <w:szCs w:val="20"/>
        </w:rPr>
        <w:t>],</w:t>
      </w:r>
      <w:r w:rsidR="007F5D71" w:rsidRPr="00501B9D">
        <w:rPr>
          <w:rFonts w:ascii="Arial" w:hAnsi="Arial" w:cs="Arial"/>
          <w:sz w:val="20"/>
          <w:szCs w:val="20"/>
        </w:rPr>
        <w:t xml:space="preserve"> nebo</w:t>
      </w:r>
    </w:p>
    <w:p w:rsidR="00D14F27" w:rsidRPr="00501B9D" w:rsidRDefault="00AB08E1" w:rsidP="001E5AC0">
      <w:pPr>
        <w:pStyle w:val="Vchoz"/>
        <w:numPr>
          <w:ilvl w:val="0"/>
          <w:numId w:val="8"/>
        </w:numPr>
        <w:spacing w:before="120" w:after="0"/>
        <w:jc w:val="both"/>
        <w:rPr>
          <w:rFonts w:ascii="Arial" w:hAnsi="Arial" w:cs="Arial"/>
          <w:sz w:val="20"/>
          <w:szCs w:val="20"/>
        </w:rPr>
      </w:pPr>
      <w:r w:rsidRPr="00501B9D">
        <w:rPr>
          <w:rFonts w:ascii="Arial" w:hAnsi="Arial" w:cs="Arial"/>
          <w:sz w:val="20"/>
          <w:szCs w:val="20"/>
        </w:rPr>
        <w:t>má jedno</w:t>
      </w:r>
      <w:r w:rsidR="0068305E" w:rsidRPr="00501B9D">
        <w:rPr>
          <w:rFonts w:ascii="Arial" w:hAnsi="Arial" w:cs="Arial"/>
          <w:sz w:val="20"/>
          <w:szCs w:val="20"/>
        </w:rPr>
        <w:t xml:space="preserve"> nadzemní</w:t>
      </w:r>
      <w:r w:rsidRPr="00501B9D">
        <w:rPr>
          <w:rFonts w:ascii="Arial" w:hAnsi="Arial" w:cs="Arial"/>
          <w:sz w:val="20"/>
          <w:szCs w:val="20"/>
        </w:rPr>
        <w:t xml:space="preserve"> podlaží do 25 m</w:t>
      </w:r>
      <w:r w:rsidRPr="00501B9D">
        <w:rPr>
          <w:rFonts w:ascii="Arial" w:hAnsi="Arial" w:cs="Arial"/>
          <w:sz w:val="20"/>
          <w:szCs w:val="20"/>
          <w:vertAlign w:val="superscript"/>
        </w:rPr>
        <w:t>2</w:t>
      </w:r>
      <w:r w:rsidRPr="00501B9D">
        <w:rPr>
          <w:rFonts w:ascii="Arial" w:hAnsi="Arial" w:cs="Arial"/>
          <w:sz w:val="20"/>
          <w:szCs w:val="20"/>
        </w:rPr>
        <w:t xml:space="preserve"> zastavěné plochy</w:t>
      </w:r>
      <w:r w:rsidR="008453FA" w:rsidRPr="00501B9D">
        <w:rPr>
          <w:rFonts w:ascii="Arial" w:hAnsi="Arial" w:cs="Arial"/>
          <w:sz w:val="20"/>
          <w:szCs w:val="20"/>
        </w:rPr>
        <w:t>,</w:t>
      </w:r>
      <w:r w:rsidRPr="00501B9D">
        <w:rPr>
          <w:rFonts w:ascii="Arial" w:hAnsi="Arial" w:cs="Arial"/>
          <w:sz w:val="20"/>
          <w:szCs w:val="20"/>
        </w:rPr>
        <w:t xml:space="preserve"> </w:t>
      </w:r>
      <w:r w:rsidR="008453FA" w:rsidRPr="00501B9D">
        <w:rPr>
          <w:rFonts w:ascii="Arial" w:hAnsi="Arial" w:cs="Arial"/>
          <w:sz w:val="20"/>
          <w:szCs w:val="20"/>
        </w:rPr>
        <w:t>m</w:t>
      </w:r>
      <w:r w:rsidRPr="00501B9D">
        <w:rPr>
          <w:rFonts w:ascii="Arial" w:hAnsi="Arial" w:cs="Arial"/>
          <w:sz w:val="20"/>
          <w:szCs w:val="20"/>
        </w:rPr>
        <w:t>a</w:t>
      </w:r>
      <w:r w:rsidR="008453FA" w:rsidRPr="00501B9D">
        <w:rPr>
          <w:rFonts w:ascii="Arial" w:hAnsi="Arial" w:cs="Arial"/>
          <w:sz w:val="20"/>
          <w:szCs w:val="20"/>
        </w:rPr>
        <w:t>x.</w:t>
      </w:r>
      <w:r w:rsidRPr="00501B9D">
        <w:rPr>
          <w:rFonts w:ascii="Arial" w:hAnsi="Arial" w:cs="Arial"/>
          <w:sz w:val="20"/>
          <w:szCs w:val="20"/>
        </w:rPr>
        <w:t xml:space="preserve"> výšk</w:t>
      </w:r>
      <w:r w:rsidR="007F5D71" w:rsidRPr="00501B9D">
        <w:rPr>
          <w:rFonts w:ascii="Arial" w:hAnsi="Arial" w:cs="Arial"/>
          <w:sz w:val="20"/>
          <w:szCs w:val="20"/>
        </w:rPr>
        <w:t>u</w:t>
      </w:r>
      <w:r w:rsidR="00F24D88" w:rsidRPr="00501B9D">
        <w:rPr>
          <w:rFonts w:ascii="Arial" w:hAnsi="Arial" w:cs="Arial"/>
          <w:sz w:val="20"/>
          <w:szCs w:val="20"/>
        </w:rPr>
        <w:t xml:space="preserve"> 5 m</w:t>
      </w:r>
      <w:r w:rsidRPr="00501B9D">
        <w:rPr>
          <w:rFonts w:ascii="Arial" w:hAnsi="Arial" w:cs="Arial"/>
          <w:sz w:val="20"/>
          <w:szCs w:val="20"/>
        </w:rPr>
        <w:t>, je nepodsklepený, neobsahuje obytné ani pobytové místnosti, hygienická zařízení ani vytápění, neslouží k ustájení nebo chovu zvířat, neslouží k výrobě nebo skladování hořlavých kapalin nebo hořlavých plynů a nejedná se o</w:t>
      </w:r>
      <w:r w:rsidR="001E5AC0">
        <w:rPr>
          <w:rFonts w:ascii="Arial" w:hAnsi="Arial" w:cs="Arial"/>
          <w:sz w:val="20"/>
          <w:szCs w:val="20"/>
        </w:rPr>
        <w:t xml:space="preserve"> </w:t>
      </w:r>
      <w:r w:rsidR="001E5AC0" w:rsidRPr="001E5AC0">
        <w:rPr>
          <w:rFonts w:ascii="Arial" w:hAnsi="Arial" w:cs="Arial"/>
          <w:sz w:val="20"/>
          <w:szCs w:val="20"/>
        </w:rPr>
        <w:t>úložiště radioaktivních odpadů obsahující výlučně přírodní radionuklidy nebo</w:t>
      </w:r>
      <w:r w:rsidRPr="00501B9D">
        <w:rPr>
          <w:rFonts w:ascii="Arial" w:hAnsi="Arial" w:cs="Arial"/>
          <w:sz w:val="20"/>
          <w:szCs w:val="20"/>
        </w:rPr>
        <w:t xml:space="preserve"> jaderná zařízení [§ 103 odst. 1 písm. e) bod 1. stavebního zákona],</w:t>
      </w:r>
      <w:r w:rsidR="00D14F27" w:rsidRPr="00501B9D">
        <w:rPr>
          <w:rFonts w:ascii="Arial" w:hAnsi="Arial" w:cs="Arial"/>
          <w:sz w:val="20"/>
          <w:szCs w:val="20"/>
        </w:rPr>
        <w:t xml:space="preserve"> </w:t>
      </w:r>
      <w:r w:rsidR="007F5D71" w:rsidRPr="00501B9D">
        <w:rPr>
          <w:rFonts w:ascii="Arial" w:hAnsi="Arial" w:cs="Arial"/>
          <w:sz w:val="20"/>
          <w:szCs w:val="20"/>
        </w:rPr>
        <w:t>nebo</w:t>
      </w:r>
      <w:r w:rsidR="00D14F27" w:rsidRPr="00501B9D">
        <w:rPr>
          <w:rFonts w:ascii="Arial" w:hAnsi="Arial" w:cs="Arial"/>
          <w:sz w:val="20"/>
          <w:szCs w:val="20"/>
        </w:rPr>
        <w:t xml:space="preserve"> </w:t>
      </w:r>
    </w:p>
    <w:p w:rsidR="00AB08E1" w:rsidRPr="00501B9D" w:rsidRDefault="00AB08E1" w:rsidP="001E5AC0">
      <w:pPr>
        <w:pStyle w:val="Vchoz"/>
        <w:numPr>
          <w:ilvl w:val="0"/>
          <w:numId w:val="8"/>
        </w:numPr>
        <w:spacing w:before="120" w:after="0"/>
        <w:jc w:val="both"/>
        <w:rPr>
          <w:rFonts w:ascii="Arial" w:hAnsi="Arial" w:cs="Arial"/>
          <w:sz w:val="20"/>
          <w:szCs w:val="20"/>
        </w:rPr>
      </w:pPr>
      <w:r w:rsidRPr="00501B9D">
        <w:rPr>
          <w:rFonts w:ascii="Arial" w:hAnsi="Arial" w:cs="Arial"/>
          <w:sz w:val="20"/>
          <w:szCs w:val="20"/>
        </w:rPr>
        <w:t xml:space="preserve">je stavbou pro zemědělství </w:t>
      </w:r>
      <w:r w:rsidR="001E5AC0" w:rsidRPr="001E5AC0">
        <w:rPr>
          <w:rFonts w:ascii="Arial" w:hAnsi="Arial" w:cs="Arial"/>
          <w:sz w:val="20"/>
          <w:szCs w:val="20"/>
        </w:rPr>
        <w:t>do 60 m</w:t>
      </w:r>
      <w:r w:rsidR="001E5AC0" w:rsidRPr="001E5AC0">
        <w:rPr>
          <w:rFonts w:ascii="Arial" w:hAnsi="Arial" w:cs="Arial"/>
          <w:sz w:val="20"/>
          <w:szCs w:val="20"/>
          <w:vertAlign w:val="superscript"/>
        </w:rPr>
        <w:t>2</w:t>
      </w:r>
      <w:r w:rsidR="001E5AC0" w:rsidRPr="001E5AC0">
        <w:rPr>
          <w:rFonts w:ascii="Arial" w:hAnsi="Arial" w:cs="Arial"/>
          <w:sz w:val="20"/>
          <w:szCs w:val="20"/>
        </w:rPr>
        <w:t xml:space="preserve"> zastavěné plochy a do 5 m výšky, bez podsklepení; </w:t>
      </w:r>
      <w:r w:rsidR="001E5AC0">
        <w:rPr>
          <w:rFonts w:ascii="Arial" w:hAnsi="Arial" w:cs="Arial"/>
          <w:sz w:val="20"/>
          <w:szCs w:val="20"/>
        </w:rPr>
        <w:t>s</w:t>
      </w:r>
      <w:r w:rsidR="001E5AC0" w:rsidRPr="001E5AC0">
        <w:rPr>
          <w:rFonts w:ascii="Arial" w:hAnsi="Arial" w:cs="Arial"/>
          <w:sz w:val="20"/>
          <w:szCs w:val="20"/>
        </w:rPr>
        <w:t>tavb</w:t>
      </w:r>
      <w:r w:rsidR="001E5AC0">
        <w:rPr>
          <w:rFonts w:ascii="Arial" w:hAnsi="Arial" w:cs="Arial"/>
          <w:sz w:val="20"/>
          <w:szCs w:val="20"/>
        </w:rPr>
        <w:t>ou</w:t>
      </w:r>
      <w:r w:rsidR="001E5AC0" w:rsidRPr="001E5AC0">
        <w:rPr>
          <w:rFonts w:ascii="Arial" w:hAnsi="Arial" w:cs="Arial"/>
          <w:sz w:val="20"/>
          <w:szCs w:val="20"/>
        </w:rPr>
        <w:t xml:space="preserve"> pro zemědělství nad 60 m</w:t>
      </w:r>
      <w:r w:rsidR="001E5AC0" w:rsidRPr="001E5AC0">
        <w:rPr>
          <w:rFonts w:ascii="Arial" w:hAnsi="Arial" w:cs="Arial"/>
          <w:sz w:val="20"/>
          <w:szCs w:val="20"/>
          <w:vertAlign w:val="superscript"/>
        </w:rPr>
        <w:t>2</w:t>
      </w:r>
      <w:r w:rsidR="001E5AC0" w:rsidRPr="001E5AC0">
        <w:rPr>
          <w:rFonts w:ascii="Arial" w:hAnsi="Arial" w:cs="Arial"/>
          <w:sz w:val="20"/>
          <w:szCs w:val="20"/>
        </w:rPr>
        <w:t xml:space="preserve"> zastavěné plochy nebo nad 5 m výšky</w:t>
      </w:r>
      <w:r w:rsidR="001E5AC0" w:rsidRPr="001E5AC0" w:rsidDel="001E5AC0">
        <w:rPr>
          <w:rFonts w:ascii="Arial" w:hAnsi="Arial" w:cs="Arial"/>
          <w:sz w:val="20"/>
          <w:szCs w:val="20"/>
        </w:rPr>
        <w:t xml:space="preserve"> </w:t>
      </w:r>
      <w:r w:rsidRPr="00501B9D">
        <w:rPr>
          <w:rFonts w:ascii="Arial" w:hAnsi="Arial" w:cs="Arial"/>
          <w:sz w:val="20"/>
          <w:szCs w:val="20"/>
        </w:rPr>
        <w:t>do 300 m</w:t>
      </w:r>
      <w:r w:rsidRPr="00501B9D">
        <w:rPr>
          <w:rFonts w:ascii="Arial" w:hAnsi="Arial" w:cs="Arial"/>
          <w:sz w:val="20"/>
          <w:szCs w:val="20"/>
          <w:vertAlign w:val="superscript"/>
        </w:rPr>
        <w:t>2</w:t>
      </w:r>
      <w:r w:rsidRPr="00501B9D">
        <w:rPr>
          <w:rFonts w:ascii="Arial" w:hAnsi="Arial" w:cs="Arial"/>
          <w:sz w:val="20"/>
          <w:szCs w:val="20"/>
        </w:rPr>
        <w:t xml:space="preserve"> zastavěné plochy a </w:t>
      </w:r>
      <w:r w:rsidR="001E5AC0">
        <w:rPr>
          <w:rFonts w:ascii="Arial" w:hAnsi="Arial" w:cs="Arial"/>
          <w:sz w:val="20"/>
          <w:szCs w:val="20"/>
        </w:rPr>
        <w:t xml:space="preserve">do </w:t>
      </w:r>
      <w:r w:rsidRPr="00501B9D">
        <w:rPr>
          <w:rFonts w:ascii="Arial" w:hAnsi="Arial" w:cs="Arial"/>
          <w:sz w:val="20"/>
          <w:szCs w:val="20"/>
        </w:rPr>
        <w:t xml:space="preserve">7 m výšky, </w:t>
      </w:r>
      <w:r w:rsidR="001E5AC0" w:rsidRPr="001E5AC0">
        <w:rPr>
          <w:rFonts w:ascii="Arial" w:hAnsi="Arial" w:cs="Arial"/>
          <w:sz w:val="20"/>
          <w:szCs w:val="20"/>
        </w:rPr>
        <w:t>o jednom nadzemním podlaží,</w:t>
      </w:r>
      <w:r w:rsidR="001E5AC0">
        <w:rPr>
          <w:rFonts w:ascii="Arial" w:hAnsi="Arial" w:cs="Arial"/>
          <w:sz w:val="20"/>
          <w:szCs w:val="20"/>
        </w:rPr>
        <w:t xml:space="preserve"> </w:t>
      </w:r>
      <w:r w:rsidRPr="00501B9D">
        <w:rPr>
          <w:rFonts w:ascii="Arial" w:hAnsi="Arial" w:cs="Arial"/>
          <w:sz w:val="20"/>
          <w:szCs w:val="20"/>
        </w:rPr>
        <w:t xml:space="preserve">nepodsklepený, s výjimkou staveb pro ustájení zvířat </w:t>
      </w:r>
      <w:r w:rsidR="001E5AC0">
        <w:rPr>
          <w:rFonts w:ascii="Arial" w:hAnsi="Arial" w:cs="Arial"/>
          <w:sz w:val="20"/>
          <w:szCs w:val="20"/>
        </w:rPr>
        <w:t>nebo</w:t>
      </w:r>
      <w:r w:rsidR="001E5AC0" w:rsidRPr="00501B9D">
        <w:rPr>
          <w:rFonts w:ascii="Arial" w:hAnsi="Arial" w:cs="Arial"/>
          <w:sz w:val="20"/>
          <w:szCs w:val="20"/>
        </w:rPr>
        <w:t xml:space="preserve"> </w:t>
      </w:r>
      <w:r w:rsidRPr="00501B9D">
        <w:rPr>
          <w:rFonts w:ascii="Arial" w:hAnsi="Arial" w:cs="Arial"/>
          <w:sz w:val="20"/>
          <w:szCs w:val="20"/>
        </w:rPr>
        <w:t>chovatelství, a zemědělských</w:t>
      </w:r>
      <w:r w:rsidR="00E9031A">
        <w:rPr>
          <w:rFonts w:ascii="Arial" w:hAnsi="Arial" w:cs="Arial"/>
          <w:sz w:val="20"/>
          <w:szCs w:val="20"/>
        </w:rPr>
        <w:t xml:space="preserve"> staveb, které mají sloužit pro </w:t>
      </w:r>
      <w:r w:rsidRPr="00501B9D">
        <w:rPr>
          <w:rFonts w:ascii="Arial" w:hAnsi="Arial" w:cs="Arial"/>
          <w:sz w:val="20"/>
          <w:szCs w:val="20"/>
        </w:rPr>
        <w:t>skladování a zpracování hořlavých látek (např. sušičky, sklady hořlavých kapalin, sklady chemických hnojiv) [§ 103 odst. 1 písm. e) bod 2. stavebního zákona],</w:t>
      </w:r>
      <w:r w:rsidR="007F5D71" w:rsidRPr="00501B9D">
        <w:rPr>
          <w:rFonts w:ascii="Arial" w:hAnsi="Arial" w:cs="Arial"/>
          <w:sz w:val="20"/>
          <w:szCs w:val="20"/>
        </w:rPr>
        <w:t xml:space="preserve"> nebo</w:t>
      </w:r>
    </w:p>
    <w:p w:rsidR="00AB08E1" w:rsidRPr="00501B9D" w:rsidRDefault="00AB08E1" w:rsidP="008E22F6">
      <w:pPr>
        <w:pStyle w:val="Vchoz"/>
        <w:numPr>
          <w:ilvl w:val="0"/>
          <w:numId w:val="8"/>
        </w:numPr>
        <w:spacing w:before="120" w:after="0"/>
        <w:jc w:val="both"/>
        <w:rPr>
          <w:rFonts w:ascii="Arial" w:hAnsi="Arial" w:cs="Arial"/>
          <w:sz w:val="20"/>
          <w:szCs w:val="20"/>
        </w:rPr>
      </w:pPr>
      <w:r w:rsidRPr="00501B9D">
        <w:rPr>
          <w:rFonts w:ascii="Arial" w:hAnsi="Arial" w:cs="Arial"/>
          <w:sz w:val="20"/>
          <w:szCs w:val="20"/>
        </w:rPr>
        <w:t>je stavbou pro chovatelství o jednom nadzemním podlaží o zastavěné ploše do 16 m</w:t>
      </w:r>
      <w:r w:rsidRPr="00501B9D">
        <w:rPr>
          <w:rFonts w:ascii="Arial" w:hAnsi="Arial" w:cs="Arial"/>
          <w:sz w:val="20"/>
          <w:szCs w:val="20"/>
          <w:vertAlign w:val="superscript"/>
        </w:rPr>
        <w:t>2</w:t>
      </w:r>
      <w:r w:rsidR="007F5D71" w:rsidRPr="00501B9D">
        <w:rPr>
          <w:rFonts w:ascii="Arial" w:hAnsi="Arial" w:cs="Arial"/>
          <w:sz w:val="20"/>
          <w:szCs w:val="20"/>
        </w:rPr>
        <w:t xml:space="preserve"> a </w:t>
      </w:r>
      <w:r w:rsidR="00F24D88" w:rsidRPr="00501B9D">
        <w:rPr>
          <w:rFonts w:ascii="Arial" w:hAnsi="Arial" w:cs="Arial"/>
          <w:sz w:val="20"/>
          <w:szCs w:val="20"/>
        </w:rPr>
        <w:t>do </w:t>
      </w:r>
      <w:r w:rsidRPr="00501B9D">
        <w:rPr>
          <w:rFonts w:ascii="Arial" w:hAnsi="Arial" w:cs="Arial"/>
          <w:sz w:val="20"/>
          <w:szCs w:val="20"/>
        </w:rPr>
        <w:t>5 m výšky, podsklepený nejvýše do hloubky 3 m [§ 103 odst. 1 písm. e) bod 3. stavebního zákona],</w:t>
      </w:r>
      <w:r w:rsidR="007F5D71" w:rsidRPr="00501B9D">
        <w:rPr>
          <w:rFonts w:ascii="Arial" w:hAnsi="Arial" w:cs="Arial"/>
          <w:sz w:val="20"/>
          <w:szCs w:val="20"/>
        </w:rPr>
        <w:t xml:space="preserve"> nebo</w:t>
      </w:r>
    </w:p>
    <w:p w:rsidR="00435867" w:rsidRPr="00501B9D" w:rsidRDefault="00435867" w:rsidP="008E22F6">
      <w:pPr>
        <w:pStyle w:val="Vchoz"/>
        <w:numPr>
          <w:ilvl w:val="0"/>
          <w:numId w:val="8"/>
        </w:numPr>
        <w:spacing w:before="120" w:after="0"/>
        <w:jc w:val="both"/>
        <w:rPr>
          <w:rFonts w:ascii="Arial" w:hAnsi="Arial" w:cs="Arial"/>
          <w:sz w:val="20"/>
          <w:szCs w:val="20"/>
        </w:rPr>
      </w:pPr>
      <w:r w:rsidRPr="00501B9D">
        <w:rPr>
          <w:rFonts w:ascii="Arial" w:hAnsi="Arial" w:cs="Arial"/>
          <w:sz w:val="20"/>
          <w:szCs w:val="20"/>
        </w:rPr>
        <w:t>je výrobkem plnícím funkci stavby</w:t>
      </w:r>
      <w:r w:rsidR="00C42515" w:rsidRPr="00501B9D">
        <w:rPr>
          <w:rStyle w:val="Znakapoznpodarou"/>
          <w:rFonts w:ascii="Arial" w:hAnsi="Arial" w:cs="Arial"/>
          <w:sz w:val="20"/>
          <w:szCs w:val="20"/>
        </w:rPr>
        <w:footnoteReference w:id="2"/>
      </w:r>
      <w:r w:rsidRPr="00501B9D">
        <w:rPr>
          <w:rFonts w:ascii="Arial" w:hAnsi="Arial" w:cs="Arial"/>
          <w:sz w:val="20"/>
          <w:szCs w:val="20"/>
        </w:rPr>
        <w:t xml:space="preserve"> [§ 103 odst. 1 písm. e) bod 16. stavebního zákona].</w:t>
      </w:r>
      <w:r w:rsidR="00F24D88" w:rsidRPr="00501B9D">
        <w:rPr>
          <w:rFonts w:ascii="Arial" w:hAnsi="Arial" w:cs="Arial"/>
          <w:sz w:val="20"/>
          <w:szCs w:val="20"/>
        </w:rPr>
        <w:t xml:space="preserve"> </w:t>
      </w:r>
    </w:p>
    <w:p w:rsidR="00435867" w:rsidRPr="00501B9D" w:rsidRDefault="00435867" w:rsidP="008E22F6">
      <w:pPr>
        <w:pStyle w:val="Vchoz"/>
        <w:spacing w:before="120" w:after="0"/>
        <w:ind w:left="720"/>
        <w:jc w:val="both"/>
        <w:rPr>
          <w:rFonts w:ascii="Arial" w:hAnsi="Arial" w:cs="Arial"/>
          <w:sz w:val="20"/>
          <w:szCs w:val="20"/>
        </w:rPr>
      </w:pPr>
    </w:p>
    <w:p w:rsidR="0068305E" w:rsidRPr="00501B9D" w:rsidRDefault="0068305E" w:rsidP="008E22F6">
      <w:pPr>
        <w:pStyle w:val="Vchoz"/>
        <w:spacing w:before="120" w:after="0"/>
        <w:jc w:val="both"/>
        <w:rPr>
          <w:rFonts w:ascii="Arial" w:hAnsi="Arial" w:cs="Arial"/>
          <w:sz w:val="20"/>
          <w:szCs w:val="20"/>
        </w:rPr>
      </w:pPr>
      <w:proofErr w:type="gramStart"/>
      <w:r w:rsidRPr="00501B9D">
        <w:rPr>
          <w:rFonts w:ascii="Arial" w:hAnsi="Arial" w:cs="Arial"/>
          <w:sz w:val="20"/>
          <w:szCs w:val="20"/>
        </w:rPr>
        <w:t>Ohlášení</w:t>
      </w:r>
      <w:proofErr w:type="gramEnd"/>
      <w:r w:rsidRPr="00501B9D">
        <w:rPr>
          <w:rFonts w:ascii="Arial" w:hAnsi="Arial" w:cs="Arial"/>
          <w:sz w:val="20"/>
          <w:szCs w:val="20"/>
        </w:rPr>
        <w:t xml:space="preserve"> vyžaduje přístřešek, </w:t>
      </w:r>
      <w:proofErr w:type="gramStart"/>
      <w:r w:rsidRPr="00501B9D">
        <w:rPr>
          <w:rFonts w:ascii="Arial" w:hAnsi="Arial" w:cs="Arial"/>
          <w:sz w:val="20"/>
          <w:szCs w:val="20"/>
        </w:rPr>
        <w:t>který</w:t>
      </w:r>
      <w:proofErr w:type="gramEnd"/>
    </w:p>
    <w:p w:rsidR="00D14F27" w:rsidRPr="00501B9D" w:rsidRDefault="0068305E" w:rsidP="008E22F6">
      <w:pPr>
        <w:pStyle w:val="Vchoz"/>
        <w:numPr>
          <w:ilvl w:val="0"/>
          <w:numId w:val="9"/>
        </w:numPr>
        <w:spacing w:before="120" w:after="0"/>
        <w:jc w:val="both"/>
        <w:rPr>
          <w:rFonts w:ascii="Arial" w:eastAsiaTheme="minorHAnsi" w:hAnsi="Arial" w:cs="Arial"/>
          <w:bCs/>
          <w:color w:val="auto"/>
          <w:sz w:val="20"/>
          <w:szCs w:val="20"/>
          <w:lang w:eastAsia="en-US"/>
        </w:rPr>
      </w:pPr>
      <w:r w:rsidRPr="00501B9D">
        <w:rPr>
          <w:rFonts w:ascii="Arial" w:hAnsi="Arial" w:cs="Arial"/>
          <w:sz w:val="20"/>
          <w:szCs w:val="20"/>
        </w:rPr>
        <w:t xml:space="preserve">má jedno nadzemní podlaží </w:t>
      </w:r>
      <w:r w:rsidRPr="00501B9D">
        <w:rPr>
          <w:rFonts w:ascii="Arial" w:eastAsiaTheme="minorHAnsi" w:hAnsi="Arial" w:cs="Arial"/>
          <w:bCs/>
          <w:color w:val="auto"/>
          <w:sz w:val="20"/>
          <w:szCs w:val="20"/>
          <w:lang w:eastAsia="en-US"/>
        </w:rPr>
        <w:t xml:space="preserve">do 300 </w:t>
      </w:r>
      <w:r w:rsidRPr="00501B9D">
        <w:rPr>
          <w:rFonts w:ascii="Arial" w:hAnsi="Arial" w:cs="Arial"/>
          <w:sz w:val="20"/>
          <w:szCs w:val="20"/>
        </w:rPr>
        <w:t>m</w:t>
      </w:r>
      <w:r w:rsidRPr="00501B9D">
        <w:rPr>
          <w:rFonts w:ascii="Arial" w:hAnsi="Arial" w:cs="Arial"/>
          <w:sz w:val="20"/>
          <w:szCs w:val="20"/>
          <w:vertAlign w:val="superscript"/>
        </w:rPr>
        <w:t>2</w:t>
      </w:r>
      <w:r w:rsidRPr="00501B9D">
        <w:rPr>
          <w:rFonts w:ascii="Arial" w:eastAsiaTheme="minorHAnsi" w:hAnsi="Arial" w:cs="Arial"/>
          <w:bCs/>
          <w:color w:val="auto"/>
          <w:sz w:val="20"/>
          <w:szCs w:val="20"/>
          <w:lang w:eastAsia="en-US"/>
        </w:rPr>
        <w:t xml:space="preserve"> celkové zastavěné plochy</w:t>
      </w:r>
      <w:r w:rsidR="008453FA" w:rsidRPr="00501B9D">
        <w:rPr>
          <w:rFonts w:ascii="Arial" w:eastAsiaTheme="minorHAnsi" w:hAnsi="Arial" w:cs="Arial"/>
          <w:bCs/>
          <w:color w:val="auto"/>
          <w:sz w:val="20"/>
          <w:szCs w:val="20"/>
          <w:lang w:eastAsia="en-US"/>
        </w:rPr>
        <w:t>,</w:t>
      </w:r>
      <w:r w:rsidRPr="00501B9D">
        <w:rPr>
          <w:rFonts w:ascii="Arial" w:eastAsiaTheme="minorHAnsi" w:hAnsi="Arial" w:cs="Arial"/>
          <w:bCs/>
          <w:color w:val="auto"/>
          <w:sz w:val="20"/>
          <w:szCs w:val="20"/>
          <w:lang w:eastAsia="en-US"/>
        </w:rPr>
        <w:t xml:space="preserve"> </w:t>
      </w:r>
      <w:r w:rsidR="008453FA" w:rsidRPr="00501B9D">
        <w:rPr>
          <w:rFonts w:ascii="Arial" w:eastAsiaTheme="minorHAnsi" w:hAnsi="Arial" w:cs="Arial"/>
          <w:bCs/>
          <w:color w:val="auto"/>
          <w:sz w:val="20"/>
          <w:szCs w:val="20"/>
          <w:lang w:eastAsia="en-US"/>
        </w:rPr>
        <w:t>m</w:t>
      </w:r>
      <w:r w:rsidRPr="00501B9D">
        <w:rPr>
          <w:rFonts w:ascii="Arial" w:eastAsiaTheme="minorHAnsi" w:hAnsi="Arial" w:cs="Arial"/>
          <w:bCs/>
          <w:color w:val="auto"/>
          <w:sz w:val="20"/>
          <w:szCs w:val="20"/>
          <w:lang w:eastAsia="en-US"/>
        </w:rPr>
        <w:t>a</w:t>
      </w:r>
      <w:r w:rsidR="008453FA" w:rsidRPr="00501B9D">
        <w:rPr>
          <w:rFonts w:ascii="Arial" w:eastAsiaTheme="minorHAnsi" w:hAnsi="Arial" w:cs="Arial"/>
          <w:bCs/>
          <w:color w:val="auto"/>
          <w:sz w:val="20"/>
          <w:szCs w:val="20"/>
          <w:lang w:eastAsia="en-US"/>
        </w:rPr>
        <w:t>x.</w:t>
      </w:r>
      <w:r w:rsidRPr="00501B9D">
        <w:rPr>
          <w:rFonts w:ascii="Arial" w:eastAsiaTheme="minorHAnsi" w:hAnsi="Arial" w:cs="Arial"/>
          <w:bCs/>
          <w:color w:val="auto"/>
          <w:sz w:val="20"/>
          <w:szCs w:val="20"/>
          <w:lang w:eastAsia="en-US"/>
        </w:rPr>
        <w:t xml:space="preserve"> výšk</w:t>
      </w:r>
      <w:r w:rsidR="007F5D71" w:rsidRPr="00501B9D">
        <w:rPr>
          <w:rFonts w:ascii="Arial" w:eastAsiaTheme="minorHAnsi" w:hAnsi="Arial" w:cs="Arial"/>
          <w:bCs/>
          <w:color w:val="auto"/>
          <w:sz w:val="20"/>
          <w:szCs w:val="20"/>
          <w:lang w:eastAsia="en-US"/>
        </w:rPr>
        <w:t>u</w:t>
      </w:r>
      <w:r w:rsidRPr="00501B9D">
        <w:rPr>
          <w:rFonts w:ascii="Arial" w:eastAsiaTheme="minorHAnsi" w:hAnsi="Arial" w:cs="Arial"/>
          <w:bCs/>
          <w:color w:val="auto"/>
          <w:sz w:val="20"/>
          <w:szCs w:val="20"/>
          <w:lang w:eastAsia="en-US"/>
        </w:rPr>
        <w:t xml:space="preserve"> 10 m, </w:t>
      </w:r>
      <w:r w:rsidR="007F5D71" w:rsidRPr="00501B9D">
        <w:rPr>
          <w:rFonts w:ascii="Arial" w:eastAsiaTheme="minorHAnsi" w:hAnsi="Arial" w:cs="Arial"/>
          <w:bCs/>
          <w:color w:val="auto"/>
          <w:sz w:val="20"/>
          <w:szCs w:val="20"/>
          <w:lang w:eastAsia="en-US"/>
        </w:rPr>
        <w:t>je </w:t>
      </w:r>
      <w:r w:rsidRPr="00501B9D">
        <w:rPr>
          <w:rFonts w:ascii="Arial" w:eastAsiaTheme="minorHAnsi" w:hAnsi="Arial" w:cs="Arial"/>
          <w:bCs/>
          <w:color w:val="auto"/>
          <w:sz w:val="20"/>
          <w:szCs w:val="20"/>
          <w:lang w:eastAsia="en-US"/>
        </w:rPr>
        <w:t xml:space="preserve">nepodsklepený a dočasný na dobu nejdéle 3 let; dobu dočasnosti nelze prodloužit </w:t>
      </w:r>
      <w:r w:rsidRPr="00501B9D">
        <w:rPr>
          <w:rFonts w:ascii="Arial" w:hAnsi="Arial" w:cs="Arial"/>
          <w:sz w:val="20"/>
          <w:szCs w:val="20"/>
        </w:rPr>
        <w:t>[§ 104 odst. 1 písm. c) stavebního zákona],</w:t>
      </w:r>
    </w:p>
    <w:p w:rsidR="0068305E" w:rsidRPr="00501B9D" w:rsidRDefault="0068305E" w:rsidP="008E22F6">
      <w:pPr>
        <w:pStyle w:val="Vchoz"/>
        <w:numPr>
          <w:ilvl w:val="0"/>
          <w:numId w:val="9"/>
        </w:numPr>
        <w:spacing w:before="120" w:after="0"/>
        <w:jc w:val="both"/>
        <w:rPr>
          <w:rFonts w:ascii="Arial" w:eastAsiaTheme="minorHAnsi" w:hAnsi="Arial" w:cs="Arial"/>
          <w:bCs/>
          <w:color w:val="auto"/>
          <w:sz w:val="20"/>
          <w:szCs w:val="20"/>
          <w:lang w:eastAsia="en-US"/>
        </w:rPr>
      </w:pPr>
      <w:r w:rsidRPr="00501B9D">
        <w:rPr>
          <w:rFonts w:ascii="Arial" w:hAnsi="Arial" w:cs="Arial"/>
          <w:sz w:val="20"/>
          <w:szCs w:val="20"/>
        </w:rPr>
        <w:t xml:space="preserve">má jedno nadzemní podlaží </w:t>
      </w:r>
      <w:r w:rsidRPr="00501B9D">
        <w:rPr>
          <w:rFonts w:ascii="Arial" w:eastAsiaTheme="minorHAnsi" w:hAnsi="Arial" w:cs="Arial"/>
          <w:bCs/>
          <w:color w:val="auto"/>
          <w:sz w:val="20"/>
          <w:szCs w:val="20"/>
          <w:lang w:eastAsia="en-US"/>
        </w:rPr>
        <w:t xml:space="preserve">do </w:t>
      </w:r>
      <w:r w:rsidR="00293256">
        <w:rPr>
          <w:rFonts w:ascii="Arial" w:eastAsiaTheme="minorHAnsi" w:hAnsi="Arial" w:cs="Arial"/>
          <w:bCs/>
          <w:color w:val="auto"/>
          <w:sz w:val="20"/>
          <w:szCs w:val="20"/>
          <w:lang w:eastAsia="en-US"/>
        </w:rPr>
        <w:t>7</w:t>
      </w:r>
      <w:r w:rsidRPr="00501B9D">
        <w:rPr>
          <w:rFonts w:ascii="Arial" w:eastAsiaTheme="minorHAnsi" w:hAnsi="Arial" w:cs="Arial"/>
          <w:bCs/>
          <w:color w:val="auto"/>
          <w:sz w:val="20"/>
          <w:szCs w:val="20"/>
          <w:lang w:eastAsia="en-US"/>
        </w:rPr>
        <w:t xml:space="preserve">0 </w:t>
      </w:r>
      <w:r w:rsidRPr="00501B9D">
        <w:rPr>
          <w:rFonts w:ascii="Arial" w:hAnsi="Arial" w:cs="Arial"/>
          <w:sz w:val="20"/>
          <w:szCs w:val="20"/>
        </w:rPr>
        <w:t>m</w:t>
      </w:r>
      <w:r w:rsidRPr="00501B9D">
        <w:rPr>
          <w:rFonts w:ascii="Arial" w:hAnsi="Arial" w:cs="Arial"/>
          <w:sz w:val="20"/>
          <w:szCs w:val="20"/>
          <w:vertAlign w:val="superscript"/>
        </w:rPr>
        <w:t>2</w:t>
      </w:r>
      <w:r w:rsidRPr="00501B9D">
        <w:rPr>
          <w:rFonts w:ascii="Arial" w:eastAsiaTheme="minorHAnsi" w:hAnsi="Arial" w:cs="Arial"/>
          <w:bCs/>
          <w:color w:val="auto"/>
          <w:sz w:val="20"/>
          <w:szCs w:val="20"/>
          <w:lang w:eastAsia="en-US"/>
        </w:rPr>
        <w:t xml:space="preserve"> celkové zastavěné plochy</w:t>
      </w:r>
      <w:r w:rsidR="008453FA" w:rsidRPr="00501B9D">
        <w:rPr>
          <w:rFonts w:ascii="Arial" w:eastAsiaTheme="minorHAnsi" w:hAnsi="Arial" w:cs="Arial"/>
          <w:bCs/>
          <w:color w:val="auto"/>
          <w:sz w:val="20"/>
          <w:szCs w:val="20"/>
          <w:lang w:eastAsia="en-US"/>
        </w:rPr>
        <w:t xml:space="preserve">, max. </w:t>
      </w:r>
      <w:r w:rsidR="007F5D71" w:rsidRPr="00501B9D">
        <w:rPr>
          <w:rFonts w:ascii="Arial" w:eastAsiaTheme="minorHAnsi" w:hAnsi="Arial" w:cs="Arial"/>
          <w:bCs/>
          <w:color w:val="auto"/>
          <w:sz w:val="20"/>
          <w:szCs w:val="20"/>
          <w:lang w:eastAsia="en-US"/>
        </w:rPr>
        <w:t>výšku</w:t>
      </w:r>
      <w:r w:rsidR="008453FA" w:rsidRPr="00501B9D">
        <w:rPr>
          <w:rFonts w:ascii="Arial" w:eastAsiaTheme="minorHAnsi" w:hAnsi="Arial" w:cs="Arial"/>
          <w:bCs/>
          <w:color w:val="auto"/>
          <w:sz w:val="20"/>
          <w:szCs w:val="20"/>
          <w:lang w:eastAsia="en-US"/>
        </w:rPr>
        <w:t xml:space="preserve"> 5 m</w:t>
      </w:r>
      <w:r w:rsidR="007F5D71" w:rsidRPr="00501B9D">
        <w:rPr>
          <w:rFonts w:ascii="Arial" w:eastAsiaTheme="minorHAnsi" w:hAnsi="Arial" w:cs="Arial"/>
          <w:bCs/>
          <w:color w:val="auto"/>
          <w:sz w:val="20"/>
          <w:szCs w:val="20"/>
          <w:lang w:eastAsia="en-US"/>
        </w:rPr>
        <w:t>,</w:t>
      </w:r>
      <w:r w:rsidR="008453FA" w:rsidRPr="00501B9D">
        <w:rPr>
          <w:rFonts w:ascii="Arial" w:eastAsiaTheme="minorHAnsi" w:hAnsi="Arial" w:cs="Arial"/>
          <w:bCs/>
          <w:color w:val="auto"/>
          <w:sz w:val="20"/>
          <w:szCs w:val="20"/>
          <w:lang w:eastAsia="en-US"/>
        </w:rPr>
        <w:t xml:space="preserve"> s jedním nadzemním podlažím, podsklepený nejvýše do hloubky 3 m </w:t>
      </w:r>
      <w:r w:rsidR="008453FA" w:rsidRPr="00501B9D">
        <w:rPr>
          <w:rFonts w:ascii="Arial" w:hAnsi="Arial" w:cs="Arial"/>
          <w:sz w:val="20"/>
          <w:szCs w:val="20"/>
        </w:rPr>
        <w:t>[§ 104 odst. 1 písm. d) stavebního zákona]</w:t>
      </w:r>
      <w:r w:rsidR="00E64789">
        <w:rPr>
          <w:rFonts w:ascii="Arial" w:eastAsiaTheme="minorHAnsi" w:hAnsi="Arial" w:cs="Arial"/>
          <w:bCs/>
          <w:color w:val="auto"/>
          <w:sz w:val="20"/>
          <w:szCs w:val="20"/>
          <w:lang w:eastAsia="en-US"/>
        </w:rPr>
        <w:t>.</w:t>
      </w:r>
    </w:p>
    <w:p w:rsidR="008453FA" w:rsidRPr="00501B9D" w:rsidRDefault="008453FA" w:rsidP="008E22F6">
      <w:pPr>
        <w:pStyle w:val="Vchoz"/>
        <w:spacing w:before="120" w:after="0"/>
        <w:jc w:val="both"/>
        <w:rPr>
          <w:rFonts w:ascii="Arial" w:eastAsiaTheme="minorHAnsi" w:hAnsi="Arial" w:cs="Arial"/>
          <w:bCs/>
          <w:color w:val="auto"/>
          <w:sz w:val="20"/>
          <w:szCs w:val="20"/>
          <w:lang w:eastAsia="en-US"/>
        </w:rPr>
      </w:pPr>
    </w:p>
    <w:p w:rsidR="008C521F" w:rsidRPr="00501B9D" w:rsidRDefault="005C7FA6" w:rsidP="007F5D71">
      <w:pPr>
        <w:pStyle w:val="Vchoz"/>
        <w:spacing w:before="120" w:after="0"/>
        <w:jc w:val="both"/>
        <w:rPr>
          <w:rFonts w:ascii="Arial" w:eastAsiaTheme="minorHAnsi" w:hAnsi="Arial" w:cs="Arial"/>
          <w:bCs/>
          <w:color w:val="auto"/>
          <w:sz w:val="20"/>
          <w:szCs w:val="20"/>
          <w:lang w:eastAsia="en-US"/>
        </w:rPr>
      </w:pPr>
      <w:r>
        <w:rPr>
          <w:rFonts w:ascii="Arial" w:hAnsi="Arial" w:cs="Arial"/>
          <w:sz w:val="20"/>
          <w:szCs w:val="20"/>
        </w:rPr>
        <w:t>Ostatní přístřešky</w:t>
      </w:r>
      <w:r w:rsidR="008453FA" w:rsidRPr="00501B9D">
        <w:rPr>
          <w:rFonts w:ascii="Arial" w:hAnsi="Arial" w:cs="Arial"/>
          <w:sz w:val="20"/>
          <w:szCs w:val="20"/>
        </w:rPr>
        <w:t xml:space="preserve"> vyžadují stavební povolení </w:t>
      </w:r>
      <w:r w:rsidR="008453FA" w:rsidRPr="00501B9D">
        <w:rPr>
          <w:rFonts w:ascii="Arial" w:eastAsiaTheme="minorHAnsi" w:hAnsi="Arial" w:cs="Arial"/>
          <w:bCs/>
          <w:color w:val="auto"/>
          <w:sz w:val="20"/>
          <w:szCs w:val="20"/>
          <w:lang w:eastAsia="en-US"/>
        </w:rPr>
        <w:t>(</w:t>
      </w:r>
      <w:r w:rsidR="008C521F" w:rsidRPr="00501B9D">
        <w:rPr>
          <w:rFonts w:ascii="Arial" w:eastAsiaTheme="minorHAnsi" w:hAnsi="Arial" w:cs="Arial"/>
          <w:bCs/>
          <w:color w:val="auto"/>
          <w:sz w:val="20"/>
          <w:szCs w:val="20"/>
          <w:lang w:eastAsia="en-US"/>
        </w:rPr>
        <w:t>§ 108 - § 115 stavebního zákona</w:t>
      </w:r>
      <w:r w:rsidR="008453FA" w:rsidRPr="00501B9D">
        <w:rPr>
          <w:rFonts w:ascii="Arial" w:eastAsiaTheme="minorHAnsi" w:hAnsi="Arial" w:cs="Arial"/>
          <w:bCs/>
          <w:color w:val="auto"/>
          <w:sz w:val="20"/>
          <w:szCs w:val="20"/>
          <w:lang w:eastAsia="en-US"/>
        </w:rPr>
        <w:t>)</w:t>
      </w:r>
      <w:r w:rsidR="008C521F" w:rsidRPr="00501B9D">
        <w:rPr>
          <w:rFonts w:ascii="Arial" w:eastAsiaTheme="minorHAnsi" w:hAnsi="Arial" w:cs="Arial"/>
          <w:bCs/>
          <w:color w:val="auto"/>
          <w:sz w:val="20"/>
          <w:szCs w:val="20"/>
          <w:lang w:eastAsia="en-US"/>
        </w:rPr>
        <w:t>,</w:t>
      </w:r>
      <w:r w:rsidR="008453FA" w:rsidRPr="00501B9D">
        <w:rPr>
          <w:rFonts w:ascii="Arial" w:eastAsiaTheme="minorHAnsi" w:hAnsi="Arial" w:cs="Arial"/>
          <w:bCs/>
          <w:color w:val="auto"/>
          <w:sz w:val="20"/>
          <w:szCs w:val="20"/>
          <w:lang w:eastAsia="en-US"/>
        </w:rPr>
        <w:t xml:space="preserve"> které může být nahrazeno </w:t>
      </w:r>
      <w:r w:rsidR="008C521F" w:rsidRPr="00501B9D">
        <w:rPr>
          <w:rFonts w:ascii="Arial" w:eastAsiaTheme="minorHAnsi" w:hAnsi="Arial" w:cs="Arial"/>
          <w:bCs/>
          <w:color w:val="auto"/>
          <w:sz w:val="20"/>
          <w:szCs w:val="20"/>
          <w:lang w:eastAsia="en-US"/>
        </w:rPr>
        <w:t xml:space="preserve">veřejnoprávní smlouvou </w:t>
      </w:r>
      <w:r w:rsidR="008453FA" w:rsidRPr="00501B9D">
        <w:rPr>
          <w:rFonts w:ascii="Arial" w:eastAsiaTheme="minorHAnsi" w:hAnsi="Arial" w:cs="Arial"/>
          <w:bCs/>
          <w:color w:val="auto"/>
          <w:sz w:val="20"/>
          <w:szCs w:val="20"/>
          <w:lang w:eastAsia="en-US"/>
        </w:rPr>
        <w:t>(</w:t>
      </w:r>
      <w:r w:rsidR="007F5D71" w:rsidRPr="00501B9D">
        <w:rPr>
          <w:rFonts w:ascii="Arial" w:eastAsiaTheme="minorHAnsi" w:hAnsi="Arial" w:cs="Arial"/>
          <w:bCs/>
          <w:color w:val="auto"/>
          <w:sz w:val="20"/>
          <w:szCs w:val="20"/>
          <w:lang w:eastAsia="en-US"/>
        </w:rPr>
        <w:t>§ </w:t>
      </w:r>
      <w:r w:rsidR="008C521F" w:rsidRPr="00501B9D">
        <w:rPr>
          <w:rFonts w:ascii="Arial" w:eastAsiaTheme="minorHAnsi" w:hAnsi="Arial" w:cs="Arial"/>
          <w:bCs/>
          <w:color w:val="auto"/>
          <w:sz w:val="20"/>
          <w:szCs w:val="20"/>
          <w:lang w:eastAsia="en-US"/>
        </w:rPr>
        <w:t>116 stavebního zákona</w:t>
      </w:r>
      <w:r w:rsidR="008453FA" w:rsidRPr="00501B9D">
        <w:rPr>
          <w:rFonts w:ascii="Arial" w:eastAsiaTheme="minorHAnsi" w:hAnsi="Arial" w:cs="Arial"/>
          <w:bCs/>
          <w:color w:val="auto"/>
          <w:sz w:val="20"/>
          <w:szCs w:val="20"/>
          <w:lang w:eastAsia="en-US"/>
        </w:rPr>
        <w:t xml:space="preserve">) nebo </w:t>
      </w:r>
      <w:r w:rsidR="008C521F" w:rsidRPr="00501B9D">
        <w:rPr>
          <w:rFonts w:ascii="Arial" w:eastAsiaTheme="minorHAnsi" w:hAnsi="Arial" w:cs="Arial"/>
          <w:bCs/>
          <w:color w:val="auto"/>
          <w:sz w:val="20"/>
          <w:szCs w:val="20"/>
          <w:lang w:eastAsia="en-US"/>
        </w:rPr>
        <w:t xml:space="preserve">oznámením s certifikátem autorizovaného inspektora </w:t>
      </w:r>
      <w:r w:rsidR="008453FA" w:rsidRPr="00501B9D">
        <w:rPr>
          <w:rFonts w:ascii="Arial" w:eastAsiaTheme="minorHAnsi" w:hAnsi="Arial" w:cs="Arial"/>
          <w:bCs/>
          <w:color w:val="auto"/>
          <w:sz w:val="20"/>
          <w:szCs w:val="20"/>
          <w:lang w:eastAsia="en-US"/>
        </w:rPr>
        <w:t>(</w:t>
      </w:r>
      <w:r w:rsidR="008C521F" w:rsidRPr="00501B9D">
        <w:rPr>
          <w:rFonts w:ascii="Arial" w:eastAsiaTheme="minorHAnsi" w:hAnsi="Arial" w:cs="Arial"/>
          <w:bCs/>
          <w:color w:val="auto"/>
          <w:sz w:val="20"/>
          <w:szCs w:val="20"/>
          <w:lang w:eastAsia="en-US"/>
        </w:rPr>
        <w:t>§ 117 stavebního zákona</w:t>
      </w:r>
      <w:r w:rsidR="008453FA" w:rsidRPr="00501B9D">
        <w:rPr>
          <w:rFonts w:ascii="Arial" w:eastAsiaTheme="minorHAnsi" w:hAnsi="Arial" w:cs="Arial"/>
          <w:bCs/>
          <w:color w:val="auto"/>
          <w:sz w:val="20"/>
          <w:szCs w:val="20"/>
          <w:lang w:eastAsia="en-US"/>
        </w:rPr>
        <w:t>)</w:t>
      </w:r>
      <w:r w:rsidR="008C521F" w:rsidRPr="00501B9D">
        <w:rPr>
          <w:rFonts w:ascii="Arial" w:eastAsiaTheme="minorHAnsi" w:hAnsi="Arial" w:cs="Arial"/>
          <w:bCs/>
          <w:color w:val="auto"/>
          <w:sz w:val="20"/>
          <w:szCs w:val="20"/>
          <w:lang w:eastAsia="en-US"/>
        </w:rPr>
        <w:t>.</w:t>
      </w:r>
    </w:p>
    <w:p w:rsidR="008C521F" w:rsidRPr="00501B9D" w:rsidRDefault="008C521F" w:rsidP="008E22F6">
      <w:pPr>
        <w:autoSpaceDE w:val="0"/>
        <w:autoSpaceDN w:val="0"/>
        <w:adjustRightInd w:val="0"/>
        <w:spacing w:before="120" w:line="276" w:lineRule="auto"/>
        <w:rPr>
          <w:rFonts w:cs="Arial"/>
          <w:bCs/>
          <w:szCs w:val="20"/>
        </w:rPr>
      </w:pPr>
    </w:p>
    <w:p w:rsidR="0020522C" w:rsidRPr="00501B9D" w:rsidRDefault="0020522C" w:rsidP="008E22F6">
      <w:pPr>
        <w:autoSpaceDE w:val="0"/>
        <w:autoSpaceDN w:val="0"/>
        <w:adjustRightInd w:val="0"/>
        <w:spacing w:before="120" w:line="276" w:lineRule="auto"/>
        <w:rPr>
          <w:rFonts w:cs="Arial"/>
          <w:b/>
          <w:color w:val="000000" w:themeColor="text1"/>
          <w:szCs w:val="20"/>
        </w:rPr>
      </w:pPr>
      <w:bookmarkStart w:id="7" w:name="_GoBack"/>
      <w:bookmarkEnd w:id="7"/>
    </w:p>
    <w:p w:rsidR="008C521F" w:rsidRPr="00501B9D" w:rsidRDefault="00DB603A" w:rsidP="008E22F6">
      <w:pPr>
        <w:pStyle w:val="Nadpis2"/>
        <w:spacing w:before="120" w:after="0" w:line="276" w:lineRule="auto"/>
        <w:rPr>
          <w:rFonts w:ascii="Arial" w:hAnsi="Arial" w:cs="Arial"/>
          <w:i w:val="0"/>
          <w:sz w:val="20"/>
          <w:szCs w:val="20"/>
          <w:lang w:val="cs-CZ"/>
        </w:rPr>
      </w:pPr>
      <w:bookmarkStart w:id="8" w:name="_Toc391631383"/>
      <w:r w:rsidRPr="00501B9D">
        <w:rPr>
          <w:rFonts w:ascii="Arial" w:hAnsi="Arial" w:cs="Arial"/>
          <w:i w:val="0"/>
          <w:sz w:val="20"/>
          <w:szCs w:val="20"/>
          <w:lang w:val="cs-CZ"/>
        </w:rPr>
        <w:lastRenderedPageBreak/>
        <w:t>3.3</w:t>
      </w:r>
      <w:r w:rsidR="00815B71">
        <w:rPr>
          <w:rFonts w:ascii="Arial" w:hAnsi="Arial" w:cs="Arial"/>
          <w:i w:val="0"/>
          <w:sz w:val="20"/>
          <w:szCs w:val="20"/>
          <w:lang w:val="cs-CZ"/>
        </w:rPr>
        <w:t>.</w:t>
      </w:r>
      <w:r w:rsidRPr="00501B9D">
        <w:rPr>
          <w:rFonts w:ascii="Arial" w:hAnsi="Arial" w:cs="Arial"/>
          <w:i w:val="0"/>
          <w:sz w:val="20"/>
          <w:szCs w:val="20"/>
          <w:lang w:val="cs-CZ"/>
        </w:rPr>
        <w:t xml:space="preserve"> </w:t>
      </w:r>
      <w:r w:rsidR="00293256">
        <w:rPr>
          <w:rFonts w:ascii="Arial" w:hAnsi="Arial" w:cs="Arial"/>
          <w:i w:val="0"/>
          <w:sz w:val="20"/>
          <w:szCs w:val="20"/>
          <w:lang w:val="cs-CZ"/>
        </w:rPr>
        <w:t>K</w:t>
      </w:r>
      <w:r w:rsidR="008C521F" w:rsidRPr="00501B9D">
        <w:rPr>
          <w:rFonts w:ascii="Arial" w:hAnsi="Arial" w:cs="Arial"/>
          <w:i w:val="0"/>
          <w:sz w:val="20"/>
          <w:szCs w:val="20"/>
          <w:lang w:val="cs-CZ"/>
        </w:rPr>
        <w:t>olaudace</w:t>
      </w:r>
      <w:r w:rsidRPr="00501B9D">
        <w:rPr>
          <w:rFonts w:ascii="Arial" w:hAnsi="Arial" w:cs="Arial"/>
          <w:i w:val="0"/>
          <w:sz w:val="20"/>
          <w:szCs w:val="20"/>
          <w:lang w:val="cs-CZ"/>
        </w:rPr>
        <w:t xml:space="preserve"> přístřešku</w:t>
      </w:r>
      <w:bookmarkEnd w:id="8"/>
    </w:p>
    <w:p w:rsidR="00317514" w:rsidRPr="00501B9D" w:rsidRDefault="00317514" w:rsidP="008E22F6">
      <w:pPr>
        <w:spacing w:before="120" w:line="276" w:lineRule="auto"/>
        <w:rPr>
          <w:rFonts w:cs="Arial"/>
          <w:color w:val="000000"/>
        </w:rPr>
      </w:pPr>
      <w:r w:rsidRPr="00501B9D">
        <w:rPr>
          <w:rFonts w:cs="Arial"/>
          <w:color w:val="000000"/>
        </w:rPr>
        <w:t xml:space="preserve">Pokud provedení přístřešku nevyžadovalo </w:t>
      </w:r>
      <w:r w:rsidR="00937D3C" w:rsidRPr="00501B9D">
        <w:rPr>
          <w:rFonts w:cs="Arial"/>
          <w:color w:val="000000"/>
        </w:rPr>
        <w:t xml:space="preserve">územní rozhodnutí ani územní souhlas, </w:t>
      </w:r>
      <w:r w:rsidRPr="00501B9D">
        <w:rPr>
          <w:rFonts w:cs="Arial"/>
          <w:color w:val="000000"/>
        </w:rPr>
        <w:t>stavební povolení ani oh</w:t>
      </w:r>
      <w:r w:rsidR="007F5D71" w:rsidRPr="00501B9D">
        <w:rPr>
          <w:rFonts w:cs="Arial"/>
          <w:color w:val="000000"/>
        </w:rPr>
        <w:t>lášení stavebnímu úřadu</w:t>
      </w:r>
      <w:r w:rsidRPr="00501B9D">
        <w:rPr>
          <w:rFonts w:cs="Arial"/>
          <w:color w:val="000000"/>
        </w:rPr>
        <w:t>, nevyžaduje jeho užívání kolauda</w:t>
      </w:r>
      <w:r w:rsidR="00293256">
        <w:rPr>
          <w:rFonts w:cs="Arial"/>
          <w:color w:val="000000"/>
        </w:rPr>
        <w:t>ci</w:t>
      </w:r>
      <w:r w:rsidRPr="00501B9D">
        <w:rPr>
          <w:rFonts w:cs="Arial"/>
          <w:color w:val="000000"/>
        </w:rPr>
        <w:t xml:space="preserve"> (§</w:t>
      </w:r>
      <w:r w:rsidR="00293256">
        <w:rPr>
          <w:rFonts w:cs="Arial"/>
          <w:color w:val="000000"/>
        </w:rPr>
        <w:t>119 až</w:t>
      </w:r>
      <w:r w:rsidRPr="00501B9D">
        <w:rPr>
          <w:rFonts w:cs="Arial"/>
          <w:color w:val="000000"/>
        </w:rPr>
        <w:t xml:space="preserve"> 122</w:t>
      </w:r>
      <w:r w:rsidR="00293256">
        <w:rPr>
          <w:rFonts w:cs="Arial"/>
          <w:color w:val="000000"/>
        </w:rPr>
        <w:t>a</w:t>
      </w:r>
      <w:r w:rsidRPr="00501B9D">
        <w:rPr>
          <w:rFonts w:cs="Arial"/>
          <w:color w:val="000000"/>
        </w:rPr>
        <w:t xml:space="preserve"> stavebního zákona). </w:t>
      </w:r>
      <w:r w:rsidR="007F5D71" w:rsidRPr="00501B9D">
        <w:rPr>
          <w:rFonts w:cs="Arial"/>
          <w:color w:val="000000"/>
        </w:rPr>
        <w:t>Přístřešek lze užívat po jeho dokončení.</w:t>
      </w:r>
    </w:p>
    <w:p w:rsidR="008453FA" w:rsidRPr="00501B9D" w:rsidRDefault="008453FA" w:rsidP="008E22F6">
      <w:pPr>
        <w:spacing w:before="120" w:line="276" w:lineRule="auto"/>
        <w:rPr>
          <w:rFonts w:cs="Arial"/>
          <w:color w:val="000000"/>
        </w:rPr>
      </w:pPr>
      <w:r w:rsidRPr="00501B9D">
        <w:rPr>
          <w:rFonts w:cs="Arial"/>
          <w:color w:val="000000"/>
        </w:rPr>
        <w:t xml:space="preserve">Pokud byl </w:t>
      </w:r>
      <w:r w:rsidR="00317514" w:rsidRPr="00501B9D">
        <w:rPr>
          <w:rFonts w:cs="Arial"/>
          <w:color w:val="000000"/>
        </w:rPr>
        <w:t>přístřešek</w:t>
      </w:r>
      <w:r w:rsidRPr="00501B9D">
        <w:rPr>
          <w:rFonts w:cs="Arial"/>
          <w:color w:val="000000"/>
        </w:rPr>
        <w:t xml:space="preserve"> prováděn na základě územního rozhodnutí nebo územního souhlasu anebo na základě veřejnoprávní smlouvy územní rozhodnutí nahrazující</w:t>
      </w:r>
      <w:r w:rsidR="00DB012D">
        <w:rPr>
          <w:rFonts w:cs="Arial"/>
          <w:color w:val="000000"/>
        </w:rPr>
        <w:t xml:space="preserve"> (</w:t>
      </w:r>
      <w:r w:rsidRPr="00501B9D">
        <w:rPr>
          <w:rFonts w:cs="Arial"/>
          <w:color w:val="000000"/>
        </w:rPr>
        <w:t>provedení nevyžadovalo stavební povolení ani ohlášení stavebnímu úřadu</w:t>
      </w:r>
      <w:r w:rsidR="00DB012D">
        <w:rPr>
          <w:rFonts w:cs="Arial"/>
          <w:color w:val="000000"/>
        </w:rPr>
        <w:t>)</w:t>
      </w:r>
      <w:r w:rsidRPr="00501B9D">
        <w:rPr>
          <w:rFonts w:cs="Arial"/>
          <w:color w:val="000000"/>
        </w:rPr>
        <w:t>, nevyžaduje jeho užívání kolauda</w:t>
      </w:r>
      <w:r w:rsidR="00293256">
        <w:rPr>
          <w:rFonts w:cs="Arial"/>
          <w:color w:val="000000"/>
        </w:rPr>
        <w:t>ci</w:t>
      </w:r>
      <w:r w:rsidRPr="00501B9D">
        <w:rPr>
          <w:rFonts w:cs="Arial"/>
          <w:color w:val="000000"/>
        </w:rPr>
        <w:t xml:space="preserve"> (§ </w:t>
      </w:r>
      <w:r w:rsidR="00293256">
        <w:rPr>
          <w:rFonts w:cs="Arial"/>
          <w:color w:val="000000"/>
        </w:rPr>
        <w:t xml:space="preserve">119 až </w:t>
      </w:r>
      <w:r w:rsidRPr="00501B9D">
        <w:rPr>
          <w:rFonts w:cs="Arial"/>
          <w:color w:val="000000"/>
        </w:rPr>
        <w:t>122</w:t>
      </w:r>
      <w:r w:rsidR="00293256">
        <w:rPr>
          <w:rFonts w:cs="Arial"/>
          <w:color w:val="000000"/>
        </w:rPr>
        <w:t>a</w:t>
      </w:r>
      <w:r w:rsidRPr="00501B9D">
        <w:rPr>
          <w:rFonts w:cs="Arial"/>
          <w:color w:val="000000"/>
        </w:rPr>
        <w:t xml:space="preserve"> stavebního zákona). </w:t>
      </w:r>
      <w:r w:rsidR="00532A16" w:rsidRPr="00501B9D">
        <w:rPr>
          <w:rFonts w:cs="Arial"/>
          <w:color w:val="000000"/>
        </w:rPr>
        <w:t>Přístřešek lze užívat po jeho dokončení.</w:t>
      </w:r>
      <w:r w:rsidR="00532A16">
        <w:rPr>
          <w:rFonts w:cs="Arial"/>
          <w:color w:val="000000"/>
        </w:rPr>
        <w:t xml:space="preserve"> </w:t>
      </w:r>
    </w:p>
    <w:p w:rsidR="008453FA" w:rsidRPr="00501B9D" w:rsidRDefault="00317514" w:rsidP="008E22F6">
      <w:pPr>
        <w:spacing w:before="120" w:line="276" w:lineRule="auto"/>
        <w:rPr>
          <w:rFonts w:cs="Arial"/>
          <w:color w:val="000000"/>
        </w:rPr>
      </w:pPr>
      <w:r w:rsidRPr="00501B9D">
        <w:rPr>
          <w:rFonts w:cs="Arial"/>
          <w:color w:val="000000"/>
        </w:rPr>
        <w:t xml:space="preserve">Pokud byl přístřešek prováděn na základě </w:t>
      </w:r>
      <w:r w:rsidR="008453FA" w:rsidRPr="00501B9D">
        <w:rPr>
          <w:rFonts w:cs="Arial"/>
          <w:color w:val="000000"/>
        </w:rPr>
        <w:t xml:space="preserve">ohlášení stavebnímu úřadu podle § 104 odst. 1 písm. </w:t>
      </w:r>
      <w:r w:rsidRPr="00501B9D">
        <w:rPr>
          <w:rFonts w:cs="Arial"/>
          <w:color w:val="000000"/>
        </w:rPr>
        <w:t>c</w:t>
      </w:r>
      <w:r w:rsidR="008453FA" w:rsidRPr="00501B9D">
        <w:rPr>
          <w:rFonts w:cs="Arial"/>
          <w:color w:val="000000"/>
        </w:rPr>
        <w:t>) nebo d) stavebního zákona,</w:t>
      </w:r>
      <w:r w:rsidR="00DB012D">
        <w:rPr>
          <w:rFonts w:cs="Arial"/>
          <w:color w:val="000000"/>
        </w:rPr>
        <w:t xml:space="preserve"> </w:t>
      </w:r>
      <w:r w:rsidR="00DB012D" w:rsidRPr="00501B9D">
        <w:rPr>
          <w:rFonts w:cs="Arial"/>
          <w:color w:val="000000"/>
        </w:rPr>
        <w:t xml:space="preserve">stavebního povolení nebo na podkladě veřejnoprávní smlouvy </w:t>
      </w:r>
      <w:r w:rsidR="00DB012D">
        <w:rPr>
          <w:rFonts w:cs="Arial"/>
          <w:color w:val="000000"/>
        </w:rPr>
        <w:t>nahrazující stavební povolení a</w:t>
      </w:r>
      <w:r w:rsidR="00DB012D" w:rsidRPr="00501B9D">
        <w:rPr>
          <w:rFonts w:cs="Arial"/>
          <w:color w:val="000000"/>
        </w:rPr>
        <w:t xml:space="preserve">nebo </w:t>
      </w:r>
      <w:r w:rsidR="009F2663">
        <w:rPr>
          <w:rFonts w:cs="Arial"/>
          <w:color w:val="000000"/>
        </w:rPr>
        <w:t>oznámení s certifikátem</w:t>
      </w:r>
      <w:r w:rsidR="00DB012D" w:rsidRPr="00501B9D">
        <w:rPr>
          <w:rFonts w:cs="Arial"/>
          <w:color w:val="000000"/>
        </w:rPr>
        <w:t xml:space="preserve"> autorizovaného inspektora</w:t>
      </w:r>
      <w:r w:rsidR="00DB012D">
        <w:rPr>
          <w:rFonts w:cs="Arial"/>
          <w:color w:val="000000"/>
        </w:rPr>
        <w:t>,</w:t>
      </w:r>
      <w:r w:rsidR="00293256">
        <w:rPr>
          <w:rFonts w:cs="Arial"/>
          <w:color w:val="000000"/>
        </w:rPr>
        <w:t xml:space="preserve"> a pokud jeho </w:t>
      </w:r>
      <w:r w:rsidR="00293256" w:rsidRPr="00293256">
        <w:rPr>
          <w:rFonts w:cs="Arial"/>
          <w:color w:val="000000"/>
        </w:rPr>
        <w:t>vlastnosti nemoh</w:t>
      </w:r>
      <w:r w:rsidR="00293256">
        <w:rPr>
          <w:rFonts w:cs="Arial"/>
          <w:color w:val="000000"/>
        </w:rPr>
        <w:t>li</w:t>
      </w:r>
      <w:r w:rsidR="00293256" w:rsidRPr="00293256">
        <w:rPr>
          <w:rFonts w:cs="Arial"/>
          <w:color w:val="000000"/>
        </w:rPr>
        <w:t xml:space="preserve"> budoucí uživatelé ovlivnit</w:t>
      </w:r>
      <w:r w:rsidR="00726559">
        <w:rPr>
          <w:rFonts w:cs="Arial"/>
          <w:color w:val="000000"/>
        </w:rPr>
        <w:t xml:space="preserve"> (</w:t>
      </w:r>
      <w:r w:rsidR="00726559" w:rsidRPr="00726559">
        <w:rPr>
          <w:rFonts w:cs="Arial"/>
          <w:color w:val="000000"/>
        </w:rPr>
        <w:t>tj. zda některý budoucí uživatel vybíral projektanta, zhotovitele a zda měl možnost svými představami nebo požadavky</w:t>
      </w:r>
      <w:r w:rsidR="00726559">
        <w:rPr>
          <w:rFonts w:cs="Arial"/>
          <w:color w:val="000000"/>
        </w:rPr>
        <w:t>,</w:t>
      </w:r>
      <w:r w:rsidR="00726559" w:rsidRPr="00726559">
        <w:rPr>
          <w:rFonts w:cs="Arial"/>
          <w:color w:val="000000"/>
        </w:rPr>
        <w:t xml:space="preserve"> např. na m</w:t>
      </w:r>
      <w:r w:rsidR="00726559">
        <w:rPr>
          <w:rFonts w:cs="Arial"/>
          <w:color w:val="000000"/>
        </w:rPr>
        <w:t>ateriály, konstrukce, dispozici nebo</w:t>
      </w:r>
      <w:r w:rsidR="00726559" w:rsidRPr="00726559">
        <w:rPr>
          <w:rFonts w:cs="Arial"/>
          <w:color w:val="000000"/>
        </w:rPr>
        <w:t xml:space="preserve"> kapacitu stavby</w:t>
      </w:r>
      <w:r w:rsidR="00726559">
        <w:rPr>
          <w:rFonts w:cs="Arial"/>
          <w:color w:val="000000"/>
        </w:rPr>
        <w:t>,</w:t>
      </w:r>
      <w:r w:rsidR="00726559" w:rsidRPr="00726559">
        <w:rPr>
          <w:rFonts w:cs="Arial"/>
          <w:color w:val="000000"/>
        </w:rPr>
        <w:t xml:space="preserve"> ovlivnit výslednou podobu stavby</w:t>
      </w:r>
      <w:r w:rsidR="00726559">
        <w:rPr>
          <w:rFonts w:cs="Arial"/>
          <w:color w:val="000000"/>
        </w:rPr>
        <w:t>)</w:t>
      </w:r>
      <w:r w:rsidR="00293256">
        <w:rPr>
          <w:rFonts w:cs="Arial"/>
          <w:color w:val="000000"/>
        </w:rPr>
        <w:t>,</w:t>
      </w:r>
      <w:r w:rsidR="008453FA" w:rsidRPr="00501B9D">
        <w:rPr>
          <w:rFonts w:cs="Arial"/>
          <w:color w:val="000000"/>
        </w:rPr>
        <w:t xml:space="preserve"> lze je</w:t>
      </w:r>
      <w:r w:rsidRPr="00501B9D">
        <w:rPr>
          <w:rFonts w:cs="Arial"/>
          <w:color w:val="000000"/>
        </w:rPr>
        <w:t>j</w:t>
      </w:r>
      <w:r w:rsidR="008453FA" w:rsidRPr="00501B9D">
        <w:rPr>
          <w:rFonts w:cs="Arial"/>
          <w:color w:val="000000"/>
        </w:rPr>
        <w:t xml:space="preserve"> užívat </w:t>
      </w:r>
      <w:r w:rsidR="00937D3C" w:rsidRPr="00501B9D">
        <w:rPr>
          <w:rFonts w:cs="Arial"/>
          <w:color w:val="000000"/>
        </w:rPr>
        <w:t xml:space="preserve">pouze </w:t>
      </w:r>
      <w:r w:rsidR="00DB012D">
        <w:rPr>
          <w:rFonts w:cs="Arial"/>
          <w:color w:val="000000"/>
        </w:rPr>
        <w:t>na </w:t>
      </w:r>
      <w:r w:rsidR="008453FA" w:rsidRPr="00501B9D">
        <w:rPr>
          <w:rFonts w:cs="Arial"/>
          <w:color w:val="000000"/>
        </w:rPr>
        <w:t>základě kolaudačního so</w:t>
      </w:r>
      <w:r w:rsidR="00DB012D">
        <w:rPr>
          <w:rFonts w:cs="Arial"/>
          <w:color w:val="000000"/>
        </w:rPr>
        <w:t xml:space="preserve">uhlasu </w:t>
      </w:r>
      <w:r w:rsidR="00293256">
        <w:rPr>
          <w:rFonts w:cs="Arial"/>
          <w:color w:val="000000"/>
        </w:rPr>
        <w:t xml:space="preserve">nebo kolaudačního rozhodnutí </w:t>
      </w:r>
      <w:r w:rsidR="00DB012D">
        <w:rPr>
          <w:rFonts w:cs="Arial"/>
          <w:color w:val="000000"/>
        </w:rPr>
        <w:t>(§ </w:t>
      </w:r>
      <w:r w:rsidR="00293256">
        <w:rPr>
          <w:rFonts w:cs="Arial"/>
          <w:color w:val="000000"/>
        </w:rPr>
        <w:t xml:space="preserve">119 až </w:t>
      </w:r>
      <w:r w:rsidRPr="00501B9D">
        <w:rPr>
          <w:rFonts w:cs="Arial"/>
          <w:color w:val="000000"/>
        </w:rPr>
        <w:t>122</w:t>
      </w:r>
      <w:r w:rsidR="00293256">
        <w:rPr>
          <w:rFonts w:cs="Arial"/>
          <w:color w:val="000000"/>
        </w:rPr>
        <w:t>a</w:t>
      </w:r>
      <w:r w:rsidRPr="00501B9D">
        <w:rPr>
          <w:rFonts w:cs="Arial"/>
          <w:color w:val="000000"/>
        </w:rPr>
        <w:t xml:space="preserve"> stavebního zákona</w:t>
      </w:r>
      <w:r w:rsidR="00DB012D">
        <w:rPr>
          <w:rFonts w:cs="Arial"/>
          <w:color w:val="000000"/>
        </w:rPr>
        <w:t xml:space="preserve">).  </w:t>
      </w:r>
      <w:r w:rsidR="008453FA" w:rsidRPr="00501B9D">
        <w:rPr>
          <w:rFonts w:cs="Arial"/>
          <w:color w:val="000000"/>
        </w:rPr>
        <w:t xml:space="preserve"> </w:t>
      </w:r>
    </w:p>
    <w:p w:rsidR="00937D3C" w:rsidRPr="00501B9D" w:rsidRDefault="00937D3C" w:rsidP="00937D3C">
      <w:pPr>
        <w:pStyle w:val="Nadpis1"/>
        <w:spacing w:before="120" w:after="0" w:line="276" w:lineRule="auto"/>
        <w:rPr>
          <w:rFonts w:ascii="Arial" w:hAnsi="Arial" w:cs="Arial"/>
          <w:sz w:val="22"/>
          <w:szCs w:val="22"/>
          <w:lang w:val="cs-CZ"/>
        </w:rPr>
      </w:pPr>
    </w:p>
    <w:p w:rsidR="00937D3C" w:rsidRPr="00501B9D" w:rsidRDefault="00937D3C" w:rsidP="00937D3C">
      <w:pPr>
        <w:pStyle w:val="Nadpis1"/>
        <w:spacing w:before="120" w:after="0" w:line="276" w:lineRule="auto"/>
        <w:rPr>
          <w:rFonts w:ascii="Arial" w:hAnsi="Arial" w:cs="Arial"/>
          <w:sz w:val="22"/>
          <w:szCs w:val="22"/>
          <w:lang w:val="cs-CZ"/>
        </w:rPr>
      </w:pPr>
    </w:p>
    <w:p w:rsidR="00937D3C" w:rsidRPr="00501B9D" w:rsidRDefault="00815B71" w:rsidP="00937D3C">
      <w:pPr>
        <w:pStyle w:val="Nadpis1"/>
        <w:spacing w:before="120" w:after="0" w:line="276" w:lineRule="auto"/>
        <w:rPr>
          <w:rFonts w:ascii="Arial" w:hAnsi="Arial" w:cs="Arial"/>
          <w:b w:val="0"/>
          <w:sz w:val="22"/>
          <w:szCs w:val="22"/>
          <w:lang w:val="cs-CZ"/>
        </w:rPr>
      </w:pPr>
      <w:r>
        <w:rPr>
          <w:rFonts w:ascii="Arial" w:hAnsi="Arial" w:cs="Arial"/>
          <w:sz w:val="22"/>
          <w:szCs w:val="22"/>
          <w:lang w:val="cs-CZ"/>
        </w:rPr>
        <w:t>4</w:t>
      </w:r>
      <w:r w:rsidR="00937D3C" w:rsidRPr="00501B9D">
        <w:rPr>
          <w:rFonts w:ascii="Arial" w:hAnsi="Arial" w:cs="Arial"/>
          <w:sz w:val="22"/>
          <w:szCs w:val="22"/>
          <w:lang w:val="cs-CZ"/>
        </w:rPr>
        <w:t>. Závěr</w:t>
      </w:r>
    </w:p>
    <w:p w:rsidR="00747516" w:rsidRPr="00B97A1E" w:rsidRDefault="005E5057" w:rsidP="00B97A1E">
      <w:pPr>
        <w:pStyle w:val="Nadpis1"/>
        <w:spacing w:before="120" w:after="0" w:line="276" w:lineRule="auto"/>
        <w:rPr>
          <w:lang w:eastAsia="cs-CZ"/>
        </w:rPr>
      </w:pPr>
      <w:r w:rsidRPr="00501B9D">
        <w:rPr>
          <w:rFonts w:ascii="Arial" w:hAnsi="Arial" w:cs="Arial"/>
          <w:b w:val="0"/>
          <w:sz w:val="20"/>
          <w:szCs w:val="20"/>
          <w:lang w:val="cs-CZ" w:eastAsia="cs-CZ"/>
        </w:rPr>
        <w:t xml:space="preserve">Pergoly se používaly již v dávných starověkých zahradách. Pergola vždy sloužila jako podpora pro pnutí popínavých rostlin a uplatňuje se též v dnešních zahradách. Pergoly </w:t>
      </w:r>
      <w:r w:rsidR="00226158" w:rsidRPr="00501B9D">
        <w:rPr>
          <w:rFonts w:ascii="Arial" w:hAnsi="Arial" w:cs="Arial"/>
          <w:b w:val="0"/>
          <w:sz w:val="20"/>
          <w:szCs w:val="20"/>
          <w:lang w:val="cs-CZ" w:eastAsia="cs-CZ"/>
        </w:rPr>
        <w:t>mohou stát samostatně nebo jsou připo</w:t>
      </w:r>
      <w:r w:rsidRPr="00501B9D">
        <w:rPr>
          <w:rFonts w:ascii="Arial" w:hAnsi="Arial" w:cs="Arial"/>
          <w:b w:val="0"/>
          <w:sz w:val="20"/>
          <w:szCs w:val="20"/>
          <w:lang w:val="cs-CZ" w:eastAsia="cs-CZ"/>
        </w:rPr>
        <w:t>je</w:t>
      </w:r>
      <w:r w:rsidR="00226158" w:rsidRPr="00501B9D">
        <w:rPr>
          <w:rFonts w:ascii="Arial" w:hAnsi="Arial" w:cs="Arial"/>
          <w:b w:val="0"/>
          <w:sz w:val="20"/>
          <w:szCs w:val="20"/>
          <w:lang w:val="cs-CZ" w:eastAsia="cs-CZ"/>
        </w:rPr>
        <w:t>né</w:t>
      </w:r>
      <w:r w:rsidRPr="00501B9D">
        <w:rPr>
          <w:rFonts w:ascii="Arial" w:hAnsi="Arial" w:cs="Arial"/>
          <w:b w:val="0"/>
          <w:sz w:val="20"/>
          <w:szCs w:val="20"/>
          <w:lang w:val="cs-CZ" w:eastAsia="cs-CZ"/>
        </w:rPr>
        <w:t xml:space="preserve"> k</w:t>
      </w:r>
      <w:r w:rsidR="00226158" w:rsidRPr="00501B9D">
        <w:rPr>
          <w:rFonts w:ascii="Arial" w:hAnsi="Arial" w:cs="Arial"/>
          <w:b w:val="0"/>
          <w:sz w:val="20"/>
          <w:szCs w:val="20"/>
          <w:lang w:val="cs-CZ" w:eastAsia="cs-CZ"/>
        </w:rPr>
        <w:t> jiným stavbám,</w:t>
      </w:r>
      <w:r w:rsidRPr="00501B9D">
        <w:rPr>
          <w:rFonts w:ascii="Arial" w:hAnsi="Arial" w:cs="Arial"/>
          <w:b w:val="0"/>
          <w:sz w:val="20"/>
          <w:szCs w:val="20"/>
          <w:lang w:val="cs-CZ" w:eastAsia="cs-CZ"/>
        </w:rPr>
        <w:t xml:space="preserve"> mohou </w:t>
      </w:r>
      <w:r w:rsidR="00226158" w:rsidRPr="00501B9D">
        <w:rPr>
          <w:rFonts w:ascii="Arial" w:hAnsi="Arial" w:cs="Arial"/>
          <w:b w:val="0"/>
          <w:sz w:val="20"/>
          <w:szCs w:val="20"/>
          <w:lang w:val="cs-CZ" w:eastAsia="cs-CZ"/>
        </w:rPr>
        <w:t xml:space="preserve">také </w:t>
      </w:r>
      <w:r w:rsidRPr="00501B9D">
        <w:rPr>
          <w:rFonts w:ascii="Arial" w:hAnsi="Arial" w:cs="Arial"/>
          <w:b w:val="0"/>
          <w:sz w:val="20"/>
          <w:szCs w:val="20"/>
          <w:lang w:val="cs-CZ" w:eastAsia="cs-CZ"/>
        </w:rPr>
        <w:t>spojovat dv</w:t>
      </w:r>
      <w:r w:rsidR="00226158" w:rsidRPr="00501B9D">
        <w:rPr>
          <w:rFonts w:ascii="Arial" w:hAnsi="Arial" w:cs="Arial"/>
          <w:b w:val="0"/>
          <w:sz w:val="20"/>
          <w:szCs w:val="20"/>
          <w:lang w:val="cs-CZ" w:eastAsia="cs-CZ"/>
        </w:rPr>
        <w:t>ě</w:t>
      </w:r>
      <w:r w:rsidRPr="00501B9D">
        <w:rPr>
          <w:rFonts w:ascii="Arial" w:hAnsi="Arial" w:cs="Arial"/>
          <w:b w:val="0"/>
          <w:sz w:val="20"/>
          <w:szCs w:val="20"/>
          <w:lang w:val="cs-CZ" w:eastAsia="cs-CZ"/>
        </w:rPr>
        <w:t xml:space="preserve"> od sebe oddělené </w:t>
      </w:r>
      <w:r w:rsidR="00226158" w:rsidRPr="00501B9D">
        <w:rPr>
          <w:rFonts w:ascii="Arial" w:hAnsi="Arial" w:cs="Arial"/>
          <w:b w:val="0"/>
          <w:sz w:val="20"/>
          <w:szCs w:val="20"/>
          <w:lang w:val="cs-CZ" w:eastAsia="cs-CZ"/>
        </w:rPr>
        <w:t>stavby</w:t>
      </w:r>
      <w:r w:rsidRPr="00501B9D">
        <w:rPr>
          <w:rFonts w:ascii="Arial" w:hAnsi="Arial" w:cs="Arial"/>
          <w:b w:val="0"/>
          <w:sz w:val="20"/>
          <w:szCs w:val="20"/>
          <w:lang w:val="cs-CZ" w:eastAsia="cs-CZ"/>
        </w:rPr>
        <w:t xml:space="preserve"> v</w:t>
      </w:r>
      <w:r w:rsidR="00747516">
        <w:rPr>
          <w:rFonts w:ascii="Arial" w:hAnsi="Arial" w:cs="Arial"/>
          <w:b w:val="0"/>
          <w:sz w:val="20"/>
          <w:szCs w:val="20"/>
          <w:lang w:val="cs-CZ" w:eastAsia="cs-CZ"/>
        </w:rPr>
        <w:t> </w:t>
      </w:r>
      <w:r w:rsidRPr="00501B9D">
        <w:rPr>
          <w:rFonts w:ascii="Arial" w:hAnsi="Arial" w:cs="Arial"/>
          <w:b w:val="0"/>
          <w:sz w:val="20"/>
          <w:szCs w:val="20"/>
          <w:lang w:val="cs-CZ" w:eastAsia="cs-CZ"/>
        </w:rPr>
        <w:t>zahradě</w:t>
      </w:r>
      <w:r w:rsidR="00747516">
        <w:rPr>
          <w:rFonts w:ascii="Arial" w:hAnsi="Arial" w:cs="Arial"/>
          <w:b w:val="0"/>
          <w:sz w:val="20"/>
          <w:szCs w:val="20"/>
          <w:lang w:val="cs-CZ" w:eastAsia="cs-CZ"/>
        </w:rPr>
        <w:t xml:space="preserve"> případně různé části zahrady</w:t>
      </w:r>
      <w:r w:rsidR="00226158" w:rsidRPr="00501B9D">
        <w:rPr>
          <w:rFonts w:ascii="Arial" w:hAnsi="Arial" w:cs="Arial"/>
          <w:b w:val="0"/>
          <w:sz w:val="20"/>
          <w:szCs w:val="20"/>
          <w:lang w:val="cs-CZ" w:eastAsia="cs-CZ"/>
        </w:rPr>
        <w:t xml:space="preserve">, </w:t>
      </w:r>
      <w:r w:rsidRPr="00501B9D">
        <w:rPr>
          <w:rFonts w:ascii="Arial" w:hAnsi="Arial" w:cs="Arial"/>
          <w:b w:val="0"/>
          <w:sz w:val="20"/>
          <w:szCs w:val="20"/>
          <w:lang w:val="cs-CZ" w:eastAsia="cs-CZ"/>
        </w:rPr>
        <w:t>lemovat cesty a vytv</w:t>
      </w:r>
      <w:r w:rsidR="00532A16">
        <w:rPr>
          <w:rFonts w:ascii="Arial" w:hAnsi="Arial" w:cs="Arial"/>
          <w:b w:val="0"/>
          <w:sz w:val="20"/>
          <w:szCs w:val="20"/>
          <w:lang w:val="cs-CZ" w:eastAsia="cs-CZ"/>
        </w:rPr>
        <w:t>á</w:t>
      </w:r>
      <w:r w:rsidRPr="00501B9D">
        <w:rPr>
          <w:rFonts w:ascii="Arial" w:hAnsi="Arial" w:cs="Arial"/>
          <w:b w:val="0"/>
          <w:sz w:val="20"/>
          <w:szCs w:val="20"/>
          <w:lang w:val="cs-CZ" w:eastAsia="cs-CZ"/>
        </w:rPr>
        <w:t>ř</w:t>
      </w:r>
      <w:r w:rsidR="00532A16">
        <w:rPr>
          <w:rFonts w:ascii="Arial" w:hAnsi="Arial" w:cs="Arial"/>
          <w:b w:val="0"/>
          <w:sz w:val="20"/>
          <w:szCs w:val="20"/>
          <w:lang w:val="cs-CZ" w:eastAsia="cs-CZ"/>
        </w:rPr>
        <w:t>e</w:t>
      </w:r>
      <w:r w:rsidRPr="00501B9D">
        <w:rPr>
          <w:rFonts w:ascii="Arial" w:hAnsi="Arial" w:cs="Arial"/>
          <w:b w:val="0"/>
          <w:sz w:val="20"/>
          <w:szCs w:val="20"/>
          <w:lang w:val="cs-CZ" w:eastAsia="cs-CZ"/>
        </w:rPr>
        <w:t xml:space="preserve">t zelené tunely </w:t>
      </w:r>
      <w:r w:rsidR="00226158" w:rsidRPr="00501B9D">
        <w:rPr>
          <w:rFonts w:ascii="Arial" w:hAnsi="Arial" w:cs="Arial"/>
          <w:b w:val="0"/>
          <w:sz w:val="20"/>
          <w:szCs w:val="20"/>
          <w:lang w:val="cs-CZ" w:eastAsia="cs-CZ"/>
        </w:rPr>
        <w:t>-</w:t>
      </w:r>
      <w:r w:rsidRPr="00501B9D">
        <w:rPr>
          <w:rFonts w:ascii="Arial" w:hAnsi="Arial" w:cs="Arial"/>
          <w:b w:val="0"/>
          <w:sz w:val="20"/>
          <w:szCs w:val="20"/>
          <w:lang w:val="cs-CZ" w:eastAsia="cs-CZ"/>
        </w:rPr>
        <w:t xml:space="preserve"> loubí. </w:t>
      </w:r>
    </w:p>
    <w:p w:rsidR="00FB02D8" w:rsidRPr="00501B9D" w:rsidRDefault="005E5057" w:rsidP="008E22F6">
      <w:pPr>
        <w:pStyle w:val="Nadpis1"/>
        <w:spacing w:before="120" w:after="0" w:line="276" w:lineRule="auto"/>
        <w:rPr>
          <w:rFonts w:ascii="Arial" w:hAnsi="Arial" w:cs="Arial"/>
          <w:b w:val="0"/>
          <w:sz w:val="20"/>
          <w:szCs w:val="20"/>
          <w:lang w:val="cs-CZ"/>
        </w:rPr>
      </w:pPr>
      <w:r w:rsidRPr="00501B9D">
        <w:rPr>
          <w:rFonts w:ascii="Arial" w:hAnsi="Arial" w:cs="Arial"/>
          <w:b w:val="0"/>
          <w:sz w:val="20"/>
          <w:szCs w:val="20"/>
          <w:lang w:val="cs-CZ" w:eastAsia="cs-CZ"/>
        </w:rPr>
        <w:t xml:space="preserve">Pokud </w:t>
      </w:r>
      <w:r w:rsidR="00226158" w:rsidRPr="00501B9D">
        <w:rPr>
          <w:rFonts w:ascii="Arial" w:hAnsi="Arial" w:cs="Arial"/>
          <w:b w:val="0"/>
          <w:sz w:val="20"/>
          <w:szCs w:val="20"/>
          <w:lang w:val="cs-CZ" w:eastAsia="cs-CZ"/>
        </w:rPr>
        <w:t>je nutné zajistit ochranu</w:t>
      </w:r>
      <w:r w:rsidRPr="00501B9D">
        <w:rPr>
          <w:rFonts w:ascii="Arial" w:hAnsi="Arial" w:cs="Arial"/>
          <w:b w:val="0"/>
          <w:sz w:val="20"/>
          <w:szCs w:val="20"/>
          <w:lang w:val="cs-CZ" w:eastAsia="cs-CZ"/>
        </w:rPr>
        <w:t xml:space="preserve"> před deštěm</w:t>
      </w:r>
      <w:r w:rsidR="00226158" w:rsidRPr="00501B9D">
        <w:rPr>
          <w:rFonts w:ascii="Arial" w:hAnsi="Arial" w:cs="Arial"/>
          <w:b w:val="0"/>
          <w:sz w:val="20"/>
          <w:szCs w:val="20"/>
          <w:lang w:val="cs-CZ" w:eastAsia="cs-CZ"/>
        </w:rPr>
        <w:t xml:space="preserve"> nebo sněhem,</w:t>
      </w:r>
      <w:r w:rsidRPr="00501B9D">
        <w:rPr>
          <w:rFonts w:ascii="Arial" w:hAnsi="Arial" w:cs="Arial"/>
          <w:b w:val="0"/>
          <w:sz w:val="20"/>
          <w:szCs w:val="20"/>
          <w:lang w:val="cs-CZ" w:eastAsia="cs-CZ"/>
        </w:rPr>
        <w:t xml:space="preserve"> je </w:t>
      </w:r>
      <w:r w:rsidR="00226158" w:rsidRPr="00501B9D">
        <w:rPr>
          <w:rFonts w:ascii="Arial" w:hAnsi="Arial" w:cs="Arial"/>
          <w:b w:val="0"/>
          <w:sz w:val="20"/>
          <w:szCs w:val="20"/>
          <w:lang w:val="cs-CZ" w:eastAsia="cs-CZ"/>
        </w:rPr>
        <w:t>vhodnější</w:t>
      </w:r>
      <w:r w:rsidRPr="00501B9D">
        <w:rPr>
          <w:rFonts w:ascii="Arial" w:hAnsi="Arial" w:cs="Arial"/>
          <w:b w:val="0"/>
          <w:sz w:val="20"/>
          <w:szCs w:val="20"/>
          <w:lang w:val="cs-CZ" w:eastAsia="cs-CZ"/>
        </w:rPr>
        <w:t xml:space="preserve"> zvolit funkční </w:t>
      </w:r>
      <w:hyperlink r:id="rId22" w:tooltip="přístřešky" w:history="1">
        <w:r w:rsidRPr="00501B9D">
          <w:rPr>
            <w:rFonts w:ascii="Arial" w:hAnsi="Arial" w:cs="Arial"/>
            <w:b w:val="0"/>
            <w:sz w:val="20"/>
            <w:szCs w:val="20"/>
            <w:lang w:val="cs-CZ" w:eastAsia="cs-CZ"/>
          </w:rPr>
          <w:t>přístřešek</w:t>
        </w:r>
      </w:hyperlink>
      <w:r w:rsidRPr="00501B9D">
        <w:rPr>
          <w:rFonts w:ascii="Arial" w:hAnsi="Arial" w:cs="Arial"/>
          <w:b w:val="0"/>
          <w:sz w:val="20"/>
          <w:szCs w:val="20"/>
          <w:lang w:val="cs-CZ" w:eastAsia="cs-CZ"/>
        </w:rPr>
        <w:t xml:space="preserve"> nebo </w:t>
      </w:r>
      <w:r w:rsidR="00226158" w:rsidRPr="00501B9D">
        <w:rPr>
          <w:rFonts w:ascii="Arial" w:hAnsi="Arial" w:cs="Arial"/>
          <w:b w:val="0"/>
          <w:sz w:val="20"/>
          <w:szCs w:val="20"/>
          <w:lang w:val="cs-CZ" w:eastAsia="cs-CZ"/>
        </w:rPr>
        <w:t xml:space="preserve">zahradní </w:t>
      </w:r>
      <w:hyperlink r:id="rId23" w:tooltip="Altány pro Vaší zahradu" w:history="1">
        <w:r w:rsidRPr="00501B9D">
          <w:rPr>
            <w:rFonts w:ascii="Arial" w:hAnsi="Arial" w:cs="Arial"/>
            <w:b w:val="0"/>
            <w:sz w:val="20"/>
            <w:szCs w:val="20"/>
            <w:lang w:val="cs-CZ" w:eastAsia="cs-CZ"/>
          </w:rPr>
          <w:t>altán</w:t>
        </w:r>
      </w:hyperlink>
      <w:r w:rsidR="00226158" w:rsidRPr="00501B9D">
        <w:rPr>
          <w:rFonts w:ascii="Arial" w:hAnsi="Arial" w:cs="Arial"/>
          <w:b w:val="0"/>
          <w:sz w:val="20"/>
          <w:szCs w:val="20"/>
          <w:lang w:val="cs-CZ" w:eastAsia="cs-CZ"/>
        </w:rPr>
        <w:t xml:space="preserve"> než pergolu porostlou popínavými rostlinami, jejíž schopnost čelit povětrnostním vlivům je závislá na hustotě olistění</w:t>
      </w:r>
      <w:r w:rsidRPr="00501B9D">
        <w:rPr>
          <w:rFonts w:ascii="Arial" w:hAnsi="Arial" w:cs="Arial"/>
          <w:b w:val="0"/>
          <w:sz w:val="20"/>
          <w:szCs w:val="20"/>
          <w:lang w:val="cs-CZ" w:eastAsia="cs-CZ"/>
        </w:rPr>
        <w:t xml:space="preserve">. </w:t>
      </w:r>
      <w:r w:rsidRPr="00532A16">
        <w:rPr>
          <w:rFonts w:ascii="Arial" w:hAnsi="Arial" w:cs="Arial"/>
          <w:sz w:val="20"/>
          <w:szCs w:val="20"/>
          <w:lang w:val="cs-CZ" w:eastAsia="cs-CZ"/>
        </w:rPr>
        <w:t>Přístřešek není pergola!</w:t>
      </w:r>
      <w:r w:rsidRPr="00501B9D">
        <w:rPr>
          <w:rFonts w:ascii="Arial" w:hAnsi="Arial" w:cs="Arial"/>
          <w:b w:val="0"/>
          <w:sz w:val="20"/>
          <w:szCs w:val="20"/>
          <w:lang w:val="cs-CZ" w:eastAsia="cs-CZ"/>
        </w:rPr>
        <w:t xml:space="preserve"> Přístřešek musí býti již od prvopočátku dimenzován pro zastřešení</w:t>
      </w:r>
      <w:r w:rsidR="00226158" w:rsidRPr="00501B9D">
        <w:rPr>
          <w:rFonts w:ascii="Arial" w:hAnsi="Arial" w:cs="Arial"/>
          <w:b w:val="0"/>
          <w:sz w:val="20"/>
          <w:szCs w:val="20"/>
          <w:lang w:val="cs-CZ" w:eastAsia="cs-CZ"/>
        </w:rPr>
        <w:t>,</w:t>
      </w:r>
      <w:r w:rsidRPr="00501B9D">
        <w:rPr>
          <w:rFonts w:ascii="Arial" w:hAnsi="Arial" w:cs="Arial"/>
          <w:b w:val="0"/>
          <w:sz w:val="20"/>
          <w:szCs w:val="20"/>
          <w:lang w:val="cs-CZ" w:eastAsia="cs-CZ"/>
        </w:rPr>
        <w:t xml:space="preserve"> </w:t>
      </w:r>
      <w:r w:rsidR="00226158" w:rsidRPr="00501B9D">
        <w:rPr>
          <w:rFonts w:ascii="Arial" w:hAnsi="Arial" w:cs="Arial"/>
          <w:b w:val="0"/>
          <w:sz w:val="20"/>
          <w:szCs w:val="20"/>
          <w:lang w:val="cs-CZ" w:eastAsia="cs-CZ"/>
        </w:rPr>
        <w:t>zatížení</w:t>
      </w:r>
      <w:r w:rsidRPr="00501B9D">
        <w:rPr>
          <w:rFonts w:ascii="Arial" w:hAnsi="Arial" w:cs="Arial"/>
          <w:b w:val="0"/>
          <w:sz w:val="20"/>
          <w:szCs w:val="20"/>
          <w:lang w:val="cs-CZ" w:eastAsia="cs-CZ"/>
        </w:rPr>
        <w:t xml:space="preserve"> sněh</w:t>
      </w:r>
      <w:r w:rsidR="00226158" w:rsidRPr="00501B9D">
        <w:rPr>
          <w:rFonts w:ascii="Arial" w:hAnsi="Arial" w:cs="Arial"/>
          <w:b w:val="0"/>
          <w:sz w:val="20"/>
          <w:szCs w:val="20"/>
          <w:lang w:val="cs-CZ" w:eastAsia="cs-CZ"/>
        </w:rPr>
        <w:t>em a namáhání větrem</w:t>
      </w:r>
      <w:r w:rsidRPr="00501B9D">
        <w:rPr>
          <w:rFonts w:ascii="Arial" w:hAnsi="Arial" w:cs="Arial"/>
          <w:b w:val="0"/>
          <w:sz w:val="20"/>
          <w:szCs w:val="20"/>
          <w:lang w:val="cs-CZ" w:eastAsia="cs-CZ"/>
        </w:rPr>
        <w:t>.</w:t>
      </w:r>
    </w:p>
    <w:p w:rsidR="00AC7B1B" w:rsidRPr="00501B9D" w:rsidRDefault="00AC7B1B" w:rsidP="008E22F6">
      <w:pPr>
        <w:spacing w:before="120" w:line="276" w:lineRule="auto"/>
      </w:pPr>
    </w:p>
    <w:p w:rsidR="00DD7C9A" w:rsidRPr="00501B9D" w:rsidRDefault="00901C02" w:rsidP="008E22F6">
      <w:pPr>
        <w:spacing w:before="120" w:line="276" w:lineRule="auto"/>
        <w:rPr>
          <w:rFonts w:cs="Arial"/>
          <w:szCs w:val="20"/>
        </w:rPr>
      </w:pPr>
      <w:r w:rsidRPr="00501B9D">
        <w:rPr>
          <w:rFonts w:cs="Arial"/>
          <w:noProof/>
          <w:color w:val="6D6E71"/>
          <w:szCs w:val="20"/>
          <w:lang w:eastAsia="cs-CZ"/>
        </w:rPr>
        <w:drawing>
          <wp:anchor distT="0" distB="0" distL="114300" distR="114300" simplePos="0" relativeHeight="251696128" behindDoc="0" locked="0" layoutInCell="1" allowOverlap="1" wp14:anchorId="0AE55F23" wp14:editId="1C7F7ABD">
            <wp:simplePos x="0" y="0"/>
            <wp:positionH relativeFrom="column">
              <wp:posOffset>2894965</wp:posOffset>
            </wp:positionH>
            <wp:positionV relativeFrom="paragraph">
              <wp:posOffset>22225</wp:posOffset>
            </wp:positionV>
            <wp:extent cx="2774950" cy="1976755"/>
            <wp:effectExtent l="0" t="0" r="6350" b="4445"/>
            <wp:wrapSquare wrapText="bothSides"/>
            <wp:docPr id="24" name="Obrázek 24" descr="Přístřešek MM65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utavka_img" descr="Přístřešek MM6524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4950"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654661" w:rsidRPr="00501B9D">
        <w:rPr>
          <w:rFonts w:eastAsia="Times New Roman" w:cs="Arial"/>
          <w:b/>
          <w:bCs/>
          <w:noProof/>
          <w:color w:val="89B03C"/>
          <w:szCs w:val="20"/>
          <w:lang w:eastAsia="cs-CZ"/>
        </w:rPr>
        <w:drawing>
          <wp:anchor distT="0" distB="0" distL="114300" distR="114300" simplePos="0" relativeHeight="251689984" behindDoc="0" locked="0" layoutInCell="1" allowOverlap="1" wp14:anchorId="1089C3F7" wp14:editId="102F8A9D">
            <wp:simplePos x="0" y="0"/>
            <wp:positionH relativeFrom="column">
              <wp:posOffset>3175</wp:posOffset>
            </wp:positionH>
            <wp:positionV relativeFrom="paragraph">
              <wp:posOffset>64770</wp:posOffset>
            </wp:positionV>
            <wp:extent cx="2752725" cy="1926590"/>
            <wp:effectExtent l="0" t="0" r="9525" b="0"/>
            <wp:wrapSquare wrapText="bothSides"/>
            <wp:docPr id="12" name="Obrázek 12" descr="http://www.kouzelnazahrada.com/photos/221_inner_18.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kouzelnazahrada.com/photos/221_inner_18.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2725" cy="19265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D7C9A" w:rsidRPr="00501B9D" w:rsidSect="001F39FD">
      <w:headerReference w:type="default" r:id="rId27"/>
      <w:footerReference w:type="default" r:id="rId28"/>
      <w:headerReference w:type="first" r:id="rId29"/>
      <w:footerReference w:type="first" r:id="rId30"/>
      <w:pgSz w:w="11907" w:h="16839"/>
      <w:pgMar w:top="1701"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810" w:rsidRDefault="00E70810" w:rsidP="00FB693D">
      <w:r>
        <w:separator/>
      </w:r>
    </w:p>
  </w:endnote>
  <w:endnote w:type="continuationSeparator" w:id="0">
    <w:p w:rsidR="00E70810" w:rsidRDefault="00E70810" w:rsidP="00FB6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228550"/>
      <w:docPartObj>
        <w:docPartGallery w:val="Page Numbers (Bottom of Page)"/>
        <w:docPartUnique/>
      </w:docPartObj>
    </w:sdtPr>
    <w:sdtEndPr/>
    <w:sdtContent>
      <w:sdt>
        <w:sdtPr>
          <w:id w:val="1924141489"/>
          <w:docPartObj>
            <w:docPartGallery w:val="Page Numbers (Top of Page)"/>
            <w:docPartUnique/>
          </w:docPartObj>
        </w:sdtPr>
        <w:sdtEndPr/>
        <w:sdtContent>
          <w:p w:rsidR="00336548" w:rsidRDefault="00336548">
            <w:pPr>
              <w:pStyle w:val="Zpat"/>
              <w:jc w:val="center"/>
            </w:pPr>
            <w:proofErr w:type="spellStart"/>
            <w:r w:rsidRPr="00336548">
              <w:rPr>
                <w:sz w:val="18"/>
                <w:szCs w:val="18"/>
              </w:rPr>
              <w:t>Stránka</w:t>
            </w:r>
            <w:proofErr w:type="spellEnd"/>
            <w:r w:rsidRPr="00336548">
              <w:rPr>
                <w:sz w:val="18"/>
                <w:szCs w:val="18"/>
              </w:rPr>
              <w:t xml:space="preserve"> </w:t>
            </w:r>
            <w:r w:rsidR="007700B1" w:rsidRPr="00336548">
              <w:rPr>
                <w:b/>
                <w:sz w:val="18"/>
                <w:szCs w:val="18"/>
              </w:rPr>
              <w:fldChar w:fldCharType="begin"/>
            </w:r>
            <w:r w:rsidRPr="00336548">
              <w:rPr>
                <w:b/>
                <w:sz w:val="18"/>
                <w:szCs w:val="18"/>
              </w:rPr>
              <w:instrText>PAGE</w:instrText>
            </w:r>
            <w:r w:rsidR="007700B1" w:rsidRPr="00336548">
              <w:rPr>
                <w:b/>
                <w:sz w:val="18"/>
                <w:szCs w:val="18"/>
              </w:rPr>
              <w:fldChar w:fldCharType="separate"/>
            </w:r>
            <w:r w:rsidR="00E9031A">
              <w:rPr>
                <w:b/>
                <w:noProof/>
                <w:sz w:val="18"/>
                <w:szCs w:val="18"/>
              </w:rPr>
              <w:t>6</w:t>
            </w:r>
            <w:r w:rsidR="007700B1" w:rsidRPr="00336548">
              <w:rPr>
                <w:b/>
                <w:sz w:val="18"/>
                <w:szCs w:val="18"/>
              </w:rPr>
              <w:fldChar w:fldCharType="end"/>
            </w:r>
            <w:r w:rsidRPr="00336548">
              <w:rPr>
                <w:sz w:val="18"/>
                <w:szCs w:val="18"/>
              </w:rPr>
              <w:t xml:space="preserve"> z </w:t>
            </w:r>
            <w:r w:rsidR="007700B1" w:rsidRPr="00336548">
              <w:rPr>
                <w:b/>
                <w:sz w:val="18"/>
                <w:szCs w:val="18"/>
              </w:rPr>
              <w:fldChar w:fldCharType="begin"/>
            </w:r>
            <w:r w:rsidRPr="00336548">
              <w:rPr>
                <w:b/>
                <w:sz w:val="18"/>
                <w:szCs w:val="18"/>
              </w:rPr>
              <w:instrText>NUMPAGES</w:instrText>
            </w:r>
            <w:r w:rsidR="007700B1" w:rsidRPr="00336548">
              <w:rPr>
                <w:b/>
                <w:sz w:val="18"/>
                <w:szCs w:val="18"/>
              </w:rPr>
              <w:fldChar w:fldCharType="separate"/>
            </w:r>
            <w:r w:rsidR="00E9031A">
              <w:rPr>
                <w:b/>
                <w:noProof/>
                <w:sz w:val="18"/>
                <w:szCs w:val="18"/>
              </w:rPr>
              <w:t>6</w:t>
            </w:r>
            <w:r w:rsidR="007700B1" w:rsidRPr="00336548">
              <w:rPr>
                <w:b/>
                <w:sz w:val="18"/>
                <w:szCs w:val="18"/>
              </w:rPr>
              <w:fldChar w:fldCharType="end"/>
            </w:r>
          </w:p>
        </w:sdtContent>
      </w:sdt>
    </w:sdtContent>
  </w:sdt>
  <w:p w:rsidR="00F82C72" w:rsidRDefault="00F82C7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A04" w:rsidRDefault="00C21A04" w:rsidP="00C21A04">
    <w:pPr>
      <w:spacing w:line="276" w:lineRule="auto"/>
      <w:jc w:val="center"/>
      <w:rPr>
        <w:rFonts w:cs="Arial"/>
        <w:szCs w:val="20"/>
      </w:rPr>
    </w:pPr>
    <w:r w:rsidRPr="00E333E2">
      <w:rPr>
        <w:rFonts w:cs="Arial"/>
        <w:szCs w:val="20"/>
      </w:rPr>
      <w:t>Odbor stavebního řádu</w:t>
    </w:r>
  </w:p>
  <w:p w:rsidR="005C7511" w:rsidRDefault="00493505" w:rsidP="00C21A04">
    <w:pPr>
      <w:spacing w:line="276" w:lineRule="auto"/>
      <w:jc w:val="center"/>
      <w:rPr>
        <w:rFonts w:cs="Arial"/>
        <w:szCs w:val="20"/>
      </w:rPr>
    </w:pPr>
    <w:r>
      <w:rPr>
        <w:rFonts w:cs="Arial"/>
        <w:szCs w:val="20"/>
      </w:rPr>
      <w:t>Praha,</w:t>
    </w:r>
    <w:r w:rsidR="00943230" w:rsidRPr="00943230">
      <w:rPr>
        <w:rFonts w:cs="Arial"/>
        <w:szCs w:val="20"/>
      </w:rPr>
      <w:t xml:space="preserve"> </w:t>
    </w:r>
    <w:r>
      <w:rPr>
        <w:rFonts w:cs="Arial"/>
        <w:szCs w:val="20"/>
      </w:rPr>
      <w:t>červen</w:t>
    </w:r>
    <w:r w:rsidR="00943230" w:rsidRPr="00E333E2">
      <w:rPr>
        <w:rFonts w:cs="Arial"/>
        <w:szCs w:val="20"/>
      </w:rPr>
      <w:t xml:space="preserve"> </w:t>
    </w:r>
    <w:r w:rsidR="007D34FD">
      <w:rPr>
        <w:noProof/>
        <w:lang w:eastAsia="cs-CZ"/>
      </w:rPr>
      <mc:AlternateContent>
        <mc:Choice Requires="wps">
          <w:drawing>
            <wp:anchor distT="0" distB="0" distL="114300" distR="114300" simplePos="0" relativeHeight="251657728" behindDoc="0" locked="0" layoutInCell="1" allowOverlap="1" wp14:anchorId="00E70A49" wp14:editId="3A82489E">
              <wp:simplePos x="0" y="0"/>
              <wp:positionH relativeFrom="column">
                <wp:posOffset>-1007745</wp:posOffset>
              </wp:positionH>
              <wp:positionV relativeFrom="paragraph">
                <wp:posOffset>343535</wp:posOffset>
              </wp:positionV>
              <wp:extent cx="2159635" cy="360045"/>
              <wp:effectExtent l="0" t="0" r="0" b="1905"/>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511" w:rsidRPr="00382043" w:rsidRDefault="005C7511" w:rsidP="00382043">
                          <w:pPr>
                            <w:spacing w:line="160" w:lineRule="exact"/>
                            <w:rPr>
                              <w:rFonts w:cs="Arial"/>
                              <w:b/>
                              <w:sz w:val="14"/>
                            </w:rPr>
                          </w:pPr>
                          <w:bookmarkStart w:id="12" w:name="zapati_mmr"/>
                          <w:bookmarkEnd w:id="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79.35pt;margin-top:27.05pt;width:170.05pt;height:28.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7GhQIAABc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LsS&#10;I0V64OiBjx5d6xGdh/IMxtVgdW/Azo+wDaYxVWfuNP3skNI3HVEb/spaPXScMAgvCzeTk6sTjgsg&#10;6+GdZuCGbL2OQGNr+1A7qAYCdKDp8UhNCIXCZp6V1fwcQqRwdj5P06KMLkh9uG2s82+47lGYNNgC&#10;9RGd7O6cD9GQ+mASnDktBVsJKePCbtY30qIdAZms4rdHf2YmVTBWOlybEKcdCBJ8hLMQbqT9W5Xl&#10;RXqdV7PVfHExK1ZFOasu0sUszarrap4WVXG7+h4CzIq6E4xxdScUP0gwK/6O4n0zTOKJIkRDg6sy&#10;LyeK/phkGr/fJdkLDx0pRd/gxdGI1IHY14pB2qT2RMhpnjwPP1YZanD4x6pEGQTmJw34cT1Oggve&#10;g0TWmj2CLqwG2oB8eE1g0mn7FaMBOrPB7suWWI6RfKtAW1VWFKGV46IoL3JY2NOT9ekJURSgGuwx&#10;mqY3fmr/rbFi04GnSc1KvwI9tiJK5SmqvYqh+2JO+5citPfpOlo9vWfLHwAAAP//AwBQSwMEFAAG&#10;AAgAAAAhADBam0nfAAAACwEAAA8AAABkcnMvZG93bnJldi54bWxMj91Og0AQRu9NfIfNmHhj2mUN&#10;FESWRk003vbnAQaYApGdJey20Ld3e6V3M5mTb85XbBcziAtNrresQa0jEMS1bXpuNRwPn6sMhPPI&#10;DQ6WScOVHGzL+7sC88bOvKPL3rcihLDLUUPn/ZhL6eqODLq1HYnD7WQngz6sUyubCecQbgb5HEUb&#10;abDn8KHDkT46qn/2Z6Ph9D0/JS9z9eWP6S7evGOfVvaq9ePD8vYKwtPi/2C46Qd1KINTZc/cODFo&#10;WKkkSwOrIYkViBuRqRhEFQYVZSDLQv7vUP4CAAD//wMAUEsBAi0AFAAGAAgAAAAhALaDOJL+AAAA&#10;4QEAABMAAAAAAAAAAAAAAAAAAAAAAFtDb250ZW50X1R5cGVzXS54bWxQSwECLQAUAAYACAAAACEA&#10;OP0h/9YAAACUAQAACwAAAAAAAAAAAAAAAAAvAQAAX3JlbHMvLnJlbHNQSwECLQAUAAYACAAAACEA&#10;rTWexoUCAAAXBQAADgAAAAAAAAAAAAAAAAAuAgAAZHJzL2Uyb0RvYy54bWxQSwECLQAUAAYACAAA&#10;ACEAMFqbSd8AAAALAQAADwAAAAAAAAAAAAAAAADfBAAAZHJzL2Rvd25yZXYueG1sUEsFBgAAAAAE&#10;AAQA8wAAAOsFAAAAAA==&#10;" stroked="f">
              <v:textbox>
                <w:txbxContent>
                  <w:p w:rsidR="005C7511" w:rsidRPr="00382043" w:rsidRDefault="005C7511" w:rsidP="00382043">
                    <w:pPr>
                      <w:spacing w:line="160" w:lineRule="exact"/>
                      <w:rPr>
                        <w:rFonts w:cs="Arial"/>
                        <w:b/>
                        <w:sz w:val="14"/>
                      </w:rPr>
                    </w:pPr>
                    <w:bookmarkStart w:id="13" w:name="zapati_mmr"/>
                    <w:bookmarkEnd w:id="13"/>
                  </w:p>
                </w:txbxContent>
              </v:textbox>
            </v:shape>
          </w:pict>
        </mc:Fallback>
      </mc:AlternateContent>
    </w:r>
    <w:r w:rsidR="007D34FD">
      <w:rPr>
        <w:noProof/>
        <w:lang w:eastAsia="cs-CZ"/>
      </w:rPr>
      <mc:AlternateContent>
        <mc:Choice Requires="wps">
          <w:drawing>
            <wp:anchor distT="0" distB="0" distL="114300" distR="114300" simplePos="0" relativeHeight="251658752" behindDoc="0" locked="0" layoutInCell="1" allowOverlap="1" wp14:anchorId="3328B4C9" wp14:editId="3BAC4ABA">
              <wp:simplePos x="0" y="0"/>
              <wp:positionH relativeFrom="column">
                <wp:posOffset>-1007745</wp:posOffset>
              </wp:positionH>
              <wp:positionV relativeFrom="paragraph">
                <wp:posOffset>579120</wp:posOffset>
              </wp:positionV>
              <wp:extent cx="2159635" cy="900430"/>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900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511" w:rsidRPr="00382043" w:rsidRDefault="005C7511" w:rsidP="00382043">
                          <w:pPr>
                            <w:spacing w:line="200" w:lineRule="exact"/>
                            <w:rPr>
                              <w:rFonts w:cs="Arial"/>
                              <w:sz w:val="14"/>
                            </w:rPr>
                          </w:pPr>
                          <w:bookmarkStart w:id="13" w:name="zapati_adresa"/>
                          <w:bookmarkEnd w:id="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79.35pt;margin-top:45.6pt;width:170.05pt;height:7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VHihgIAABc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QYcFdg&#10;pEgHHD3xwaNbPaAilKc3rgKvRwN+foBtcI2pOvOg6SeHlL5ridrwG2t133LCILwsnEzOjo44LoCs&#10;+7eawTVk63UEGhrbhdpBNRCgA037EzUhFAqbeTYr5xczjCjYyjQtLiJ3CamOp411/jXXHQqTGlug&#10;PqKT3YPzIRpSHV3CZU5LwVZCyriwm/WdtGhHQCar+MUEnrlJFZyVDsdGxHEHgoQ7gi2EG2n/WmZ5&#10;kd7m5WQ1X1xOilUxm5SX6WKSZuVtOU+LsrhffQsBZkXVCsa4ehCKHyWYFX9H8aEZRvFEEaIe6jPL&#10;ZyNFf0wyjd/vkuyEh46Uoqvx4uREqkDsK8UgbVJ5IuQ4T34OP1YZanD8x6pEGQTmRw34YT1EweVH&#10;da0124MurAbagHx4TWDSavsFox46s8bu85ZYjpF8o0BbZVYUoZXjophd5rCw55b1uYUoClA19hiN&#10;0zs/tv/WWLFp4aZRzUrfgB4bEaUShDtGdVAxdF/M6fBShPY+X0evH+/Z8jsAAAD//wMAUEsDBBQA&#10;BgAIAAAAIQDl5vhG4AAAAAsBAAAPAAAAZHJzL2Rvd25yZXYueG1sTI/LboMwEEX3lfoP1lTqpkoM&#10;5AEhmKit1KrbpPmAASaAgscIO4H8fZ1Vsxzdo3vPZLtJd+JKg20NKwjnAQji0lQt1wqOv1+zBIR1&#10;yBV2hknBjSzs8uenDNPKjLyn68HVwpewTVFB41yfSmnLhjTauemJfXYyg0bnz6GW1YCjL9edjIJg&#10;LTW27Bca7OmzofJ8uGgFp5/xbbUZi293jPfL9Qe2cWFuSr2+TO9bEI4m9w/DXd+rQ+6dCnPhyopO&#10;wSxcJbFnFWzCCMSdSMIliEJBtFgEIPNMPv6Q/wEAAP//AwBQSwECLQAUAAYACAAAACEAtoM4kv4A&#10;AADhAQAAEwAAAAAAAAAAAAAAAAAAAAAAW0NvbnRlbnRfVHlwZXNdLnhtbFBLAQItABQABgAIAAAA&#10;IQA4/SH/1gAAAJQBAAALAAAAAAAAAAAAAAAAAC8BAABfcmVscy8ucmVsc1BLAQItABQABgAIAAAA&#10;IQB7WVHihgIAABcFAAAOAAAAAAAAAAAAAAAAAC4CAABkcnMvZTJvRG9jLnhtbFBLAQItABQABgAI&#10;AAAAIQDl5vhG4AAAAAsBAAAPAAAAAAAAAAAAAAAAAOAEAABkcnMvZG93bnJldi54bWxQSwUGAAAA&#10;AAQABADzAAAA7QUAAAAA&#10;" stroked="f">
              <v:textbox>
                <w:txbxContent>
                  <w:p w:rsidR="005C7511" w:rsidRPr="00382043" w:rsidRDefault="005C7511" w:rsidP="00382043">
                    <w:pPr>
                      <w:spacing w:line="200" w:lineRule="exact"/>
                      <w:rPr>
                        <w:rFonts w:cs="Arial"/>
                        <w:sz w:val="14"/>
                      </w:rPr>
                    </w:pPr>
                    <w:bookmarkStart w:id="15" w:name="zapati_adresa"/>
                    <w:bookmarkEnd w:id="15"/>
                  </w:p>
                </w:txbxContent>
              </v:textbox>
            </v:shape>
          </w:pict>
        </mc:Fallback>
      </mc:AlternateContent>
    </w:r>
    <w:r w:rsidR="00943230">
      <w:rPr>
        <w:rFonts w:cs="Arial"/>
        <w:szCs w:val="20"/>
      </w:rPr>
      <w:t>2018</w:t>
    </w:r>
  </w:p>
  <w:p w:rsidR="00493505" w:rsidRDefault="00493505" w:rsidP="00C21A04">
    <w:pPr>
      <w:spacing w:line="276" w:lineRule="auto"/>
      <w:jc w:val="center"/>
      <w:rPr>
        <w:rFonts w:cs="Arial"/>
        <w:szCs w:val="20"/>
      </w:rPr>
    </w:pPr>
    <w:r>
      <w:rPr>
        <w:rFonts w:cs="Arial"/>
        <w:szCs w:val="20"/>
      </w:rPr>
      <w:t xml:space="preserve">(aktualizované znění </w:t>
    </w:r>
    <w:r>
      <w:rPr>
        <w:rFonts w:cs="Arial"/>
        <w:szCs w:val="20"/>
      </w:rPr>
      <w:t>původní</w:t>
    </w:r>
    <w:r>
      <w:rPr>
        <w:rFonts w:cs="Arial"/>
        <w:szCs w:val="20"/>
      </w:rPr>
      <w:t xml:space="preserve"> metodické pomůcky z července 2014)</w:t>
    </w:r>
  </w:p>
  <w:p w:rsidR="00C21A04" w:rsidRDefault="00C21A04" w:rsidP="00C21A04">
    <w:pPr>
      <w:spacing w:line="276" w:lineRule="auto"/>
    </w:pPr>
  </w:p>
  <w:p w:rsidR="005C7511" w:rsidRDefault="005C7511" w:rsidP="005C7511">
    <w:pPr>
      <w:pStyle w:val="Zpat"/>
      <w:jc w:val="right"/>
    </w:pPr>
    <w:bookmarkStart w:id="14" w:name="zapati_logo"/>
    <w:bookmarkEnd w:id="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810" w:rsidRDefault="00E70810" w:rsidP="00FB693D">
      <w:r>
        <w:separator/>
      </w:r>
    </w:p>
  </w:footnote>
  <w:footnote w:type="continuationSeparator" w:id="0">
    <w:p w:rsidR="00E70810" w:rsidRDefault="00E70810" w:rsidP="00FB693D">
      <w:r>
        <w:continuationSeparator/>
      </w:r>
    </w:p>
  </w:footnote>
  <w:footnote w:id="1">
    <w:p w:rsidR="001F39FD" w:rsidRDefault="001F39FD" w:rsidP="001F39FD">
      <w:pPr>
        <w:pStyle w:val="Textpoznpodarou"/>
      </w:pPr>
      <w:r>
        <w:rPr>
          <w:rStyle w:val="Znakapoznpodarou"/>
        </w:rPr>
        <w:footnoteRef/>
      </w:r>
      <w:r>
        <w:t xml:space="preserve"> </w:t>
      </w:r>
      <w:r w:rsidRPr="00414FC5">
        <w:rPr>
          <w:rFonts w:cs="Arial"/>
          <w:sz w:val="16"/>
          <w:szCs w:val="16"/>
        </w:rPr>
        <w:t>Zákon č. 183/2006 Sb., o územním plánování a stavebním řádu (stavební zákon), ve znění pozdějších předpisů.</w:t>
      </w:r>
    </w:p>
  </w:footnote>
  <w:footnote w:id="2">
    <w:p w:rsidR="00C42515" w:rsidRDefault="00C42515" w:rsidP="00803640">
      <w:pPr>
        <w:pStyle w:val="Textpoznpodarou"/>
        <w:ind w:left="142" w:hanging="142"/>
      </w:pPr>
      <w:r>
        <w:rPr>
          <w:rStyle w:val="Znakapoznpodarou"/>
        </w:rPr>
        <w:footnoteRef/>
      </w:r>
      <w:r>
        <w:t xml:space="preserve"> </w:t>
      </w:r>
      <w:r w:rsidRPr="00803640">
        <w:rPr>
          <w:rFonts w:cs="Arial"/>
          <w:sz w:val="16"/>
          <w:szCs w:val="16"/>
        </w:rPr>
        <w:t>Rozdíl mezi výrobkem plnícím funkci stavby a stavbou je v místě, kde vznikají. Stavba vzniká na staveništi (z jednotlivých výrobků) a za její provádění je zodpovědný zhotovitel (stavební podnikatel) nebo stavebník v případě provádění stavby svépomocí, zatímco výrobek vzniká ve výrobním závodě a výsledné vlastnosti  garantuje výrobce. Nicméně požadavky na</w:t>
      </w:r>
      <w:r w:rsidR="0068305E">
        <w:rPr>
          <w:rFonts w:cs="Arial"/>
          <w:sz w:val="16"/>
          <w:szCs w:val="16"/>
        </w:rPr>
        <w:t> </w:t>
      </w:r>
      <w:r w:rsidRPr="00803640">
        <w:rPr>
          <w:rFonts w:cs="Arial"/>
          <w:sz w:val="16"/>
          <w:szCs w:val="16"/>
        </w:rPr>
        <w:t>stavbu i na výrobek plnící funkci stavby musí být stejné.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511" w:rsidRDefault="00765382">
    <w:pPr>
      <w:pStyle w:val="Zhlav"/>
    </w:pPr>
    <w:r>
      <w:rPr>
        <w:noProof/>
        <w:lang w:val="cs-CZ" w:eastAsia="cs-CZ"/>
      </w:rPr>
      <w:drawing>
        <wp:anchor distT="0" distB="0" distL="114300" distR="114300" simplePos="0" relativeHeight="251659776" behindDoc="0" locked="0" layoutInCell="1" allowOverlap="0" wp14:anchorId="386F9FAB" wp14:editId="2D4D2C67">
          <wp:simplePos x="0" y="0"/>
          <wp:positionH relativeFrom="column">
            <wp:posOffset>3810</wp:posOffset>
          </wp:positionH>
          <wp:positionV relativeFrom="paragraph">
            <wp:posOffset>-192405</wp:posOffset>
          </wp:positionV>
          <wp:extent cx="2159635" cy="467995"/>
          <wp:effectExtent l="0" t="0" r="0" b="8255"/>
          <wp:wrapNone/>
          <wp:docPr id="2" name="obrázek 5" descr="mmr_barev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mmr_barevne"/>
                  <pic:cNvPicPr>
                    <a:picLocks noChangeAspect="1" noChangeArrowheads="1"/>
                  </pic:cNvPicPr>
                </pic:nvPicPr>
                <pic:blipFill>
                  <a:blip r:embed="rId1"/>
                  <a:srcRect/>
                  <a:stretch>
                    <a:fillRect/>
                  </a:stretch>
                </pic:blipFill>
                <pic:spPr bwMode="auto">
                  <a:xfrm>
                    <a:off x="0" y="0"/>
                    <a:ext cx="2159635" cy="46799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511" w:rsidRDefault="00765382" w:rsidP="00382043">
    <w:pPr>
      <w:pStyle w:val="Zhlav"/>
      <w:spacing w:before="600"/>
      <w:jc w:val="right"/>
      <w:rPr>
        <w:rFonts w:cs="Arial"/>
        <w:b/>
        <w:sz w:val="22"/>
      </w:rPr>
    </w:pPr>
    <w:r>
      <w:rPr>
        <w:noProof/>
        <w:lang w:val="cs-CZ" w:eastAsia="cs-CZ"/>
      </w:rPr>
      <w:drawing>
        <wp:anchor distT="0" distB="0" distL="114300" distR="114300" simplePos="0" relativeHeight="251655680" behindDoc="0" locked="0" layoutInCell="1" allowOverlap="0" wp14:anchorId="04AD37A0" wp14:editId="043B9E31">
          <wp:simplePos x="0" y="0"/>
          <wp:positionH relativeFrom="column">
            <wp:posOffset>-24130</wp:posOffset>
          </wp:positionH>
          <wp:positionV relativeFrom="page">
            <wp:posOffset>499745</wp:posOffset>
          </wp:positionV>
          <wp:extent cx="2163433" cy="465826"/>
          <wp:effectExtent l="0" t="0" r="0" b="0"/>
          <wp:wrapNone/>
          <wp:docPr id="3" name="obrázek 1" descr="mmr_barev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mmr_barevne"/>
                  <pic:cNvPicPr>
                    <a:picLocks noChangeAspect="1" noChangeArrowheads="1"/>
                  </pic:cNvPicPr>
                </pic:nvPicPr>
                <pic:blipFill>
                  <a:blip r:embed="rId1"/>
                  <a:srcRect/>
                  <a:stretch>
                    <a:fillRect/>
                  </a:stretch>
                </pic:blipFill>
                <pic:spPr bwMode="auto">
                  <a:xfrm>
                    <a:off x="0" y="0"/>
                    <a:ext cx="2163433" cy="465826"/>
                  </a:xfrm>
                  <a:prstGeom prst="rect">
                    <a:avLst/>
                  </a:prstGeom>
                  <a:noFill/>
                </pic:spPr>
              </pic:pic>
            </a:graphicData>
          </a:graphic>
        </wp:anchor>
      </w:drawing>
    </w:r>
    <w:bookmarkStart w:id="9" w:name="nazev_dokumentu"/>
    <w:bookmarkEnd w:id="9"/>
  </w:p>
  <w:bookmarkStart w:id="10" w:name="nazev_dokumentu_dodatek"/>
  <w:bookmarkEnd w:id="10"/>
  <w:p w:rsidR="00C06408" w:rsidRPr="00253B8E" w:rsidRDefault="007D34FD" w:rsidP="00253B8E">
    <w:pPr>
      <w:pStyle w:val="Zhlav"/>
      <w:spacing w:after="120"/>
      <w:jc w:val="right"/>
      <w:rPr>
        <w:rFonts w:cs="Arial"/>
        <w:b/>
        <w:sz w:val="22"/>
      </w:rPr>
    </w:pPr>
    <w:r>
      <w:rPr>
        <w:noProof/>
        <w:lang w:val="cs-CZ" w:eastAsia="cs-CZ"/>
      </w:rPr>
      <mc:AlternateContent>
        <mc:Choice Requires="wps">
          <w:drawing>
            <wp:anchor distT="0" distB="0" distL="114300" distR="114300" simplePos="0" relativeHeight="251656704" behindDoc="0" locked="0" layoutInCell="1" allowOverlap="1" wp14:anchorId="7E305F97" wp14:editId="20D020FD">
              <wp:simplePos x="0" y="0"/>
              <wp:positionH relativeFrom="column">
                <wp:posOffset>3621405</wp:posOffset>
              </wp:positionH>
              <wp:positionV relativeFrom="page">
                <wp:posOffset>1597660</wp:posOffset>
              </wp:positionV>
              <wp:extent cx="2160270" cy="1080135"/>
              <wp:effectExtent l="0" t="0" r="0" b="5715"/>
              <wp:wrapNone/>
              <wp:docPr id="16" name="Adresa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1080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511" w:rsidRDefault="005C7511" w:rsidP="00382043">
                          <w:pPr>
                            <w:rPr>
                              <w:rFonts w:cs="Arial"/>
                              <w:sz w:val="16"/>
                            </w:rPr>
                          </w:pPr>
                        </w:p>
                        <w:p w:rsidR="005C7511" w:rsidRDefault="005C7511" w:rsidP="00382043">
                          <w:pPr>
                            <w:rPr>
                              <w:rFonts w:cs="Arial"/>
                              <w:sz w:val="16"/>
                            </w:rPr>
                          </w:pPr>
                        </w:p>
                        <w:p w:rsidR="005C7511" w:rsidRDefault="005C7511" w:rsidP="00382043">
                          <w:pPr>
                            <w:rPr>
                              <w:rFonts w:cs="Arial"/>
                              <w:sz w:val="16"/>
                            </w:rPr>
                          </w:pPr>
                        </w:p>
                        <w:p w:rsidR="005C7511" w:rsidRDefault="005C7511" w:rsidP="00382043">
                          <w:pPr>
                            <w:rPr>
                              <w:rFonts w:cs="Arial"/>
                              <w:sz w:val="16"/>
                            </w:rPr>
                          </w:pPr>
                        </w:p>
                        <w:p w:rsidR="005C7511" w:rsidRDefault="005C7511" w:rsidP="00382043">
                          <w:pPr>
                            <w:rPr>
                              <w:rFonts w:cs="Arial"/>
                              <w:sz w:val="16"/>
                            </w:rPr>
                          </w:pPr>
                        </w:p>
                        <w:p w:rsidR="005C7511" w:rsidRPr="00382043" w:rsidRDefault="005C7511" w:rsidP="00382043">
                          <w:pPr>
                            <w:rPr>
                              <w:rFonts w:cs="Arial"/>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Adresat" o:spid="_x0000_s1026" type="#_x0000_t202" style="position:absolute;left:0;text-align:left;margin-left:285.15pt;margin-top:125.8pt;width:170.1pt;height:8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SnygQIAAA4FAAAOAAAAZHJzL2Uyb0RvYy54bWysVNuO2yAQfa/Uf0C8Z32pc7EVZ7WXpqq0&#10;vUjbfgABHKNioEBib1f99w44yWZ7kaqqfsDADIeZOWdYXg6dRHtundCqxtlFihFXVDOhtjX+/Gk9&#10;WWDkPFGMSK14jR+4w5erly+Wval4rlstGbcIQJSrelPj1ntTJYmjLe+Iu9CGKzA22nbEw9JuE2ZJ&#10;D+idTPI0nSW9tsxYTblzsHs7GvEq4jcNp/5D0zjukawxxObjaOO4CWOyWpJqa4lpBT2EQf4hio4I&#10;BZeeoG6JJ2hnxS9QnaBWO934C6q7RDeNoDzmANlk6U/Z3LfE8JgLFMeZU5nc/4Ol7/cfLRIMuJth&#10;pEgHHF0xyx3xoTa9cRW43Btw8sO1HsAv5unMnaZfHFL6piVqy6+s1X3LCYPYsnAyOTs64rgAsunf&#10;aQZ3kJ3XEWhobBcKB6VAgA4cPZx44YNHFDbzbJbmczBRsGXpIs1eTeMdpDoeN9b5N1x3KExqbIH4&#10;CE/2d86HcEh1dAm3OS0FWwsp48JuNzfSoj0Bkazjd0B/5iZVcFY6HBsRxx2IEu4IthBvJP2xzPIi&#10;vc7LyXq2mE+KdTGdlPN0MUmz8rqcpUVZ3K6/hwCzomoFY1zdCcWPAsyKvyP40AqjdKIEUV/jcppP&#10;R47+mGQav98l2QkP/ShFV+PFyYlUgdnXikHapPJEyHGePA8/VhlqcPzHqkQdBOpHEfhhMwBKEMdG&#10;swdQhNXAF3ALjwhMWm2/YdRDQ9bYfd0RyzGSbxWoqsyKInRwXBTTeQ4Le27ZnFuIogBVY4/ROL3x&#10;Y9fvjBXbFm4adaz0FSixEVEjT1Ed9AtNF5M5PBChq8/X0evpGVv9AAAA//8DAFBLAwQUAAYACAAA&#10;ACEA+61x0OAAAAALAQAADwAAAGRycy9kb3ducmV2LnhtbEyP0U6DQBBF3038h82Y+GLsAhawyNCo&#10;icbX1n7AwG6ByM4Sdlvo37s+2cfJPbn3TLldzCDOenK9ZYR4FYHQ3FjVc4tw+P54fAbhPLGiwbJG&#10;uGgH2+r2pqRC2Zl3+rz3rQgl7ApC6LwfCyld02lDbmVHzSE72smQD+fUSjXRHMrNIJMoyqShnsNC&#10;R6N+73Tzsz8ZhOPX/JBu5vrTH/LdOnujPq/tBfH+bnl9AeH14v9h+NMP6lAFp9qeWDkxIKR59BRQ&#10;hCSNMxCB2MRRCqJGWCdxDrIq5fUP1S8AAAD//wMAUEsBAi0AFAAGAAgAAAAhALaDOJL+AAAA4QEA&#10;ABMAAAAAAAAAAAAAAAAAAAAAAFtDb250ZW50X1R5cGVzXS54bWxQSwECLQAUAAYACAAAACEAOP0h&#10;/9YAAACUAQAACwAAAAAAAAAAAAAAAAAvAQAAX3JlbHMvLnJlbHNQSwECLQAUAAYACAAAACEAfEUp&#10;8oECAAAOBQAADgAAAAAAAAAAAAAAAAAuAgAAZHJzL2Uyb0RvYy54bWxQSwECLQAUAAYACAAAACEA&#10;+61x0OAAAAALAQAADwAAAAAAAAAAAAAAAADbBAAAZHJzL2Rvd25yZXYueG1sUEsFBgAAAAAEAAQA&#10;8wAAAOgFAAAAAA==&#10;" stroked="f">
              <v:textbox>
                <w:txbxContent>
                  <w:p w:rsidR="005C7511" w:rsidRDefault="005C7511" w:rsidP="00382043">
                    <w:pPr>
                      <w:rPr>
                        <w:rFonts w:cs="Arial"/>
                        <w:sz w:val="16"/>
                      </w:rPr>
                    </w:pPr>
                  </w:p>
                  <w:p w:rsidR="005C7511" w:rsidRDefault="005C7511" w:rsidP="00382043">
                    <w:pPr>
                      <w:rPr>
                        <w:rFonts w:cs="Arial"/>
                        <w:sz w:val="16"/>
                      </w:rPr>
                    </w:pPr>
                  </w:p>
                  <w:p w:rsidR="005C7511" w:rsidRDefault="005C7511" w:rsidP="00382043">
                    <w:pPr>
                      <w:rPr>
                        <w:rFonts w:cs="Arial"/>
                        <w:sz w:val="16"/>
                      </w:rPr>
                    </w:pPr>
                  </w:p>
                  <w:p w:rsidR="005C7511" w:rsidRDefault="005C7511" w:rsidP="00382043">
                    <w:pPr>
                      <w:rPr>
                        <w:rFonts w:cs="Arial"/>
                        <w:sz w:val="16"/>
                      </w:rPr>
                    </w:pPr>
                  </w:p>
                  <w:p w:rsidR="005C7511" w:rsidRDefault="005C7511" w:rsidP="00382043">
                    <w:pPr>
                      <w:rPr>
                        <w:rFonts w:cs="Arial"/>
                        <w:sz w:val="16"/>
                      </w:rPr>
                    </w:pPr>
                  </w:p>
                  <w:p w:rsidR="005C7511" w:rsidRPr="00382043" w:rsidRDefault="005C7511" w:rsidP="00382043">
                    <w:pPr>
                      <w:rPr>
                        <w:rFonts w:cs="Arial"/>
                        <w:sz w:val="16"/>
                      </w:rPr>
                    </w:pPr>
                  </w:p>
                </w:txbxContent>
              </v:textbox>
              <w10:wrap anchory="page"/>
            </v:shape>
          </w:pict>
        </mc:Fallback>
      </mc:AlternateContent>
    </w:r>
    <w:bookmarkStart w:id="11" w:name="radek1"/>
    <w:bookmarkEnd w:id="1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C4961"/>
    <w:multiLevelType w:val="multilevel"/>
    <w:tmpl w:val="ED209864"/>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nsid w:val="06D11F4A"/>
    <w:multiLevelType w:val="hybridMultilevel"/>
    <w:tmpl w:val="2B7A618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18549CE"/>
    <w:multiLevelType w:val="hybridMultilevel"/>
    <w:tmpl w:val="CEAC2EB8"/>
    <w:lvl w:ilvl="0" w:tplc="04050017">
      <w:start w:val="1"/>
      <w:numFmt w:val="lowerLetter"/>
      <w:lvlText w:val="%1)"/>
      <w:lvlJc w:val="left"/>
      <w:pPr>
        <w:ind w:left="780" w:hanging="360"/>
      </w:pPr>
      <w:rPr>
        <w:rFont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
    <w:nsid w:val="118D0817"/>
    <w:multiLevelType w:val="multilevel"/>
    <w:tmpl w:val="A3B00EA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
    <w:nsid w:val="153C4CAF"/>
    <w:multiLevelType w:val="hybridMultilevel"/>
    <w:tmpl w:val="45EA8FA4"/>
    <w:lvl w:ilvl="0" w:tplc="04050005">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5">
    <w:nsid w:val="1C481CA4"/>
    <w:multiLevelType w:val="hybridMultilevel"/>
    <w:tmpl w:val="05EED2EA"/>
    <w:lvl w:ilvl="0" w:tplc="04050005">
      <w:start w:val="1"/>
      <w:numFmt w:val="bullet"/>
      <w:lvlText w:val=""/>
      <w:lvlJc w:val="left"/>
      <w:pPr>
        <w:ind w:left="1500" w:hanging="360"/>
      </w:pPr>
      <w:rPr>
        <w:rFonts w:ascii="Wingdings" w:hAnsi="Wingdings" w:hint="default"/>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6">
    <w:nsid w:val="332D7F37"/>
    <w:multiLevelType w:val="hybridMultilevel"/>
    <w:tmpl w:val="6A0A61A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nsid w:val="6C5C63D1"/>
    <w:multiLevelType w:val="hybridMultilevel"/>
    <w:tmpl w:val="06706A0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713A1A2A"/>
    <w:multiLevelType w:val="hybridMultilevel"/>
    <w:tmpl w:val="DF36BB7A"/>
    <w:lvl w:ilvl="0" w:tplc="04050005">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9">
    <w:nsid w:val="741106E1"/>
    <w:multiLevelType w:val="hybridMultilevel"/>
    <w:tmpl w:val="4294A8C4"/>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6"/>
  </w:num>
  <w:num w:numId="4">
    <w:abstractNumId w:val="1"/>
  </w:num>
  <w:num w:numId="5">
    <w:abstractNumId w:val="2"/>
  </w:num>
  <w:num w:numId="6">
    <w:abstractNumId w:val="9"/>
  </w:num>
  <w:num w:numId="7">
    <w:abstractNumId w:val="5"/>
  </w:num>
  <w:num w:numId="8">
    <w:abstractNumId w:val="7"/>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11A"/>
    <w:rsid w:val="000032D9"/>
    <w:rsid w:val="000075C2"/>
    <w:rsid w:val="00010F4D"/>
    <w:rsid w:val="000178C0"/>
    <w:rsid w:val="00021C2E"/>
    <w:rsid w:val="00040B01"/>
    <w:rsid w:val="000624A5"/>
    <w:rsid w:val="000670EE"/>
    <w:rsid w:val="00067EA1"/>
    <w:rsid w:val="00075AE5"/>
    <w:rsid w:val="00086AE8"/>
    <w:rsid w:val="000A5817"/>
    <w:rsid w:val="000B0FE9"/>
    <w:rsid w:val="000C4651"/>
    <w:rsid w:val="000E1040"/>
    <w:rsid w:val="000F2365"/>
    <w:rsid w:val="000F5991"/>
    <w:rsid w:val="0010434B"/>
    <w:rsid w:val="00105C59"/>
    <w:rsid w:val="00112230"/>
    <w:rsid w:val="00126B07"/>
    <w:rsid w:val="001359A0"/>
    <w:rsid w:val="001363AE"/>
    <w:rsid w:val="001421AE"/>
    <w:rsid w:val="00144E27"/>
    <w:rsid w:val="00154C70"/>
    <w:rsid w:val="00164F99"/>
    <w:rsid w:val="00175B96"/>
    <w:rsid w:val="0017736D"/>
    <w:rsid w:val="00177B70"/>
    <w:rsid w:val="00177F43"/>
    <w:rsid w:val="00191D17"/>
    <w:rsid w:val="001963F0"/>
    <w:rsid w:val="001A0DF1"/>
    <w:rsid w:val="001A1001"/>
    <w:rsid w:val="001B14D7"/>
    <w:rsid w:val="001B672B"/>
    <w:rsid w:val="001B7DE2"/>
    <w:rsid w:val="001C1B3D"/>
    <w:rsid w:val="001C2641"/>
    <w:rsid w:val="001D1AD0"/>
    <w:rsid w:val="001D6EF4"/>
    <w:rsid w:val="001E37C2"/>
    <w:rsid w:val="001E4A87"/>
    <w:rsid w:val="001E5AC0"/>
    <w:rsid w:val="001F233A"/>
    <w:rsid w:val="001F3037"/>
    <w:rsid w:val="001F39FD"/>
    <w:rsid w:val="00204251"/>
    <w:rsid w:val="0020522C"/>
    <w:rsid w:val="00213706"/>
    <w:rsid w:val="0021388A"/>
    <w:rsid w:val="0022260B"/>
    <w:rsid w:val="002240FC"/>
    <w:rsid w:val="00224A69"/>
    <w:rsid w:val="00224FA9"/>
    <w:rsid w:val="00226158"/>
    <w:rsid w:val="002262D2"/>
    <w:rsid w:val="00237825"/>
    <w:rsid w:val="00241E23"/>
    <w:rsid w:val="00253B8E"/>
    <w:rsid w:val="002637FC"/>
    <w:rsid w:val="002707B8"/>
    <w:rsid w:val="0027414D"/>
    <w:rsid w:val="00293256"/>
    <w:rsid w:val="002A4D22"/>
    <w:rsid w:val="002B12A0"/>
    <w:rsid w:val="002B7106"/>
    <w:rsid w:val="002D3FAB"/>
    <w:rsid w:val="002D5EFB"/>
    <w:rsid w:val="002E261A"/>
    <w:rsid w:val="002F5691"/>
    <w:rsid w:val="002F5F2F"/>
    <w:rsid w:val="00302D3B"/>
    <w:rsid w:val="00314B6A"/>
    <w:rsid w:val="00317514"/>
    <w:rsid w:val="00323CA2"/>
    <w:rsid w:val="00326252"/>
    <w:rsid w:val="003319D3"/>
    <w:rsid w:val="00336548"/>
    <w:rsid w:val="00363D8C"/>
    <w:rsid w:val="00370BF1"/>
    <w:rsid w:val="00374CE7"/>
    <w:rsid w:val="00382043"/>
    <w:rsid w:val="0038250E"/>
    <w:rsid w:val="003879ED"/>
    <w:rsid w:val="00393D23"/>
    <w:rsid w:val="003977F7"/>
    <w:rsid w:val="003A3C6F"/>
    <w:rsid w:val="003B1E27"/>
    <w:rsid w:val="003B4A9F"/>
    <w:rsid w:val="003D5492"/>
    <w:rsid w:val="003F4950"/>
    <w:rsid w:val="00407263"/>
    <w:rsid w:val="00407CEF"/>
    <w:rsid w:val="004104C9"/>
    <w:rsid w:val="00414D7C"/>
    <w:rsid w:val="00414FC5"/>
    <w:rsid w:val="00420578"/>
    <w:rsid w:val="00422585"/>
    <w:rsid w:val="00422832"/>
    <w:rsid w:val="004254F9"/>
    <w:rsid w:val="0042778B"/>
    <w:rsid w:val="00434B63"/>
    <w:rsid w:val="00435867"/>
    <w:rsid w:val="00445EC1"/>
    <w:rsid w:val="004477CF"/>
    <w:rsid w:val="004616DC"/>
    <w:rsid w:val="0047477E"/>
    <w:rsid w:val="00487791"/>
    <w:rsid w:val="00493505"/>
    <w:rsid w:val="004A7477"/>
    <w:rsid w:val="004B24BF"/>
    <w:rsid w:val="004B4855"/>
    <w:rsid w:val="004C2F99"/>
    <w:rsid w:val="004D2D46"/>
    <w:rsid w:val="004E3BC2"/>
    <w:rsid w:val="004F09B9"/>
    <w:rsid w:val="004F571B"/>
    <w:rsid w:val="004F5F74"/>
    <w:rsid w:val="004F68A8"/>
    <w:rsid w:val="00500FAB"/>
    <w:rsid w:val="00501B9D"/>
    <w:rsid w:val="005107D8"/>
    <w:rsid w:val="00512716"/>
    <w:rsid w:val="005135F5"/>
    <w:rsid w:val="00515BE4"/>
    <w:rsid w:val="00516EEE"/>
    <w:rsid w:val="00517404"/>
    <w:rsid w:val="00532A16"/>
    <w:rsid w:val="0054025F"/>
    <w:rsid w:val="00541CAE"/>
    <w:rsid w:val="00562BE9"/>
    <w:rsid w:val="00571472"/>
    <w:rsid w:val="00574E80"/>
    <w:rsid w:val="005A0DE3"/>
    <w:rsid w:val="005C0962"/>
    <w:rsid w:val="005C2D80"/>
    <w:rsid w:val="005C4933"/>
    <w:rsid w:val="005C4D02"/>
    <w:rsid w:val="005C4DFD"/>
    <w:rsid w:val="005C5B1F"/>
    <w:rsid w:val="005C7511"/>
    <w:rsid w:val="005C7FA6"/>
    <w:rsid w:val="005E26E0"/>
    <w:rsid w:val="005E5057"/>
    <w:rsid w:val="005E61EA"/>
    <w:rsid w:val="005F2F26"/>
    <w:rsid w:val="0060650B"/>
    <w:rsid w:val="00607E43"/>
    <w:rsid w:val="00610663"/>
    <w:rsid w:val="006125B5"/>
    <w:rsid w:val="00612EEB"/>
    <w:rsid w:val="00614F61"/>
    <w:rsid w:val="00615B5D"/>
    <w:rsid w:val="00633F53"/>
    <w:rsid w:val="00635449"/>
    <w:rsid w:val="006462C0"/>
    <w:rsid w:val="00654661"/>
    <w:rsid w:val="0065484B"/>
    <w:rsid w:val="0067182B"/>
    <w:rsid w:val="00682E81"/>
    <w:rsid w:val="0068305E"/>
    <w:rsid w:val="0068474C"/>
    <w:rsid w:val="00696C75"/>
    <w:rsid w:val="006A3645"/>
    <w:rsid w:val="006A39D7"/>
    <w:rsid w:val="006B011A"/>
    <w:rsid w:val="006B0E67"/>
    <w:rsid w:val="006C0C56"/>
    <w:rsid w:val="006C2B57"/>
    <w:rsid w:val="00720E34"/>
    <w:rsid w:val="00724D22"/>
    <w:rsid w:val="00726559"/>
    <w:rsid w:val="007344F5"/>
    <w:rsid w:val="00736FE6"/>
    <w:rsid w:val="007414C0"/>
    <w:rsid w:val="00747516"/>
    <w:rsid w:val="00762B6A"/>
    <w:rsid w:val="00763DCB"/>
    <w:rsid w:val="00765382"/>
    <w:rsid w:val="007700B1"/>
    <w:rsid w:val="0078522F"/>
    <w:rsid w:val="00791C8D"/>
    <w:rsid w:val="00797748"/>
    <w:rsid w:val="007B204B"/>
    <w:rsid w:val="007D34FD"/>
    <w:rsid w:val="007D7CBA"/>
    <w:rsid w:val="007E3AE7"/>
    <w:rsid w:val="007F5D71"/>
    <w:rsid w:val="00803640"/>
    <w:rsid w:val="0080591A"/>
    <w:rsid w:val="0080596F"/>
    <w:rsid w:val="00805CE9"/>
    <w:rsid w:val="0081017E"/>
    <w:rsid w:val="0081049B"/>
    <w:rsid w:val="00812959"/>
    <w:rsid w:val="00815B71"/>
    <w:rsid w:val="00826065"/>
    <w:rsid w:val="008275C0"/>
    <w:rsid w:val="00831F28"/>
    <w:rsid w:val="008453FA"/>
    <w:rsid w:val="0084559E"/>
    <w:rsid w:val="00847717"/>
    <w:rsid w:val="00870884"/>
    <w:rsid w:val="008816D2"/>
    <w:rsid w:val="00883966"/>
    <w:rsid w:val="00896DFC"/>
    <w:rsid w:val="008A2175"/>
    <w:rsid w:val="008A397E"/>
    <w:rsid w:val="008A47A8"/>
    <w:rsid w:val="008A6EAC"/>
    <w:rsid w:val="008B6CC1"/>
    <w:rsid w:val="008B74A5"/>
    <w:rsid w:val="008C3D40"/>
    <w:rsid w:val="008C45F2"/>
    <w:rsid w:val="008C521F"/>
    <w:rsid w:val="008E22F6"/>
    <w:rsid w:val="00901C02"/>
    <w:rsid w:val="0091095A"/>
    <w:rsid w:val="0092220C"/>
    <w:rsid w:val="00923A18"/>
    <w:rsid w:val="00927997"/>
    <w:rsid w:val="00932150"/>
    <w:rsid w:val="00935F2D"/>
    <w:rsid w:val="00937D3C"/>
    <w:rsid w:val="00943230"/>
    <w:rsid w:val="009501C3"/>
    <w:rsid w:val="00954AB2"/>
    <w:rsid w:val="0095783D"/>
    <w:rsid w:val="00957F5C"/>
    <w:rsid w:val="00963699"/>
    <w:rsid w:val="00967393"/>
    <w:rsid w:val="00970D02"/>
    <w:rsid w:val="00976E9F"/>
    <w:rsid w:val="009809A9"/>
    <w:rsid w:val="00980FD6"/>
    <w:rsid w:val="00986190"/>
    <w:rsid w:val="0099113B"/>
    <w:rsid w:val="009920A4"/>
    <w:rsid w:val="009924D8"/>
    <w:rsid w:val="009B1E63"/>
    <w:rsid w:val="009B22DE"/>
    <w:rsid w:val="009C0499"/>
    <w:rsid w:val="009C3B2F"/>
    <w:rsid w:val="009C58D1"/>
    <w:rsid w:val="009D03D1"/>
    <w:rsid w:val="009D7A38"/>
    <w:rsid w:val="009E4652"/>
    <w:rsid w:val="009E4C20"/>
    <w:rsid w:val="009F2663"/>
    <w:rsid w:val="009F5A71"/>
    <w:rsid w:val="00A04AF7"/>
    <w:rsid w:val="00A1581C"/>
    <w:rsid w:val="00A2232A"/>
    <w:rsid w:val="00A268DC"/>
    <w:rsid w:val="00A41093"/>
    <w:rsid w:val="00A447B8"/>
    <w:rsid w:val="00A44A91"/>
    <w:rsid w:val="00A52A3A"/>
    <w:rsid w:val="00A554D6"/>
    <w:rsid w:val="00A63F84"/>
    <w:rsid w:val="00A73C56"/>
    <w:rsid w:val="00A801FB"/>
    <w:rsid w:val="00A82928"/>
    <w:rsid w:val="00A959A2"/>
    <w:rsid w:val="00AA35F4"/>
    <w:rsid w:val="00AA4CCE"/>
    <w:rsid w:val="00AA4E24"/>
    <w:rsid w:val="00AB08E1"/>
    <w:rsid w:val="00AB223D"/>
    <w:rsid w:val="00AB7754"/>
    <w:rsid w:val="00AC2C51"/>
    <w:rsid w:val="00AC787A"/>
    <w:rsid w:val="00AC7B1B"/>
    <w:rsid w:val="00AD01FE"/>
    <w:rsid w:val="00AF1C00"/>
    <w:rsid w:val="00AF2F83"/>
    <w:rsid w:val="00B01F52"/>
    <w:rsid w:val="00B040BC"/>
    <w:rsid w:val="00B15960"/>
    <w:rsid w:val="00B174F7"/>
    <w:rsid w:val="00B3587A"/>
    <w:rsid w:val="00B47DBF"/>
    <w:rsid w:val="00B51581"/>
    <w:rsid w:val="00B632BE"/>
    <w:rsid w:val="00B64C16"/>
    <w:rsid w:val="00B65180"/>
    <w:rsid w:val="00B7074A"/>
    <w:rsid w:val="00B7079B"/>
    <w:rsid w:val="00B7151E"/>
    <w:rsid w:val="00B819D2"/>
    <w:rsid w:val="00B94EB7"/>
    <w:rsid w:val="00B97A1E"/>
    <w:rsid w:val="00BA35DA"/>
    <w:rsid w:val="00BB1E1D"/>
    <w:rsid w:val="00BC7855"/>
    <w:rsid w:val="00BD419A"/>
    <w:rsid w:val="00BE4649"/>
    <w:rsid w:val="00C00FB4"/>
    <w:rsid w:val="00C06408"/>
    <w:rsid w:val="00C12207"/>
    <w:rsid w:val="00C15238"/>
    <w:rsid w:val="00C21A04"/>
    <w:rsid w:val="00C42515"/>
    <w:rsid w:val="00C43A13"/>
    <w:rsid w:val="00C45F59"/>
    <w:rsid w:val="00C50B47"/>
    <w:rsid w:val="00C57E73"/>
    <w:rsid w:val="00C61074"/>
    <w:rsid w:val="00C767EE"/>
    <w:rsid w:val="00C831D9"/>
    <w:rsid w:val="00C84D11"/>
    <w:rsid w:val="00C91364"/>
    <w:rsid w:val="00C9371B"/>
    <w:rsid w:val="00CA560C"/>
    <w:rsid w:val="00CB7F3F"/>
    <w:rsid w:val="00CD392C"/>
    <w:rsid w:val="00CE49DB"/>
    <w:rsid w:val="00D14F27"/>
    <w:rsid w:val="00D32092"/>
    <w:rsid w:val="00D34010"/>
    <w:rsid w:val="00D376EA"/>
    <w:rsid w:val="00D41D18"/>
    <w:rsid w:val="00D4434D"/>
    <w:rsid w:val="00D4552B"/>
    <w:rsid w:val="00D4736E"/>
    <w:rsid w:val="00D527CC"/>
    <w:rsid w:val="00D64776"/>
    <w:rsid w:val="00D66C5D"/>
    <w:rsid w:val="00D707AE"/>
    <w:rsid w:val="00D70FA0"/>
    <w:rsid w:val="00D92AAB"/>
    <w:rsid w:val="00D96BC8"/>
    <w:rsid w:val="00DA0F23"/>
    <w:rsid w:val="00DA1175"/>
    <w:rsid w:val="00DB012D"/>
    <w:rsid w:val="00DB5717"/>
    <w:rsid w:val="00DB603A"/>
    <w:rsid w:val="00DC0770"/>
    <w:rsid w:val="00DC0BDB"/>
    <w:rsid w:val="00DD261A"/>
    <w:rsid w:val="00DD6E7A"/>
    <w:rsid w:val="00DD7C9A"/>
    <w:rsid w:val="00DF3DA5"/>
    <w:rsid w:val="00E05B43"/>
    <w:rsid w:val="00E11573"/>
    <w:rsid w:val="00E1555D"/>
    <w:rsid w:val="00E2345F"/>
    <w:rsid w:val="00E27697"/>
    <w:rsid w:val="00E358AA"/>
    <w:rsid w:val="00E365D3"/>
    <w:rsid w:val="00E37A37"/>
    <w:rsid w:val="00E4524C"/>
    <w:rsid w:val="00E55757"/>
    <w:rsid w:val="00E55A76"/>
    <w:rsid w:val="00E57E49"/>
    <w:rsid w:val="00E64789"/>
    <w:rsid w:val="00E70810"/>
    <w:rsid w:val="00E842BB"/>
    <w:rsid w:val="00E9031A"/>
    <w:rsid w:val="00EB6582"/>
    <w:rsid w:val="00EC4647"/>
    <w:rsid w:val="00EC74D3"/>
    <w:rsid w:val="00EE0726"/>
    <w:rsid w:val="00EF6825"/>
    <w:rsid w:val="00F01721"/>
    <w:rsid w:val="00F059AA"/>
    <w:rsid w:val="00F12213"/>
    <w:rsid w:val="00F12D2A"/>
    <w:rsid w:val="00F164EA"/>
    <w:rsid w:val="00F16D96"/>
    <w:rsid w:val="00F24D88"/>
    <w:rsid w:val="00F403F4"/>
    <w:rsid w:val="00F41501"/>
    <w:rsid w:val="00F44DB7"/>
    <w:rsid w:val="00F51AC0"/>
    <w:rsid w:val="00F56918"/>
    <w:rsid w:val="00F674DE"/>
    <w:rsid w:val="00F73EB6"/>
    <w:rsid w:val="00F778C3"/>
    <w:rsid w:val="00F82C72"/>
    <w:rsid w:val="00F84CF5"/>
    <w:rsid w:val="00F9300A"/>
    <w:rsid w:val="00FA3D41"/>
    <w:rsid w:val="00FB02D8"/>
    <w:rsid w:val="00FB0845"/>
    <w:rsid w:val="00FB693D"/>
    <w:rsid w:val="00FC789D"/>
    <w:rsid w:val="00FD1CBB"/>
    <w:rsid w:val="00FD2121"/>
    <w:rsid w:val="00FE2C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241E23"/>
    <w:pPr>
      <w:spacing w:line="280" w:lineRule="exact"/>
      <w:jc w:val="both"/>
    </w:pPr>
    <w:rPr>
      <w:szCs w:val="22"/>
      <w:lang w:eastAsia="en-US"/>
    </w:rPr>
  </w:style>
  <w:style w:type="paragraph" w:styleId="Nadpis1">
    <w:name w:val="heading 1"/>
    <w:basedOn w:val="Normln"/>
    <w:next w:val="Normln"/>
    <w:link w:val="Nadpis1Char"/>
    <w:uiPriority w:val="9"/>
    <w:qFormat/>
    <w:rsid w:val="00FB693D"/>
    <w:pPr>
      <w:keepNext/>
      <w:spacing w:before="240" w:after="60"/>
      <w:outlineLvl w:val="0"/>
    </w:pPr>
    <w:rPr>
      <w:rFonts w:ascii="Cambria" w:eastAsia="Times New Roman" w:hAnsi="Cambria"/>
      <w:b/>
      <w:bCs/>
      <w:kern w:val="32"/>
      <w:sz w:val="32"/>
      <w:szCs w:val="32"/>
      <w:lang w:val="en-US"/>
    </w:rPr>
  </w:style>
  <w:style w:type="paragraph" w:styleId="Nadpis2">
    <w:name w:val="heading 2"/>
    <w:basedOn w:val="Normln"/>
    <w:next w:val="Normln"/>
    <w:link w:val="Nadpis2Char"/>
    <w:uiPriority w:val="9"/>
    <w:unhideWhenUsed/>
    <w:rsid w:val="00FB693D"/>
    <w:pPr>
      <w:keepNext/>
      <w:spacing w:before="240" w:after="60"/>
      <w:outlineLvl w:val="1"/>
    </w:pPr>
    <w:rPr>
      <w:rFonts w:ascii="Cambria" w:eastAsia="Times New Roman" w:hAnsi="Cambria"/>
      <w:b/>
      <w:bCs/>
      <w:i/>
      <w:iCs/>
      <w:sz w:val="28"/>
      <w:szCs w:val="28"/>
      <w:lang w:val="en-US"/>
    </w:rPr>
  </w:style>
  <w:style w:type="paragraph" w:styleId="Nadpis3">
    <w:name w:val="heading 3"/>
    <w:basedOn w:val="Normln"/>
    <w:next w:val="Normln"/>
    <w:link w:val="Nadpis3Char"/>
    <w:uiPriority w:val="9"/>
    <w:unhideWhenUsed/>
    <w:rsid w:val="00FB693D"/>
    <w:pPr>
      <w:keepNext/>
      <w:spacing w:before="240" w:after="60"/>
      <w:outlineLvl w:val="2"/>
    </w:pPr>
    <w:rPr>
      <w:rFonts w:ascii="Cambria" w:eastAsia="Times New Roman" w:hAnsi="Cambria"/>
      <w:b/>
      <w:bCs/>
      <w:sz w:val="26"/>
      <w:szCs w:val="26"/>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Vc">
    <w:name w:val="Věc"/>
    <w:basedOn w:val="Normln"/>
    <w:next w:val="Normln"/>
    <w:rsid w:val="003F4950"/>
    <w:rPr>
      <w:b/>
    </w:rPr>
  </w:style>
  <w:style w:type="paragraph" w:styleId="Zhlav">
    <w:name w:val="header"/>
    <w:basedOn w:val="Normln"/>
    <w:link w:val="ZhlavChar"/>
    <w:uiPriority w:val="99"/>
    <w:unhideWhenUsed/>
    <w:rsid w:val="00164F99"/>
    <w:pPr>
      <w:tabs>
        <w:tab w:val="center" w:pos="4536"/>
        <w:tab w:val="right" w:pos="9072"/>
      </w:tabs>
    </w:pPr>
    <w:rPr>
      <w:lang w:val="en-US"/>
    </w:rPr>
  </w:style>
  <w:style w:type="character" w:customStyle="1" w:styleId="ZhlavChar">
    <w:name w:val="Záhlaví Char"/>
    <w:link w:val="Zhlav"/>
    <w:uiPriority w:val="99"/>
    <w:rsid w:val="00164F99"/>
    <w:rPr>
      <w:szCs w:val="22"/>
      <w:lang w:val="en-US" w:eastAsia="en-US"/>
    </w:rPr>
  </w:style>
  <w:style w:type="paragraph" w:styleId="Zpat">
    <w:name w:val="footer"/>
    <w:basedOn w:val="Normln"/>
    <w:link w:val="ZpatChar"/>
    <w:uiPriority w:val="99"/>
    <w:unhideWhenUsed/>
    <w:rsid w:val="00164F99"/>
    <w:pPr>
      <w:tabs>
        <w:tab w:val="center" w:pos="4536"/>
        <w:tab w:val="right" w:pos="9072"/>
      </w:tabs>
    </w:pPr>
    <w:rPr>
      <w:lang w:val="en-US"/>
    </w:rPr>
  </w:style>
  <w:style w:type="character" w:customStyle="1" w:styleId="ZpatChar">
    <w:name w:val="Zápatí Char"/>
    <w:link w:val="Zpat"/>
    <w:uiPriority w:val="99"/>
    <w:rsid w:val="00164F99"/>
    <w:rPr>
      <w:szCs w:val="22"/>
      <w:lang w:val="en-US" w:eastAsia="en-US"/>
    </w:rPr>
  </w:style>
  <w:style w:type="paragraph" w:customStyle="1" w:styleId="NzevDokumentu">
    <w:name w:val="NázevDokumentu"/>
    <w:basedOn w:val="Normln"/>
    <w:next w:val="Hlavika"/>
    <w:rsid w:val="00720E34"/>
    <w:pPr>
      <w:spacing w:before="680" w:line="240" w:lineRule="auto"/>
    </w:pPr>
    <w:rPr>
      <w:b/>
      <w:sz w:val="22"/>
    </w:rPr>
  </w:style>
  <w:style w:type="paragraph" w:customStyle="1" w:styleId="Hlavika">
    <w:name w:val="Hlavička"/>
    <w:basedOn w:val="Normln"/>
    <w:rsid w:val="00883966"/>
    <w:pPr>
      <w:spacing w:after="100" w:line="200" w:lineRule="exact"/>
    </w:pPr>
    <w:rPr>
      <w:sz w:val="16"/>
    </w:rPr>
  </w:style>
  <w:style w:type="paragraph" w:customStyle="1" w:styleId="Patika">
    <w:name w:val="Patička"/>
    <w:basedOn w:val="Normln"/>
    <w:rsid w:val="00B632BE"/>
    <w:pPr>
      <w:spacing w:after="100" w:line="200" w:lineRule="exact"/>
    </w:pPr>
    <w:rPr>
      <w:sz w:val="16"/>
    </w:rPr>
  </w:style>
  <w:style w:type="paragraph" w:customStyle="1" w:styleId="HeaderOdKoho">
    <w:name w:val="HeaderOdKoho"/>
    <w:basedOn w:val="Normln"/>
    <w:rsid w:val="002B7106"/>
    <w:pPr>
      <w:spacing w:line="240" w:lineRule="auto"/>
      <w:jc w:val="center"/>
    </w:pPr>
    <w:rPr>
      <w:b/>
      <w:sz w:val="22"/>
    </w:rPr>
  </w:style>
  <w:style w:type="paragraph" w:customStyle="1" w:styleId="HeaderFunkce">
    <w:name w:val="HeaderFunkce"/>
    <w:basedOn w:val="HeaderOdKoho"/>
    <w:next w:val="Hlavika"/>
    <w:rsid w:val="00896DFC"/>
    <w:pPr>
      <w:spacing w:after="120"/>
    </w:pPr>
    <w:rPr>
      <w:b w:val="0"/>
    </w:rPr>
  </w:style>
  <w:style w:type="character" w:customStyle="1" w:styleId="Nadpis2Char">
    <w:name w:val="Nadpis 2 Char"/>
    <w:link w:val="Nadpis2"/>
    <w:uiPriority w:val="9"/>
    <w:rsid w:val="00FB693D"/>
    <w:rPr>
      <w:rFonts w:ascii="Cambria" w:eastAsia="Times New Roman" w:hAnsi="Cambria" w:cs="Times New Roman"/>
      <w:b/>
      <w:bCs/>
      <w:i/>
      <w:iCs/>
      <w:sz w:val="28"/>
      <w:szCs w:val="28"/>
      <w:lang w:val="en-US" w:eastAsia="en-US"/>
    </w:rPr>
  </w:style>
  <w:style w:type="character" w:customStyle="1" w:styleId="Nadpis1Char">
    <w:name w:val="Nadpis 1 Char"/>
    <w:link w:val="Nadpis1"/>
    <w:uiPriority w:val="9"/>
    <w:rsid w:val="00FB693D"/>
    <w:rPr>
      <w:rFonts w:ascii="Cambria" w:eastAsia="Times New Roman" w:hAnsi="Cambria" w:cs="Times New Roman"/>
      <w:b/>
      <w:bCs/>
      <w:kern w:val="32"/>
      <w:sz w:val="32"/>
      <w:szCs w:val="32"/>
      <w:lang w:val="en-US" w:eastAsia="en-US"/>
    </w:rPr>
  </w:style>
  <w:style w:type="character" w:customStyle="1" w:styleId="Nadpis3Char">
    <w:name w:val="Nadpis 3 Char"/>
    <w:link w:val="Nadpis3"/>
    <w:uiPriority w:val="9"/>
    <w:rsid w:val="00FB693D"/>
    <w:rPr>
      <w:rFonts w:ascii="Cambria" w:eastAsia="Times New Roman" w:hAnsi="Cambria" w:cs="Times New Roman"/>
      <w:b/>
      <w:bCs/>
      <w:sz w:val="26"/>
      <w:szCs w:val="26"/>
      <w:lang w:val="en-US" w:eastAsia="en-US"/>
    </w:rPr>
  </w:style>
  <w:style w:type="paragraph" w:styleId="Nzev">
    <w:name w:val="Title"/>
    <w:basedOn w:val="Normln"/>
    <w:next w:val="Normln"/>
    <w:link w:val="NzevChar"/>
    <w:uiPriority w:val="10"/>
    <w:rsid w:val="00FB693D"/>
    <w:pPr>
      <w:spacing w:before="240" w:after="60"/>
      <w:jc w:val="center"/>
      <w:outlineLvl w:val="0"/>
    </w:pPr>
    <w:rPr>
      <w:rFonts w:ascii="Cambria" w:eastAsia="Times New Roman" w:hAnsi="Cambria"/>
      <w:b/>
      <w:bCs/>
      <w:kern w:val="28"/>
      <w:sz w:val="32"/>
      <w:szCs w:val="32"/>
      <w:lang w:val="en-US"/>
    </w:rPr>
  </w:style>
  <w:style w:type="character" w:customStyle="1" w:styleId="NzevChar">
    <w:name w:val="Název Char"/>
    <w:link w:val="Nzev"/>
    <w:uiPriority w:val="10"/>
    <w:rsid w:val="00FB693D"/>
    <w:rPr>
      <w:rFonts w:ascii="Cambria" w:eastAsia="Times New Roman" w:hAnsi="Cambria" w:cs="Times New Roman"/>
      <w:b/>
      <w:bCs/>
      <w:kern w:val="28"/>
      <w:sz w:val="32"/>
      <w:szCs w:val="32"/>
      <w:lang w:val="en-US" w:eastAsia="en-US"/>
    </w:rPr>
  </w:style>
  <w:style w:type="paragraph" w:styleId="Podtitul">
    <w:name w:val="Subtitle"/>
    <w:basedOn w:val="Normln"/>
    <w:next w:val="Normln"/>
    <w:link w:val="PodtitulChar"/>
    <w:uiPriority w:val="11"/>
    <w:rsid w:val="00FB693D"/>
    <w:pPr>
      <w:spacing w:after="60"/>
      <w:jc w:val="center"/>
      <w:outlineLvl w:val="1"/>
    </w:pPr>
    <w:rPr>
      <w:rFonts w:ascii="Cambria" w:eastAsia="Times New Roman" w:hAnsi="Cambria"/>
      <w:sz w:val="24"/>
      <w:szCs w:val="24"/>
      <w:lang w:val="en-US"/>
    </w:rPr>
  </w:style>
  <w:style w:type="character" w:customStyle="1" w:styleId="PodtitulChar">
    <w:name w:val="Podtitul Char"/>
    <w:link w:val="Podtitul"/>
    <w:uiPriority w:val="11"/>
    <w:rsid w:val="00FB693D"/>
    <w:rPr>
      <w:rFonts w:ascii="Cambria" w:eastAsia="Times New Roman" w:hAnsi="Cambria" w:cs="Times New Roman"/>
      <w:sz w:val="24"/>
      <w:szCs w:val="24"/>
      <w:lang w:val="en-US" w:eastAsia="en-US"/>
    </w:rPr>
  </w:style>
  <w:style w:type="character" w:styleId="Zdraznnjemn">
    <w:name w:val="Subtle Emphasis"/>
    <w:uiPriority w:val="19"/>
    <w:rsid w:val="00FB693D"/>
    <w:rPr>
      <w:i/>
      <w:iCs/>
      <w:color w:val="808080"/>
    </w:rPr>
  </w:style>
  <w:style w:type="paragraph" w:styleId="Odstavecseseznamem">
    <w:name w:val="List Paragraph"/>
    <w:basedOn w:val="Normln"/>
    <w:uiPriority w:val="34"/>
    <w:qFormat/>
    <w:rsid w:val="00FB693D"/>
    <w:pPr>
      <w:ind w:left="708"/>
    </w:pPr>
  </w:style>
  <w:style w:type="paragraph" w:styleId="Textbubliny">
    <w:name w:val="Balloon Text"/>
    <w:basedOn w:val="Normln"/>
    <w:link w:val="TextbublinyChar"/>
    <w:uiPriority w:val="99"/>
    <w:semiHidden/>
    <w:unhideWhenUsed/>
    <w:rsid w:val="001B7DE2"/>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B7DE2"/>
    <w:rPr>
      <w:rFonts w:ascii="Tahoma" w:hAnsi="Tahoma" w:cs="Tahoma"/>
      <w:sz w:val="16"/>
      <w:szCs w:val="16"/>
      <w:lang w:eastAsia="en-US"/>
    </w:rPr>
  </w:style>
  <w:style w:type="paragraph" w:styleId="Normlnweb">
    <w:name w:val="Normal (Web)"/>
    <w:basedOn w:val="Normln"/>
    <w:uiPriority w:val="99"/>
    <w:unhideWhenUsed/>
    <w:rsid w:val="0078522F"/>
    <w:pPr>
      <w:spacing w:before="100" w:beforeAutospacing="1" w:after="100" w:afterAutospacing="1" w:line="240" w:lineRule="auto"/>
      <w:jc w:val="left"/>
    </w:pPr>
    <w:rPr>
      <w:rFonts w:ascii="Times New Roman" w:eastAsia="Times New Roman" w:hAnsi="Times New Roman"/>
      <w:sz w:val="24"/>
      <w:szCs w:val="24"/>
      <w:lang w:eastAsia="cs-CZ"/>
    </w:rPr>
  </w:style>
  <w:style w:type="paragraph" w:customStyle="1" w:styleId="Vchoz">
    <w:name w:val="Výchozí"/>
    <w:rsid w:val="008C521F"/>
    <w:pPr>
      <w:widowControl w:val="0"/>
      <w:suppressAutoHyphens/>
      <w:spacing w:after="200" w:line="276" w:lineRule="auto"/>
    </w:pPr>
    <w:rPr>
      <w:rFonts w:ascii="Calibri" w:eastAsia="Times New Roman" w:hAnsi="Calibri"/>
      <w:color w:val="00000A"/>
      <w:sz w:val="24"/>
      <w:szCs w:val="24"/>
      <w:lang w:eastAsia="zh-CN"/>
    </w:rPr>
  </w:style>
  <w:style w:type="paragraph" w:styleId="Nadpisobsahu">
    <w:name w:val="TOC Heading"/>
    <w:basedOn w:val="Nadpis1"/>
    <w:next w:val="Normln"/>
    <w:uiPriority w:val="39"/>
    <w:semiHidden/>
    <w:unhideWhenUsed/>
    <w:qFormat/>
    <w:rsid w:val="00DC0770"/>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cs-CZ"/>
    </w:rPr>
  </w:style>
  <w:style w:type="paragraph" w:styleId="Obsah2">
    <w:name w:val="toc 2"/>
    <w:basedOn w:val="Normln"/>
    <w:next w:val="Normln"/>
    <w:autoRedefine/>
    <w:uiPriority w:val="39"/>
    <w:unhideWhenUsed/>
    <w:qFormat/>
    <w:rsid w:val="00DC0770"/>
    <w:pPr>
      <w:spacing w:after="100" w:line="276" w:lineRule="auto"/>
      <w:ind w:left="220"/>
      <w:jc w:val="left"/>
    </w:pPr>
    <w:rPr>
      <w:rFonts w:asciiTheme="minorHAnsi" w:eastAsiaTheme="minorEastAsia" w:hAnsiTheme="minorHAnsi" w:cstheme="minorBidi"/>
      <w:sz w:val="22"/>
    </w:rPr>
  </w:style>
  <w:style w:type="paragraph" w:styleId="Obsah1">
    <w:name w:val="toc 1"/>
    <w:basedOn w:val="Normln"/>
    <w:next w:val="Normln"/>
    <w:autoRedefine/>
    <w:uiPriority w:val="39"/>
    <w:unhideWhenUsed/>
    <w:qFormat/>
    <w:rsid w:val="00FB02D8"/>
    <w:pPr>
      <w:tabs>
        <w:tab w:val="right" w:leader="dot" w:pos="9061"/>
      </w:tabs>
      <w:spacing w:after="100" w:line="276" w:lineRule="auto"/>
      <w:jc w:val="left"/>
    </w:pPr>
    <w:rPr>
      <w:rFonts w:eastAsiaTheme="minorEastAsia" w:cs="Arial"/>
      <w:noProof/>
      <w:szCs w:val="20"/>
    </w:rPr>
  </w:style>
  <w:style w:type="paragraph" w:styleId="Obsah3">
    <w:name w:val="toc 3"/>
    <w:basedOn w:val="Normln"/>
    <w:next w:val="Normln"/>
    <w:autoRedefine/>
    <w:uiPriority w:val="39"/>
    <w:semiHidden/>
    <w:unhideWhenUsed/>
    <w:qFormat/>
    <w:rsid w:val="00DC0770"/>
    <w:pPr>
      <w:spacing w:after="100" w:line="276" w:lineRule="auto"/>
      <w:ind w:left="440"/>
      <w:jc w:val="left"/>
    </w:pPr>
    <w:rPr>
      <w:rFonts w:asciiTheme="minorHAnsi" w:eastAsiaTheme="minorEastAsia" w:hAnsiTheme="minorHAnsi" w:cstheme="minorBidi"/>
      <w:sz w:val="22"/>
    </w:rPr>
  </w:style>
  <w:style w:type="character" w:styleId="Hypertextovodkaz">
    <w:name w:val="Hyperlink"/>
    <w:basedOn w:val="Standardnpsmoodstavce"/>
    <w:uiPriority w:val="99"/>
    <w:unhideWhenUsed/>
    <w:rsid w:val="00DC0770"/>
    <w:rPr>
      <w:color w:val="0000FF" w:themeColor="hyperlink"/>
      <w:u w:val="single"/>
    </w:rPr>
  </w:style>
  <w:style w:type="paragraph" w:styleId="Textpoznpodarou">
    <w:name w:val="footnote text"/>
    <w:basedOn w:val="Normln"/>
    <w:link w:val="TextpoznpodarouChar"/>
    <w:uiPriority w:val="99"/>
    <w:semiHidden/>
    <w:unhideWhenUsed/>
    <w:rsid w:val="00414FC5"/>
    <w:pPr>
      <w:spacing w:line="240" w:lineRule="auto"/>
    </w:pPr>
    <w:rPr>
      <w:szCs w:val="20"/>
    </w:rPr>
  </w:style>
  <w:style w:type="character" w:customStyle="1" w:styleId="TextpoznpodarouChar">
    <w:name w:val="Text pozn. pod čarou Char"/>
    <w:basedOn w:val="Standardnpsmoodstavce"/>
    <w:link w:val="Textpoznpodarou"/>
    <w:uiPriority w:val="99"/>
    <w:semiHidden/>
    <w:rsid w:val="00414FC5"/>
    <w:rPr>
      <w:lang w:eastAsia="en-US"/>
    </w:rPr>
  </w:style>
  <w:style w:type="character" w:styleId="Znakapoznpodarou">
    <w:name w:val="footnote reference"/>
    <w:basedOn w:val="Standardnpsmoodstavce"/>
    <w:uiPriority w:val="99"/>
    <w:semiHidden/>
    <w:unhideWhenUsed/>
    <w:rsid w:val="00414FC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241E23"/>
    <w:pPr>
      <w:spacing w:line="280" w:lineRule="exact"/>
      <w:jc w:val="both"/>
    </w:pPr>
    <w:rPr>
      <w:szCs w:val="22"/>
      <w:lang w:eastAsia="en-US"/>
    </w:rPr>
  </w:style>
  <w:style w:type="paragraph" w:styleId="Nadpis1">
    <w:name w:val="heading 1"/>
    <w:basedOn w:val="Normln"/>
    <w:next w:val="Normln"/>
    <w:link w:val="Nadpis1Char"/>
    <w:uiPriority w:val="9"/>
    <w:qFormat/>
    <w:rsid w:val="00FB693D"/>
    <w:pPr>
      <w:keepNext/>
      <w:spacing w:before="240" w:after="60"/>
      <w:outlineLvl w:val="0"/>
    </w:pPr>
    <w:rPr>
      <w:rFonts w:ascii="Cambria" w:eastAsia="Times New Roman" w:hAnsi="Cambria"/>
      <w:b/>
      <w:bCs/>
      <w:kern w:val="32"/>
      <w:sz w:val="32"/>
      <w:szCs w:val="32"/>
      <w:lang w:val="en-US"/>
    </w:rPr>
  </w:style>
  <w:style w:type="paragraph" w:styleId="Nadpis2">
    <w:name w:val="heading 2"/>
    <w:basedOn w:val="Normln"/>
    <w:next w:val="Normln"/>
    <w:link w:val="Nadpis2Char"/>
    <w:uiPriority w:val="9"/>
    <w:unhideWhenUsed/>
    <w:rsid w:val="00FB693D"/>
    <w:pPr>
      <w:keepNext/>
      <w:spacing w:before="240" w:after="60"/>
      <w:outlineLvl w:val="1"/>
    </w:pPr>
    <w:rPr>
      <w:rFonts w:ascii="Cambria" w:eastAsia="Times New Roman" w:hAnsi="Cambria"/>
      <w:b/>
      <w:bCs/>
      <w:i/>
      <w:iCs/>
      <w:sz w:val="28"/>
      <w:szCs w:val="28"/>
      <w:lang w:val="en-US"/>
    </w:rPr>
  </w:style>
  <w:style w:type="paragraph" w:styleId="Nadpis3">
    <w:name w:val="heading 3"/>
    <w:basedOn w:val="Normln"/>
    <w:next w:val="Normln"/>
    <w:link w:val="Nadpis3Char"/>
    <w:uiPriority w:val="9"/>
    <w:unhideWhenUsed/>
    <w:rsid w:val="00FB693D"/>
    <w:pPr>
      <w:keepNext/>
      <w:spacing w:before="240" w:after="60"/>
      <w:outlineLvl w:val="2"/>
    </w:pPr>
    <w:rPr>
      <w:rFonts w:ascii="Cambria" w:eastAsia="Times New Roman" w:hAnsi="Cambria"/>
      <w:b/>
      <w:bCs/>
      <w:sz w:val="26"/>
      <w:szCs w:val="26"/>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Vc">
    <w:name w:val="Věc"/>
    <w:basedOn w:val="Normln"/>
    <w:next w:val="Normln"/>
    <w:rsid w:val="003F4950"/>
    <w:rPr>
      <w:b/>
    </w:rPr>
  </w:style>
  <w:style w:type="paragraph" w:styleId="Zhlav">
    <w:name w:val="header"/>
    <w:basedOn w:val="Normln"/>
    <w:link w:val="ZhlavChar"/>
    <w:uiPriority w:val="99"/>
    <w:unhideWhenUsed/>
    <w:rsid w:val="00164F99"/>
    <w:pPr>
      <w:tabs>
        <w:tab w:val="center" w:pos="4536"/>
        <w:tab w:val="right" w:pos="9072"/>
      </w:tabs>
    </w:pPr>
    <w:rPr>
      <w:lang w:val="en-US"/>
    </w:rPr>
  </w:style>
  <w:style w:type="character" w:customStyle="1" w:styleId="ZhlavChar">
    <w:name w:val="Záhlaví Char"/>
    <w:link w:val="Zhlav"/>
    <w:uiPriority w:val="99"/>
    <w:rsid w:val="00164F99"/>
    <w:rPr>
      <w:szCs w:val="22"/>
      <w:lang w:val="en-US" w:eastAsia="en-US"/>
    </w:rPr>
  </w:style>
  <w:style w:type="paragraph" w:styleId="Zpat">
    <w:name w:val="footer"/>
    <w:basedOn w:val="Normln"/>
    <w:link w:val="ZpatChar"/>
    <w:uiPriority w:val="99"/>
    <w:unhideWhenUsed/>
    <w:rsid w:val="00164F99"/>
    <w:pPr>
      <w:tabs>
        <w:tab w:val="center" w:pos="4536"/>
        <w:tab w:val="right" w:pos="9072"/>
      </w:tabs>
    </w:pPr>
    <w:rPr>
      <w:lang w:val="en-US"/>
    </w:rPr>
  </w:style>
  <w:style w:type="character" w:customStyle="1" w:styleId="ZpatChar">
    <w:name w:val="Zápatí Char"/>
    <w:link w:val="Zpat"/>
    <w:uiPriority w:val="99"/>
    <w:rsid w:val="00164F99"/>
    <w:rPr>
      <w:szCs w:val="22"/>
      <w:lang w:val="en-US" w:eastAsia="en-US"/>
    </w:rPr>
  </w:style>
  <w:style w:type="paragraph" w:customStyle="1" w:styleId="NzevDokumentu">
    <w:name w:val="NázevDokumentu"/>
    <w:basedOn w:val="Normln"/>
    <w:next w:val="Hlavika"/>
    <w:rsid w:val="00720E34"/>
    <w:pPr>
      <w:spacing w:before="680" w:line="240" w:lineRule="auto"/>
    </w:pPr>
    <w:rPr>
      <w:b/>
      <w:sz w:val="22"/>
    </w:rPr>
  </w:style>
  <w:style w:type="paragraph" w:customStyle="1" w:styleId="Hlavika">
    <w:name w:val="Hlavička"/>
    <w:basedOn w:val="Normln"/>
    <w:rsid w:val="00883966"/>
    <w:pPr>
      <w:spacing w:after="100" w:line="200" w:lineRule="exact"/>
    </w:pPr>
    <w:rPr>
      <w:sz w:val="16"/>
    </w:rPr>
  </w:style>
  <w:style w:type="paragraph" w:customStyle="1" w:styleId="Patika">
    <w:name w:val="Patička"/>
    <w:basedOn w:val="Normln"/>
    <w:rsid w:val="00B632BE"/>
    <w:pPr>
      <w:spacing w:after="100" w:line="200" w:lineRule="exact"/>
    </w:pPr>
    <w:rPr>
      <w:sz w:val="16"/>
    </w:rPr>
  </w:style>
  <w:style w:type="paragraph" w:customStyle="1" w:styleId="HeaderOdKoho">
    <w:name w:val="HeaderOdKoho"/>
    <w:basedOn w:val="Normln"/>
    <w:rsid w:val="002B7106"/>
    <w:pPr>
      <w:spacing w:line="240" w:lineRule="auto"/>
      <w:jc w:val="center"/>
    </w:pPr>
    <w:rPr>
      <w:b/>
      <w:sz w:val="22"/>
    </w:rPr>
  </w:style>
  <w:style w:type="paragraph" w:customStyle="1" w:styleId="HeaderFunkce">
    <w:name w:val="HeaderFunkce"/>
    <w:basedOn w:val="HeaderOdKoho"/>
    <w:next w:val="Hlavika"/>
    <w:rsid w:val="00896DFC"/>
    <w:pPr>
      <w:spacing w:after="120"/>
    </w:pPr>
    <w:rPr>
      <w:b w:val="0"/>
    </w:rPr>
  </w:style>
  <w:style w:type="character" w:customStyle="1" w:styleId="Nadpis2Char">
    <w:name w:val="Nadpis 2 Char"/>
    <w:link w:val="Nadpis2"/>
    <w:uiPriority w:val="9"/>
    <w:rsid w:val="00FB693D"/>
    <w:rPr>
      <w:rFonts w:ascii="Cambria" w:eastAsia="Times New Roman" w:hAnsi="Cambria" w:cs="Times New Roman"/>
      <w:b/>
      <w:bCs/>
      <w:i/>
      <w:iCs/>
      <w:sz w:val="28"/>
      <w:szCs w:val="28"/>
      <w:lang w:val="en-US" w:eastAsia="en-US"/>
    </w:rPr>
  </w:style>
  <w:style w:type="character" w:customStyle="1" w:styleId="Nadpis1Char">
    <w:name w:val="Nadpis 1 Char"/>
    <w:link w:val="Nadpis1"/>
    <w:uiPriority w:val="9"/>
    <w:rsid w:val="00FB693D"/>
    <w:rPr>
      <w:rFonts w:ascii="Cambria" w:eastAsia="Times New Roman" w:hAnsi="Cambria" w:cs="Times New Roman"/>
      <w:b/>
      <w:bCs/>
      <w:kern w:val="32"/>
      <w:sz w:val="32"/>
      <w:szCs w:val="32"/>
      <w:lang w:val="en-US" w:eastAsia="en-US"/>
    </w:rPr>
  </w:style>
  <w:style w:type="character" w:customStyle="1" w:styleId="Nadpis3Char">
    <w:name w:val="Nadpis 3 Char"/>
    <w:link w:val="Nadpis3"/>
    <w:uiPriority w:val="9"/>
    <w:rsid w:val="00FB693D"/>
    <w:rPr>
      <w:rFonts w:ascii="Cambria" w:eastAsia="Times New Roman" w:hAnsi="Cambria" w:cs="Times New Roman"/>
      <w:b/>
      <w:bCs/>
      <w:sz w:val="26"/>
      <w:szCs w:val="26"/>
      <w:lang w:val="en-US" w:eastAsia="en-US"/>
    </w:rPr>
  </w:style>
  <w:style w:type="paragraph" w:styleId="Nzev">
    <w:name w:val="Title"/>
    <w:basedOn w:val="Normln"/>
    <w:next w:val="Normln"/>
    <w:link w:val="NzevChar"/>
    <w:uiPriority w:val="10"/>
    <w:rsid w:val="00FB693D"/>
    <w:pPr>
      <w:spacing w:before="240" w:after="60"/>
      <w:jc w:val="center"/>
      <w:outlineLvl w:val="0"/>
    </w:pPr>
    <w:rPr>
      <w:rFonts w:ascii="Cambria" w:eastAsia="Times New Roman" w:hAnsi="Cambria"/>
      <w:b/>
      <w:bCs/>
      <w:kern w:val="28"/>
      <w:sz w:val="32"/>
      <w:szCs w:val="32"/>
      <w:lang w:val="en-US"/>
    </w:rPr>
  </w:style>
  <w:style w:type="character" w:customStyle="1" w:styleId="NzevChar">
    <w:name w:val="Název Char"/>
    <w:link w:val="Nzev"/>
    <w:uiPriority w:val="10"/>
    <w:rsid w:val="00FB693D"/>
    <w:rPr>
      <w:rFonts w:ascii="Cambria" w:eastAsia="Times New Roman" w:hAnsi="Cambria" w:cs="Times New Roman"/>
      <w:b/>
      <w:bCs/>
      <w:kern w:val="28"/>
      <w:sz w:val="32"/>
      <w:szCs w:val="32"/>
      <w:lang w:val="en-US" w:eastAsia="en-US"/>
    </w:rPr>
  </w:style>
  <w:style w:type="paragraph" w:styleId="Podtitul">
    <w:name w:val="Subtitle"/>
    <w:basedOn w:val="Normln"/>
    <w:next w:val="Normln"/>
    <w:link w:val="PodtitulChar"/>
    <w:uiPriority w:val="11"/>
    <w:rsid w:val="00FB693D"/>
    <w:pPr>
      <w:spacing w:after="60"/>
      <w:jc w:val="center"/>
      <w:outlineLvl w:val="1"/>
    </w:pPr>
    <w:rPr>
      <w:rFonts w:ascii="Cambria" w:eastAsia="Times New Roman" w:hAnsi="Cambria"/>
      <w:sz w:val="24"/>
      <w:szCs w:val="24"/>
      <w:lang w:val="en-US"/>
    </w:rPr>
  </w:style>
  <w:style w:type="character" w:customStyle="1" w:styleId="PodtitulChar">
    <w:name w:val="Podtitul Char"/>
    <w:link w:val="Podtitul"/>
    <w:uiPriority w:val="11"/>
    <w:rsid w:val="00FB693D"/>
    <w:rPr>
      <w:rFonts w:ascii="Cambria" w:eastAsia="Times New Roman" w:hAnsi="Cambria" w:cs="Times New Roman"/>
      <w:sz w:val="24"/>
      <w:szCs w:val="24"/>
      <w:lang w:val="en-US" w:eastAsia="en-US"/>
    </w:rPr>
  </w:style>
  <w:style w:type="character" w:styleId="Zdraznnjemn">
    <w:name w:val="Subtle Emphasis"/>
    <w:uiPriority w:val="19"/>
    <w:rsid w:val="00FB693D"/>
    <w:rPr>
      <w:i/>
      <w:iCs/>
      <w:color w:val="808080"/>
    </w:rPr>
  </w:style>
  <w:style w:type="paragraph" w:styleId="Odstavecseseznamem">
    <w:name w:val="List Paragraph"/>
    <w:basedOn w:val="Normln"/>
    <w:uiPriority w:val="34"/>
    <w:qFormat/>
    <w:rsid w:val="00FB693D"/>
    <w:pPr>
      <w:ind w:left="708"/>
    </w:pPr>
  </w:style>
  <w:style w:type="paragraph" w:styleId="Textbubliny">
    <w:name w:val="Balloon Text"/>
    <w:basedOn w:val="Normln"/>
    <w:link w:val="TextbublinyChar"/>
    <w:uiPriority w:val="99"/>
    <w:semiHidden/>
    <w:unhideWhenUsed/>
    <w:rsid w:val="001B7DE2"/>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B7DE2"/>
    <w:rPr>
      <w:rFonts w:ascii="Tahoma" w:hAnsi="Tahoma" w:cs="Tahoma"/>
      <w:sz w:val="16"/>
      <w:szCs w:val="16"/>
      <w:lang w:eastAsia="en-US"/>
    </w:rPr>
  </w:style>
  <w:style w:type="paragraph" w:styleId="Normlnweb">
    <w:name w:val="Normal (Web)"/>
    <w:basedOn w:val="Normln"/>
    <w:uiPriority w:val="99"/>
    <w:unhideWhenUsed/>
    <w:rsid w:val="0078522F"/>
    <w:pPr>
      <w:spacing w:before="100" w:beforeAutospacing="1" w:after="100" w:afterAutospacing="1" w:line="240" w:lineRule="auto"/>
      <w:jc w:val="left"/>
    </w:pPr>
    <w:rPr>
      <w:rFonts w:ascii="Times New Roman" w:eastAsia="Times New Roman" w:hAnsi="Times New Roman"/>
      <w:sz w:val="24"/>
      <w:szCs w:val="24"/>
      <w:lang w:eastAsia="cs-CZ"/>
    </w:rPr>
  </w:style>
  <w:style w:type="paragraph" w:customStyle="1" w:styleId="Vchoz">
    <w:name w:val="Výchozí"/>
    <w:rsid w:val="008C521F"/>
    <w:pPr>
      <w:widowControl w:val="0"/>
      <w:suppressAutoHyphens/>
      <w:spacing w:after="200" w:line="276" w:lineRule="auto"/>
    </w:pPr>
    <w:rPr>
      <w:rFonts w:ascii="Calibri" w:eastAsia="Times New Roman" w:hAnsi="Calibri"/>
      <w:color w:val="00000A"/>
      <w:sz w:val="24"/>
      <w:szCs w:val="24"/>
      <w:lang w:eastAsia="zh-CN"/>
    </w:rPr>
  </w:style>
  <w:style w:type="paragraph" w:styleId="Nadpisobsahu">
    <w:name w:val="TOC Heading"/>
    <w:basedOn w:val="Nadpis1"/>
    <w:next w:val="Normln"/>
    <w:uiPriority w:val="39"/>
    <w:semiHidden/>
    <w:unhideWhenUsed/>
    <w:qFormat/>
    <w:rsid w:val="00DC0770"/>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cs-CZ"/>
    </w:rPr>
  </w:style>
  <w:style w:type="paragraph" w:styleId="Obsah2">
    <w:name w:val="toc 2"/>
    <w:basedOn w:val="Normln"/>
    <w:next w:val="Normln"/>
    <w:autoRedefine/>
    <w:uiPriority w:val="39"/>
    <w:unhideWhenUsed/>
    <w:qFormat/>
    <w:rsid w:val="00DC0770"/>
    <w:pPr>
      <w:spacing w:after="100" w:line="276" w:lineRule="auto"/>
      <w:ind w:left="220"/>
      <w:jc w:val="left"/>
    </w:pPr>
    <w:rPr>
      <w:rFonts w:asciiTheme="minorHAnsi" w:eastAsiaTheme="minorEastAsia" w:hAnsiTheme="minorHAnsi" w:cstheme="minorBidi"/>
      <w:sz w:val="22"/>
    </w:rPr>
  </w:style>
  <w:style w:type="paragraph" w:styleId="Obsah1">
    <w:name w:val="toc 1"/>
    <w:basedOn w:val="Normln"/>
    <w:next w:val="Normln"/>
    <w:autoRedefine/>
    <w:uiPriority w:val="39"/>
    <w:unhideWhenUsed/>
    <w:qFormat/>
    <w:rsid w:val="00FB02D8"/>
    <w:pPr>
      <w:tabs>
        <w:tab w:val="right" w:leader="dot" w:pos="9061"/>
      </w:tabs>
      <w:spacing w:after="100" w:line="276" w:lineRule="auto"/>
      <w:jc w:val="left"/>
    </w:pPr>
    <w:rPr>
      <w:rFonts w:eastAsiaTheme="minorEastAsia" w:cs="Arial"/>
      <w:noProof/>
      <w:szCs w:val="20"/>
    </w:rPr>
  </w:style>
  <w:style w:type="paragraph" w:styleId="Obsah3">
    <w:name w:val="toc 3"/>
    <w:basedOn w:val="Normln"/>
    <w:next w:val="Normln"/>
    <w:autoRedefine/>
    <w:uiPriority w:val="39"/>
    <w:semiHidden/>
    <w:unhideWhenUsed/>
    <w:qFormat/>
    <w:rsid w:val="00DC0770"/>
    <w:pPr>
      <w:spacing w:after="100" w:line="276" w:lineRule="auto"/>
      <w:ind w:left="440"/>
      <w:jc w:val="left"/>
    </w:pPr>
    <w:rPr>
      <w:rFonts w:asciiTheme="minorHAnsi" w:eastAsiaTheme="minorEastAsia" w:hAnsiTheme="minorHAnsi" w:cstheme="minorBidi"/>
      <w:sz w:val="22"/>
    </w:rPr>
  </w:style>
  <w:style w:type="character" w:styleId="Hypertextovodkaz">
    <w:name w:val="Hyperlink"/>
    <w:basedOn w:val="Standardnpsmoodstavce"/>
    <w:uiPriority w:val="99"/>
    <w:unhideWhenUsed/>
    <w:rsid w:val="00DC0770"/>
    <w:rPr>
      <w:color w:val="0000FF" w:themeColor="hyperlink"/>
      <w:u w:val="single"/>
    </w:rPr>
  </w:style>
  <w:style w:type="paragraph" w:styleId="Textpoznpodarou">
    <w:name w:val="footnote text"/>
    <w:basedOn w:val="Normln"/>
    <w:link w:val="TextpoznpodarouChar"/>
    <w:uiPriority w:val="99"/>
    <w:semiHidden/>
    <w:unhideWhenUsed/>
    <w:rsid w:val="00414FC5"/>
    <w:pPr>
      <w:spacing w:line="240" w:lineRule="auto"/>
    </w:pPr>
    <w:rPr>
      <w:szCs w:val="20"/>
    </w:rPr>
  </w:style>
  <w:style w:type="character" w:customStyle="1" w:styleId="TextpoznpodarouChar">
    <w:name w:val="Text pozn. pod čarou Char"/>
    <w:basedOn w:val="Standardnpsmoodstavce"/>
    <w:link w:val="Textpoznpodarou"/>
    <w:uiPriority w:val="99"/>
    <w:semiHidden/>
    <w:rsid w:val="00414FC5"/>
    <w:rPr>
      <w:lang w:eastAsia="en-US"/>
    </w:rPr>
  </w:style>
  <w:style w:type="character" w:styleId="Znakapoznpodarou">
    <w:name w:val="footnote reference"/>
    <w:basedOn w:val="Standardnpsmoodstavce"/>
    <w:uiPriority w:val="99"/>
    <w:semiHidden/>
    <w:unhideWhenUsed/>
    <w:rsid w:val="00414F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972656">
      <w:bodyDiv w:val="1"/>
      <w:marLeft w:val="0"/>
      <w:marRight w:val="0"/>
      <w:marTop w:val="0"/>
      <w:marBottom w:val="0"/>
      <w:divBdr>
        <w:top w:val="none" w:sz="0" w:space="0" w:color="auto"/>
        <w:left w:val="none" w:sz="0" w:space="0" w:color="auto"/>
        <w:bottom w:val="none" w:sz="0" w:space="0" w:color="auto"/>
        <w:right w:val="none" w:sz="0" w:space="0" w:color="auto"/>
      </w:divBdr>
      <w:divsChild>
        <w:div w:id="162202531">
          <w:marLeft w:val="0"/>
          <w:marRight w:val="0"/>
          <w:marTop w:val="0"/>
          <w:marBottom w:val="0"/>
          <w:divBdr>
            <w:top w:val="none" w:sz="0" w:space="0" w:color="auto"/>
            <w:left w:val="none" w:sz="0" w:space="0" w:color="auto"/>
            <w:bottom w:val="none" w:sz="0" w:space="0" w:color="auto"/>
            <w:right w:val="none" w:sz="0" w:space="0" w:color="auto"/>
          </w:divBdr>
          <w:divsChild>
            <w:div w:id="1707215920">
              <w:marLeft w:val="0"/>
              <w:marRight w:val="0"/>
              <w:marTop w:val="0"/>
              <w:marBottom w:val="0"/>
              <w:divBdr>
                <w:top w:val="none" w:sz="0" w:space="0" w:color="auto"/>
                <w:left w:val="none" w:sz="0" w:space="0" w:color="auto"/>
                <w:bottom w:val="none" w:sz="0" w:space="0" w:color="auto"/>
                <w:right w:val="none" w:sz="0" w:space="0" w:color="auto"/>
              </w:divBdr>
              <w:divsChild>
                <w:div w:id="495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772470">
      <w:bodyDiv w:val="1"/>
      <w:marLeft w:val="0"/>
      <w:marRight w:val="0"/>
      <w:marTop w:val="0"/>
      <w:marBottom w:val="0"/>
      <w:divBdr>
        <w:top w:val="none" w:sz="0" w:space="0" w:color="auto"/>
        <w:left w:val="none" w:sz="0" w:space="0" w:color="auto"/>
        <w:bottom w:val="none" w:sz="0" w:space="0" w:color="auto"/>
        <w:right w:val="none" w:sz="0" w:space="0" w:color="auto"/>
      </w:divBdr>
      <w:divsChild>
        <w:div w:id="979117721">
          <w:marLeft w:val="0"/>
          <w:marRight w:val="0"/>
          <w:marTop w:val="0"/>
          <w:marBottom w:val="0"/>
          <w:divBdr>
            <w:top w:val="none" w:sz="0" w:space="0" w:color="auto"/>
            <w:left w:val="none" w:sz="0" w:space="0" w:color="auto"/>
            <w:bottom w:val="none" w:sz="0" w:space="0" w:color="auto"/>
            <w:right w:val="none" w:sz="0" w:space="0" w:color="auto"/>
          </w:divBdr>
          <w:divsChild>
            <w:div w:id="1532187669">
              <w:marLeft w:val="0"/>
              <w:marRight w:val="0"/>
              <w:marTop w:val="0"/>
              <w:marBottom w:val="0"/>
              <w:divBdr>
                <w:top w:val="none" w:sz="0" w:space="0" w:color="auto"/>
                <w:left w:val="none" w:sz="0" w:space="0" w:color="auto"/>
                <w:bottom w:val="none" w:sz="0" w:space="0" w:color="auto"/>
                <w:right w:val="none" w:sz="0" w:space="0" w:color="auto"/>
              </w:divBdr>
              <w:divsChild>
                <w:div w:id="1384519300">
                  <w:marLeft w:val="0"/>
                  <w:marRight w:val="0"/>
                  <w:marTop w:val="0"/>
                  <w:marBottom w:val="0"/>
                  <w:divBdr>
                    <w:top w:val="none" w:sz="0" w:space="0" w:color="auto"/>
                    <w:left w:val="none" w:sz="0" w:space="0" w:color="auto"/>
                    <w:bottom w:val="none" w:sz="0" w:space="0" w:color="auto"/>
                    <w:right w:val="none" w:sz="0" w:space="0" w:color="auto"/>
                  </w:divBdr>
                  <w:divsChild>
                    <w:div w:id="1283926298">
                      <w:marLeft w:val="0"/>
                      <w:marRight w:val="0"/>
                      <w:marTop w:val="0"/>
                      <w:marBottom w:val="0"/>
                      <w:divBdr>
                        <w:top w:val="none" w:sz="0" w:space="0" w:color="auto"/>
                        <w:left w:val="none" w:sz="0" w:space="0" w:color="auto"/>
                        <w:bottom w:val="none" w:sz="0" w:space="0" w:color="auto"/>
                        <w:right w:val="none" w:sz="0" w:space="0" w:color="auto"/>
                      </w:divBdr>
                      <w:divsChild>
                        <w:div w:id="322899551">
                          <w:marLeft w:val="0"/>
                          <w:marRight w:val="0"/>
                          <w:marTop w:val="0"/>
                          <w:marBottom w:val="0"/>
                          <w:divBdr>
                            <w:top w:val="none" w:sz="0" w:space="0" w:color="auto"/>
                            <w:left w:val="none" w:sz="0" w:space="0" w:color="auto"/>
                            <w:bottom w:val="none" w:sz="0" w:space="0" w:color="auto"/>
                            <w:right w:val="none" w:sz="0" w:space="0" w:color="auto"/>
                          </w:divBdr>
                          <w:divsChild>
                            <w:div w:id="532114003">
                              <w:marLeft w:val="0"/>
                              <w:marRight w:val="0"/>
                              <w:marTop w:val="0"/>
                              <w:marBottom w:val="0"/>
                              <w:divBdr>
                                <w:top w:val="none" w:sz="0" w:space="0" w:color="auto"/>
                                <w:left w:val="none" w:sz="0" w:space="0" w:color="auto"/>
                                <w:bottom w:val="none" w:sz="0" w:space="0" w:color="auto"/>
                                <w:right w:val="none" w:sz="0" w:space="0" w:color="auto"/>
                              </w:divBdr>
                              <w:divsChild>
                                <w:div w:id="101390055">
                                  <w:marLeft w:val="0"/>
                                  <w:marRight w:val="0"/>
                                  <w:marTop w:val="0"/>
                                  <w:marBottom w:val="0"/>
                                  <w:divBdr>
                                    <w:top w:val="none" w:sz="0" w:space="0" w:color="auto"/>
                                    <w:left w:val="none" w:sz="0" w:space="0" w:color="auto"/>
                                    <w:bottom w:val="none" w:sz="0" w:space="0" w:color="auto"/>
                                    <w:right w:val="none" w:sz="0" w:space="0" w:color="auto"/>
                                  </w:divBdr>
                                  <w:divsChild>
                                    <w:div w:id="310643950">
                                      <w:marLeft w:val="0"/>
                                      <w:marRight w:val="0"/>
                                      <w:marTop w:val="0"/>
                                      <w:marBottom w:val="0"/>
                                      <w:divBdr>
                                        <w:top w:val="none" w:sz="0" w:space="0" w:color="auto"/>
                                        <w:left w:val="none" w:sz="0" w:space="0" w:color="auto"/>
                                        <w:bottom w:val="none" w:sz="0" w:space="0" w:color="auto"/>
                                        <w:right w:val="none" w:sz="0" w:space="0" w:color="auto"/>
                                      </w:divBdr>
                                      <w:divsChild>
                                        <w:div w:id="13769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5731422">
      <w:bodyDiv w:val="1"/>
      <w:marLeft w:val="0"/>
      <w:marRight w:val="0"/>
      <w:marTop w:val="0"/>
      <w:marBottom w:val="0"/>
      <w:divBdr>
        <w:top w:val="none" w:sz="0" w:space="0" w:color="auto"/>
        <w:left w:val="none" w:sz="0" w:space="0" w:color="auto"/>
        <w:bottom w:val="none" w:sz="0" w:space="0" w:color="auto"/>
        <w:right w:val="none" w:sz="0" w:space="0" w:color="auto"/>
      </w:divBdr>
      <w:divsChild>
        <w:div w:id="1744253297">
          <w:marLeft w:val="0"/>
          <w:marRight w:val="0"/>
          <w:marTop w:val="0"/>
          <w:marBottom w:val="0"/>
          <w:divBdr>
            <w:top w:val="none" w:sz="0" w:space="0" w:color="auto"/>
            <w:left w:val="none" w:sz="0" w:space="0" w:color="auto"/>
            <w:bottom w:val="none" w:sz="0" w:space="0" w:color="auto"/>
            <w:right w:val="none" w:sz="0" w:space="0" w:color="auto"/>
          </w:divBdr>
          <w:divsChild>
            <w:div w:id="169950278">
              <w:marLeft w:val="0"/>
              <w:marRight w:val="0"/>
              <w:marTop w:val="0"/>
              <w:marBottom w:val="0"/>
              <w:divBdr>
                <w:top w:val="none" w:sz="0" w:space="0" w:color="auto"/>
                <w:left w:val="none" w:sz="0" w:space="0" w:color="auto"/>
                <w:bottom w:val="none" w:sz="0" w:space="0" w:color="auto"/>
                <w:right w:val="none" w:sz="0" w:space="0" w:color="auto"/>
              </w:divBdr>
              <w:divsChild>
                <w:div w:id="1534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javascript:openWind(%22http://www.casesigradini.ro/img_big.php?nume=leidner-pergola-1.jpg%22)" TargetMode="External"/><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kouzelnazahrada.com/photos/221_binner_18.jp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w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kouzelnazahrada.com/3410-altany/"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kouzelnazahrada.com/3430_3411-pristresky/"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304446-D8A9-4CE5-A9E6-6D8DF909B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1337</Words>
  <Characters>7889</Characters>
  <Application>Microsoft Office Word</Application>
  <DocSecurity>0</DocSecurity>
  <Lines>65</Lines>
  <Paragraphs>18</Paragraphs>
  <ScaleCrop>false</ScaleCrop>
  <HeadingPairs>
    <vt:vector size="2" baseType="variant">
      <vt:variant>
        <vt:lpstr>Název</vt:lpstr>
      </vt:variant>
      <vt:variant>
        <vt:i4>1</vt:i4>
      </vt:variant>
    </vt:vector>
  </HeadingPairs>
  <TitlesOfParts>
    <vt:vector size="1" baseType="lpstr">
      <vt:lpstr>Šablona dokumentu</vt:lpstr>
    </vt:vector>
  </TitlesOfParts>
  <Company>Ansuz, s. r. o.</Company>
  <LinksUpToDate>false</LinksUpToDate>
  <CharactersWithSpaces>9208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dokumentu</dc:title>
  <dc:creator>Jitka Marečková</dc:creator>
  <cp:lastModifiedBy>*</cp:lastModifiedBy>
  <cp:revision>2</cp:revision>
  <cp:lastPrinted>2014-07-04T08:20:00Z</cp:lastPrinted>
  <dcterms:created xsi:type="dcterms:W3CDTF">2018-06-12T06:50:00Z</dcterms:created>
  <dcterms:modified xsi:type="dcterms:W3CDTF">2018-06-12T06:50:00Z</dcterms:modified>
</cp:coreProperties>
</file>