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0099"/>
          <w:sz w:val="44"/>
          <w:szCs w:val="44"/>
          <w:lang w:eastAsia="cs-CZ"/>
        </w:rPr>
      </w:pPr>
    </w:p>
    <w:p w:rsidR="00203B0F" w:rsidRDefault="00203B0F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0099"/>
          <w:sz w:val="44"/>
          <w:szCs w:val="44"/>
          <w:lang w:eastAsia="cs-CZ"/>
        </w:rPr>
      </w:pPr>
    </w:p>
    <w:p w:rsidR="00203B0F" w:rsidRDefault="00203B0F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0099"/>
          <w:sz w:val="44"/>
          <w:szCs w:val="44"/>
          <w:lang w:eastAsia="cs-CZ"/>
        </w:rPr>
      </w:pPr>
    </w:p>
    <w:p w:rsidR="00203B0F" w:rsidRPr="00203B0F" w:rsidRDefault="00203B0F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0099"/>
          <w:sz w:val="44"/>
          <w:szCs w:val="44"/>
          <w:lang w:eastAsia="cs-CZ"/>
        </w:rPr>
      </w:pPr>
    </w:p>
    <w:p w:rsidR="00203B0F" w:rsidRPr="00D32113" w:rsidRDefault="00DC1E97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70C0"/>
          <w:sz w:val="44"/>
          <w:szCs w:val="44"/>
          <w:lang w:eastAsia="cs-CZ"/>
        </w:rPr>
      </w:pPr>
      <w:r w:rsidRPr="00D32113">
        <w:rPr>
          <w:rFonts w:ascii="Arial" w:eastAsiaTheme="minorEastAsia" w:hAnsi="Arial" w:cs="Arial"/>
          <w:b/>
          <w:color w:val="0070C0"/>
          <w:sz w:val="44"/>
          <w:szCs w:val="44"/>
          <w:lang w:eastAsia="cs-CZ"/>
        </w:rPr>
        <w:t>Stanovisko k postupu podle § 177 stavebního zákona</w:t>
      </w:r>
    </w:p>
    <w:p w:rsidR="00203B0F" w:rsidRPr="00D32113" w:rsidRDefault="00203B0F" w:rsidP="00203B0F">
      <w:pPr>
        <w:spacing w:before="120" w:after="0" w:line="276" w:lineRule="auto"/>
        <w:jc w:val="center"/>
        <w:rPr>
          <w:rFonts w:ascii="Arial" w:eastAsiaTheme="minorEastAsia" w:hAnsi="Arial" w:cs="Arial"/>
          <w:b/>
          <w:color w:val="0070C0"/>
          <w:szCs w:val="44"/>
          <w:lang w:eastAsia="cs-CZ"/>
        </w:rPr>
      </w:pPr>
      <w:r w:rsidRPr="00D32113">
        <w:rPr>
          <w:rFonts w:ascii="Arial" w:eastAsiaTheme="minorEastAsia" w:hAnsi="Arial" w:cs="Arial"/>
          <w:b/>
          <w:color w:val="0070C0"/>
          <w:szCs w:val="44"/>
          <w:lang w:eastAsia="cs-CZ"/>
        </w:rPr>
        <w:t>Metodická pomůcka Ministerstva pro místní rozvoj ČR</w:t>
      </w: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203B0F" w:rsidRDefault="00203B0F">
      <w:pPr>
        <w:rPr>
          <w:b/>
          <w:bCs/>
          <w:sz w:val="28"/>
          <w:szCs w:val="28"/>
          <w:u w:val="single"/>
        </w:rPr>
      </w:pPr>
    </w:p>
    <w:p w:rsidR="00943F33" w:rsidRPr="00D32113" w:rsidRDefault="00203B0F" w:rsidP="00D32113">
      <w:pPr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b/>
          <w:bCs/>
          <w:sz w:val="28"/>
          <w:szCs w:val="28"/>
          <w:u w:val="single"/>
        </w:rPr>
        <w:br w:type="page"/>
      </w:r>
      <w:r w:rsidR="00087700" w:rsidRPr="00D32113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Stanovisko</w:t>
      </w:r>
      <w:r w:rsidR="00943F33" w:rsidRPr="00D32113">
        <w:rPr>
          <w:rFonts w:ascii="Arial" w:hAnsi="Arial" w:cs="Arial"/>
          <w:b/>
          <w:bCs/>
          <w:color w:val="0070C0"/>
          <w:sz w:val="24"/>
          <w:szCs w:val="24"/>
        </w:rPr>
        <w:t xml:space="preserve"> k postupu podle § 177 zákona č. 183/2006 Sb., o územním plánování a stavebním řádu (stavební zákon), ve znění pozdějších předpisů, v souvislosti s živelnou katastrofou na </w:t>
      </w:r>
      <w:r w:rsidR="00DC1E97" w:rsidRPr="00D32113">
        <w:rPr>
          <w:rFonts w:ascii="Arial" w:hAnsi="Arial" w:cs="Arial"/>
          <w:b/>
          <w:bCs/>
          <w:color w:val="0070C0"/>
          <w:sz w:val="24"/>
          <w:szCs w:val="24"/>
        </w:rPr>
        <w:t>území ČR</w:t>
      </w:r>
      <w:r w:rsidR="00943F33" w:rsidRPr="00D32113">
        <w:rPr>
          <w:rFonts w:ascii="Arial" w:hAnsi="Arial" w:cs="Arial"/>
          <w:b/>
          <w:bCs/>
          <w:color w:val="0070C0"/>
          <w:sz w:val="24"/>
          <w:szCs w:val="24"/>
        </w:rPr>
        <w:t xml:space="preserve"> (tornádo)</w:t>
      </w:r>
      <w:r w:rsidR="00CE62A1" w:rsidRPr="00D32113">
        <w:rPr>
          <w:rFonts w:ascii="Arial" w:hAnsi="Arial" w:cs="Arial"/>
          <w:b/>
          <w:bCs/>
          <w:color w:val="0070C0"/>
          <w:sz w:val="24"/>
          <w:szCs w:val="24"/>
        </w:rPr>
        <w:t xml:space="preserve"> – mimořádné postupy</w:t>
      </w:r>
      <w:r w:rsidR="00CE62A1" w:rsidRPr="00D32113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</w:p>
    <w:p w:rsidR="00203B0F" w:rsidRPr="00D32113" w:rsidRDefault="00203B0F" w:rsidP="00203B0F">
      <w:pPr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D32113" w:rsidRPr="00D32113" w:rsidRDefault="00D32113" w:rsidP="00D32113">
      <w:pPr>
        <w:pStyle w:val="Odstavecseseznamem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D32113">
        <w:rPr>
          <w:rFonts w:ascii="Arial" w:hAnsi="Arial" w:cs="Arial"/>
          <w:b/>
          <w:bCs/>
          <w:color w:val="0070C0"/>
          <w:sz w:val="24"/>
          <w:szCs w:val="24"/>
        </w:rPr>
        <w:t>Úvod</w:t>
      </w:r>
    </w:p>
    <w:p w:rsidR="000C5A0A" w:rsidRPr="00203B0F" w:rsidRDefault="00943F33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Stavební zákon řeší v § 177 odst. 1 možnost využití mimořádných postupů při</w:t>
      </w:r>
      <w:r w:rsidRPr="00203B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3B0F">
        <w:rPr>
          <w:rFonts w:ascii="Arial" w:hAnsi="Arial" w:cs="Arial"/>
          <w:sz w:val="20"/>
          <w:szCs w:val="20"/>
        </w:rPr>
        <w:t xml:space="preserve">vyhlášení stavu nebezpečí, nouzového stavu, stavu ohrožení státu nebo válečného stavu podle zvláštního právního předpisu anebo při bezprostředně hrozící živelní pohromě či závažné havárii. </w:t>
      </w:r>
    </w:p>
    <w:p w:rsid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Zákon odkazuje v poznámce pod čarou k § 177 na tři zvláštní právní předpisy: </w:t>
      </w:r>
    </w:p>
    <w:p w:rsid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1. zákon č. 239/2000 Sb., o integrovaném záchranném systému a o změně některých zákonů, ve znění pozdějších předpisů, </w:t>
      </w:r>
    </w:p>
    <w:p w:rsid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2. zákon č. 240/2000 Sb., o krizovém řízení a o změně některých zákonů (krizový zákon), ve znění pozdějších předpisů, a 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3. vodní zákon.</w:t>
      </w:r>
    </w:p>
    <w:p w:rsidR="00203B0F" w:rsidRDefault="00203B0F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Komentovan</w:t>
      </w:r>
      <w:r w:rsidR="00D32113">
        <w:rPr>
          <w:rFonts w:ascii="Arial" w:hAnsi="Arial" w:cs="Arial"/>
          <w:sz w:val="20"/>
          <w:szCs w:val="20"/>
        </w:rPr>
        <w:t>á</w:t>
      </w:r>
      <w:r w:rsidRPr="00203B0F">
        <w:rPr>
          <w:rFonts w:ascii="Arial" w:hAnsi="Arial" w:cs="Arial"/>
          <w:sz w:val="20"/>
          <w:szCs w:val="20"/>
        </w:rPr>
        <w:t xml:space="preserve"> ustanovení používá pojmy: </w:t>
      </w:r>
      <w:r w:rsidRPr="00203B0F">
        <w:rPr>
          <w:rFonts w:ascii="Arial" w:hAnsi="Arial" w:cs="Arial"/>
          <w:b/>
          <w:bCs/>
          <w:sz w:val="20"/>
          <w:szCs w:val="20"/>
        </w:rPr>
        <w:t>1.</w:t>
      </w:r>
      <w:r w:rsidRPr="00203B0F">
        <w:rPr>
          <w:rFonts w:ascii="Arial" w:hAnsi="Arial" w:cs="Arial"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stav nebezpečí</w:t>
      </w:r>
      <w:r w:rsidRPr="00203B0F">
        <w:rPr>
          <w:rFonts w:ascii="Arial" w:hAnsi="Arial" w:cs="Arial"/>
          <w:sz w:val="20"/>
          <w:szCs w:val="20"/>
        </w:rPr>
        <w:t xml:space="preserve">, který se jako bezodkladné opatření může vyhlásit, jsou-li v případě živelní pohromy, ekologické nebo průmyslové havárie, nehody nebo jiného nebezpečí ohroženy životy, zdraví, majetek, životní prostředí nebo vnitřní bezpečnost a veřejný pořádek, pokud nedosahuje intenzita ohrožení značného rozsahu (pozn.: tj. nejde o nouzový stav - viz bod 2.) a není možné odvrátit ohrožení běžnou činností správních úřadů a složek integrovaného záchranného systému. Stav nebezpečí lze vyhlásit jen s uvedením důvodů, na nezbytně nutnou dobu a pro celé území kraje nebo okresu anebo pro jejich část (§ 3 odst. 1 a 2 zákona č. 240/2000 Sb.), </w:t>
      </w:r>
      <w:r w:rsidR="008E5F02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b/>
          <w:bCs/>
          <w:sz w:val="20"/>
          <w:szCs w:val="20"/>
        </w:rPr>
        <w:t>2. nouzový stav</w:t>
      </w:r>
      <w:r w:rsidRPr="00203B0F">
        <w:rPr>
          <w:rFonts w:ascii="Arial" w:hAnsi="Arial" w:cs="Arial"/>
          <w:sz w:val="20"/>
          <w:szCs w:val="20"/>
        </w:rPr>
        <w:t xml:space="preserve">, který může vyhlásit vláda v případě živelních pohrom, ekologických nebo průmyslových havárií, nehod nebo jiného nebezpečí, které ve značném rozsahu ohrožují životy, zdraví nebo majetkové hodnoty anebo vnitřní pořádek a bezpečnost (čl. 5 odst. 1 ústavního zákona </w:t>
      </w:r>
      <w:r w:rsidR="008E5F02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 xml:space="preserve">č. 110/1998 Sb., o bezpečnosti státu, ve znění ústavního zákona č. 300/2000 Sb.), </w:t>
      </w:r>
      <w:r w:rsidRPr="00203B0F">
        <w:rPr>
          <w:rFonts w:ascii="Arial" w:hAnsi="Arial" w:cs="Arial"/>
          <w:b/>
          <w:bCs/>
          <w:sz w:val="20"/>
          <w:szCs w:val="20"/>
        </w:rPr>
        <w:t>3. stav ohrožení státu</w:t>
      </w:r>
      <w:r w:rsidRPr="00203B0F">
        <w:rPr>
          <w:rFonts w:ascii="Arial" w:hAnsi="Arial" w:cs="Arial"/>
          <w:sz w:val="20"/>
          <w:szCs w:val="20"/>
        </w:rPr>
        <w:t xml:space="preserve">, který může vyhlásit Parlament na návrh vlády, je-li bezprostředně ohrožena svrchovanost státu nebo územní celistvost státu anebo jeho demokratické základy (čl. 7 odst. 1 ústavního zákona </w:t>
      </w:r>
      <w:r w:rsidR="008E5F02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 xml:space="preserve">č. 110/1998 Sb., o bezpečnosti státu), a </w:t>
      </w:r>
      <w:r w:rsidRPr="00203B0F">
        <w:rPr>
          <w:rFonts w:ascii="Arial" w:hAnsi="Arial" w:cs="Arial"/>
          <w:b/>
          <w:bCs/>
          <w:sz w:val="20"/>
          <w:szCs w:val="20"/>
        </w:rPr>
        <w:t>4. válečný stav</w:t>
      </w:r>
      <w:r w:rsidRPr="00203B0F">
        <w:rPr>
          <w:rFonts w:ascii="Arial" w:hAnsi="Arial" w:cs="Arial"/>
          <w:sz w:val="20"/>
          <w:szCs w:val="20"/>
        </w:rPr>
        <w:t>, který může vyhlásit Parlament, je-li Česká republika napadena nebo je-li třeba plnit mezinárodní smluvní závazky o společné obraně proti napadení (čl. 43 odst. 1 Ústavy).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Pojem „</w:t>
      </w:r>
      <w:r w:rsidRPr="00203B0F">
        <w:rPr>
          <w:rFonts w:ascii="Arial" w:hAnsi="Arial" w:cs="Arial"/>
          <w:b/>
          <w:bCs/>
          <w:sz w:val="20"/>
          <w:szCs w:val="20"/>
        </w:rPr>
        <w:t>mimořádná událost</w:t>
      </w:r>
      <w:r w:rsidRPr="00203B0F">
        <w:rPr>
          <w:rFonts w:ascii="Arial" w:hAnsi="Arial" w:cs="Arial"/>
          <w:sz w:val="20"/>
          <w:szCs w:val="20"/>
        </w:rPr>
        <w:t>“, je vymezen v § 2 písm. b) zákona č. 239/2000 Sb., o integrovaném záchranném systému a o změně některých zákonů, ve znění pozdějších předpisů, jako „škodlivé působení sil a jevů vyvolaných činností člověka, přírodními vlivy, a také havárie, které ohrožují život, zdraví, majetek nebo životní prostředí a vyžadují provedení záchranných a likvidačních prací“. Záchrannými pracemi se podle § 2 písm. c) zákona č. 239/2000 Sb. rozumí „činnost k odvrácení nebo omezení bezprostředního působení rizik vzniklých mimořádnou událostí, zejména ve vztahu k ohrožení života, zdraví, majetku nebo životního prostředí, a vedoucí k přerušení jejich příčin“. Likvidačními pracemi se podle § 2 písm. d) zákona č. 239/2000 Sb. rozumí „činnosti k odstranění následků způsobených mimořádnou událostí“.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Situace uvedené pod body 1. až 4. a mimořádnou událost označuje § 1 zákona č. 239/2000 Sb. legislativní zkratkou „</w:t>
      </w:r>
      <w:r w:rsidRPr="00203B0F">
        <w:rPr>
          <w:rFonts w:ascii="Arial" w:hAnsi="Arial" w:cs="Arial"/>
          <w:b/>
          <w:bCs/>
          <w:sz w:val="20"/>
          <w:szCs w:val="20"/>
        </w:rPr>
        <w:t>krizové stavy</w:t>
      </w:r>
      <w:r w:rsidRPr="00203B0F">
        <w:rPr>
          <w:rFonts w:ascii="Arial" w:hAnsi="Arial" w:cs="Arial"/>
          <w:sz w:val="20"/>
          <w:szCs w:val="20"/>
        </w:rPr>
        <w:t xml:space="preserve">“, když tuto legislativní zkratku zavádí v § 2 písm. b) také zákon </w:t>
      </w:r>
      <w:r w:rsidR="008E5F02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>č. 240/2000 Sb. jako jiný výraz pro krizovou situaci, kterou definuje jako „mimořádná událost podle zákona o integrovaném záchranném systému2), narušení kritické infrastruktury nebo jiné nebezpečí, při nichž je vyhlášen stav nebezpečí, nouzový stav nebo stav ohrožení státu.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lastRenderedPageBreak/>
        <w:t>Pojem „</w:t>
      </w:r>
      <w:r w:rsidRPr="00203B0F">
        <w:rPr>
          <w:rFonts w:ascii="Arial" w:hAnsi="Arial" w:cs="Arial"/>
          <w:b/>
          <w:bCs/>
          <w:sz w:val="20"/>
          <w:szCs w:val="20"/>
        </w:rPr>
        <w:t>havárie</w:t>
      </w:r>
      <w:r w:rsidRPr="00203B0F">
        <w:rPr>
          <w:rFonts w:ascii="Arial" w:hAnsi="Arial" w:cs="Arial"/>
          <w:sz w:val="20"/>
          <w:szCs w:val="20"/>
        </w:rPr>
        <w:t>“ vymezuje § 40 odst. 1 vodního zákona jako „mimořádné závažné zhoršení nebo mimořádné závažné ohrožení jakosti povrchových nebo podzemních vod“.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Podle § 40 odst. 2 vodního zákona se za havárii vždy považují „případy závažného zhoršení nebo mimořádného ohrožení jakosti povrchových nebo podzemních vod ropnými látkami, zvlášť nebezpečnými látkami, popřípadě radioaktivními zářiči a radioaktivními odpady, nebo dojde-li ke zhoršení nebo ohrožení jakosti povrchových nebo podzemních vod v chráněných oblastech přirozené akumulace vod nebo v ochranných pásmech vodních zdrojů“.</w:t>
      </w:r>
    </w:p>
    <w:p w:rsidR="000C5A0A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Podle § 40 odst. 3 vodního zákona, se dále za havárii považují „případy technických poruch a závad zařízení k zachycování, skladování, dopravě a odkládání látek uvedených v odstavci 2, pokud takovému vniknutí předcházejí“.</w:t>
      </w:r>
    </w:p>
    <w:p w:rsidR="000C5A0A" w:rsidRPr="00D32113" w:rsidRDefault="000C5A0A" w:rsidP="00203B0F">
      <w:pPr>
        <w:spacing w:before="120" w:after="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087700" w:rsidRPr="00D32113" w:rsidRDefault="00087700" w:rsidP="00D32113">
      <w:pPr>
        <w:pStyle w:val="Odstavecseseznamem"/>
        <w:numPr>
          <w:ilvl w:val="0"/>
          <w:numId w:val="6"/>
        </w:numPr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 w:val="24"/>
          <w:szCs w:val="20"/>
        </w:rPr>
      </w:pPr>
      <w:r w:rsidRPr="00D32113">
        <w:rPr>
          <w:rFonts w:ascii="Arial" w:hAnsi="Arial" w:cs="Arial"/>
          <w:b/>
          <w:bCs/>
          <w:color w:val="0070C0"/>
          <w:sz w:val="24"/>
          <w:szCs w:val="20"/>
        </w:rPr>
        <w:t>Mimořádné postupy – procesní postup podle stavebního zákona</w:t>
      </w:r>
    </w:p>
    <w:p w:rsidR="0096511C" w:rsidRPr="00203B0F" w:rsidRDefault="000B5243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 xml:space="preserve">Podle § 177 odst. 1 stavebního zákona, pokud je třeba bezodkladně provést </w:t>
      </w:r>
      <w:bookmarkStart w:id="0" w:name="_Hlk75774323"/>
      <w:r w:rsidRPr="00F06874">
        <w:rPr>
          <w:rFonts w:ascii="Arial" w:hAnsi="Arial" w:cs="Arial"/>
          <w:b/>
          <w:bCs/>
          <w:i/>
          <w:sz w:val="20"/>
          <w:szCs w:val="20"/>
        </w:rPr>
        <w:t>opatření</w:t>
      </w:r>
      <w:r w:rsidRPr="00F068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k odvrácení nebo zmírnění možných dopadů mimořádné události</w:t>
      </w:r>
      <w:bookmarkEnd w:id="0"/>
      <w:r w:rsidRPr="00203B0F">
        <w:rPr>
          <w:rFonts w:ascii="Arial" w:hAnsi="Arial" w:cs="Arial"/>
          <w:sz w:val="20"/>
          <w:szCs w:val="20"/>
        </w:rPr>
        <w:t>, lze se v mezích § 177 ods</w:t>
      </w:r>
      <w:r w:rsidR="00020EF1" w:rsidRPr="00203B0F">
        <w:rPr>
          <w:rFonts w:ascii="Arial" w:hAnsi="Arial" w:cs="Arial"/>
          <w:sz w:val="20"/>
          <w:szCs w:val="20"/>
        </w:rPr>
        <w:t>t.</w:t>
      </w:r>
      <w:r w:rsidRPr="00203B0F">
        <w:rPr>
          <w:rFonts w:ascii="Arial" w:hAnsi="Arial" w:cs="Arial"/>
          <w:sz w:val="20"/>
          <w:szCs w:val="20"/>
        </w:rPr>
        <w:t xml:space="preserve"> 2 až 4 stavebního zákona </w:t>
      </w:r>
      <w:r w:rsidRPr="00203B0F">
        <w:rPr>
          <w:rFonts w:ascii="Arial" w:hAnsi="Arial" w:cs="Arial"/>
          <w:b/>
          <w:bCs/>
          <w:sz w:val="20"/>
          <w:szCs w:val="20"/>
        </w:rPr>
        <w:t xml:space="preserve">odchýlit od postupů </w:t>
      </w:r>
      <w:r w:rsidRPr="00203B0F">
        <w:rPr>
          <w:rFonts w:ascii="Arial" w:hAnsi="Arial" w:cs="Arial"/>
          <w:sz w:val="20"/>
          <w:szCs w:val="20"/>
        </w:rPr>
        <w:t xml:space="preserve">stanovených tímto zákonem. </w:t>
      </w:r>
    </w:p>
    <w:p w:rsidR="00943F33" w:rsidRPr="00203B0F" w:rsidRDefault="000C5A0A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3B0F">
        <w:rPr>
          <w:rFonts w:ascii="Arial" w:hAnsi="Arial" w:cs="Arial"/>
          <w:sz w:val="20"/>
          <w:szCs w:val="20"/>
          <w:u w:val="single"/>
        </w:rPr>
        <w:t>Stavební zákon v § 177 vymezuje při použití mimořádných postupů</w:t>
      </w:r>
      <w:r w:rsidR="00943F33" w:rsidRPr="00203B0F">
        <w:rPr>
          <w:rFonts w:ascii="Arial" w:hAnsi="Arial" w:cs="Arial"/>
          <w:sz w:val="20"/>
          <w:szCs w:val="20"/>
          <w:u w:val="single"/>
        </w:rPr>
        <w:t xml:space="preserve"> </w:t>
      </w:r>
      <w:r w:rsidR="00943F33" w:rsidRPr="00203B0F">
        <w:rPr>
          <w:rFonts w:ascii="Arial" w:hAnsi="Arial" w:cs="Arial"/>
          <w:b/>
          <w:bCs/>
          <w:sz w:val="20"/>
          <w:szCs w:val="20"/>
          <w:u w:val="single"/>
        </w:rPr>
        <w:t xml:space="preserve">dvě </w:t>
      </w:r>
      <w:r w:rsidRPr="00203B0F">
        <w:rPr>
          <w:rFonts w:ascii="Arial" w:hAnsi="Arial" w:cs="Arial"/>
          <w:b/>
          <w:bCs/>
          <w:sz w:val="20"/>
          <w:szCs w:val="20"/>
          <w:u w:val="single"/>
        </w:rPr>
        <w:t xml:space="preserve">rozdílné </w:t>
      </w:r>
      <w:r w:rsidR="00943F33" w:rsidRPr="00203B0F">
        <w:rPr>
          <w:rFonts w:ascii="Arial" w:hAnsi="Arial" w:cs="Arial"/>
          <w:b/>
          <w:bCs/>
          <w:sz w:val="20"/>
          <w:szCs w:val="20"/>
          <w:u w:val="single"/>
        </w:rPr>
        <w:t>situace:</w:t>
      </w:r>
    </w:p>
    <w:p w:rsidR="001E64F9" w:rsidRPr="00203B0F" w:rsidRDefault="003F38B0" w:rsidP="00203B0F">
      <w:pPr>
        <w:pStyle w:val="Odstavecseseznamem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>Obnov</w:t>
      </w:r>
      <w:r w:rsidR="000C5A0A" w:rsidRPr="00D32113">
        <w:rPr>
          <w:rFonts w:ascii="Arial" w:hAnsi="Arial" w:cs="Arial"/>
          <w:b/>
          <w:bCs/>
          <w:color w:val="0070C0"/>
          <w:sz w:val="20"/>
          <w:szCs w:val="20"/>
        </w:rPr>
        <w:t>u</w:t>
      </w: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D32113">
        <w:rPr>
          <w:rFonts w:ascii="Arial" w:hAnsi="Arial" w:cs="Arial"/>
          <w:b/>
          <w:bCs/>
          <w:i/>
          <w:color w:val="0070C0"/>
          <w:sz w:val="20"/>
          <w:szCs w:val="20"/>
        </w:rPr>
        <w:t xml:space="preserve">původních </w:t>
      </w: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>staveb</w:t>
      </w:r>
      <w:r w:rsidRPr="00203B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3B0F">
        <w:rPr>
          <w:rFonts w:ascii="Arial" w:hAnsi="Arial" w:cs="Arial"/>
          <w:sz w:val="20"/>
          <w:szCs w:val="20"/>
        </w:rPr>
        <w:t>zničených nebo poškozených živelní pohromou nebo závažnou havárií ve shodě s původními rozhodnutími nebo jinými opatřeními stavebního úřadu</w:t>
      </w:r>
      <w:r w:rsidR="000C5A0A" w:rsidRPr="00203B0F">
        <w:rPr>
          <w:rFonts w:ascii="Arial" w:hAnsi="Arial" w:cs="Arial"/>
          <w:sz w:val="20"/>
          <w:szCs w:val="20"/>
        </w:rPr>
        <w:t>.</w:t>
      </w:r>
    </w:p>
    <w:p w:rsidR="003F38B0" w:rsidRPr="00203B0F" w:rsidRDefault="00D32113" w:rsidP="00D32113">
      <w:pPr>
        <w:pStyle w:val="Odstavecseseznamem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75783672"/>
      <w:r>
        <w:rPr>
          <w:rFonts w:ascii="Arial" w:hAnsi="Arial" w:cs="Arial"/>
          <w:sz w:val="20"/>
          <w:szCs w:val="20"/>
        </w:rPr>
        <w:t>M</w:t>
      </w:r>
      <w:bookmarkEnd w:id="1"/>
      <w:r w:rsidR="00020EF1" w:rsidRPr="00203B0F">
        <w:rPr>
          <w:rFonts w:ascii="Arial" w:hAnsi="Arial" w:cs="Arial"/>
          <w:sz w:val="20"/>
          <w:szCs w:val="20"/>
        </w:rPr>
        <w:t xml:space="preserve">ůže se jednat především o budovy </w:t>
      </w:r>
      <w:r w:rsidR="00B053BE" w:rsidRPr="00203B0F">
        <w:rPr>
          <w:rFonts w:ascii="Arial" w:hAnsi="Arial" w:cs="Arial"/>
          <w:sz w:val="20"/>
          <w:szCs w:val="20"/>
        </w:rPr>
        <w:t>(</w:t>
      </w:r>
      <w:r w:rsidR="00020EF1" w:rsidRPr="00203B0F">
        <w:rPr>
          <w:rFonts w:ascii="Arial" w:hAnsi="Arial" w:cs="Arial"/>
          <w:sz w:val="20"/>
          <w:szCs w:val="20"/>
        </w:rPr>
        <w:t>rodinné domy, bytové domy, objekty občanského vybavení</w:t>
      </w:r>
      <w:r>
        <w:rPr>
          <w:rFonts w:ascii="Arial" w:hAnsi="Arial" w:cs="Arial"/>
          <w:sz w:val="20"/>
          <w:szCs w:val="20"/>
        </w:rPr>
        <w:t xml:space="preserve"> apod.</w:t>
      </w:r>
      <w:r w:rsidR="00020EF1" w:rsidRPr="00203B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ale i </w:t>
      </w:r>
      <w:r w:rsidR="00020EF1" w:rsidRPr="00203B0F">
        <w:rPr>
          <w:rFonts w:ascii="Arial" w:hAnsi="Arial" w:cs="Arial"/>
          <w:sz w:val="20"/>
          <w:szCs w:val="20"/>
        </w:rPr>
        <w:t xml:space="preserve">o </w:t>
      </w:r>
      <w:r w:rsidR="00FE755A" w:rsidRPr="00203B0F">
        <w:rPr>
          <w:rFonts w:ascii="Arial" w:hAnsi="Arial" w:cs="Arial"/>
          <w:sz w:val="20"/>
          <w:szCs w:val="20"/>
        </w:rPr>
        <w:t>veřejnou technickou a dopravní infrastrukturu, kterou lze realizovat podle původních povolení</w:t>
      </w:r>
      <w:r w:rsidR="003F38B0" w:rsidRPr="00203B0F">
        <w:rPr>
          <w:rFonts w:ascii="Arial" w:hAnsi="Arial" w:cs="Arial"/>
          <w:sz w:val="20"/>
          <w:szCs w:val="20"/>
        </w:rPr>
        <w:t>.</w:t>
      </w:r>
    </w:p>
    <w:p w:rsidR="00087700" w:rsidRPr="00203B0F" w:rsidRDefault="00087700" w:rsidP="00203B0F">
      <w:pPr>
        <w:pStyle w:val="Odstavecseseznamem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 xml:space="preserve">Provedení </w:t>
      </w:r>
      <w:r w:rsidRPr="00D32113">
        <w:rPr>
          <w:rFonts w:ascii="Arial" w:hAnsi="Arial" w:cs="Arial"/>
          <w:b/>
          <w:bCs/>
          <w:i/>
          <w:color w:val="0070C0"/>
          <w:sz w:val="20"/>
          <w:szCs w:val="20"/>
        </w:rPr>
        <w:t>nových</w:t>
      </w: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 xml:space="preserve"> staveb</w:t>
      </w:r>
      <w:r w:rsidR="00726967" w:rsidRPr="00D32113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D32113">
        <w:rPr>
          <w:rFonts w:ascii="Arial" w:hAnsi="Arial" w:cs="Arial"/>
          <w:b/>
          <w:bCs/>
          <w:color w:val="0070C0"/>
          <w:sz w:val="20"/>
          <w:szCs w:val="20"/>
        </w:rPr>
        <w:t>nebo odstranění stávajících staveb</w:t>
      </w:r>
      <w:r w:rsidRPr="00203B0F">
        <w:rPr>
          <w:rFonts w:ascii="Arial" w:hAnsi="Arial" w:cs="Arial"/>
          <w:sz w:val="20"/>
          <w:szCs w:val="20"/>
        </w:rPr>
        <w:t xml:space="preserve"> jako </w:t>
      </w:r>
      <w:r w:rsidRPr="00203B0F">
        <w:rPr>
          <w:rFonts w:ascii="Arial" w:hAnsi="Arial" w:cs="Arial"/>
          <w:b/>
          <w:bCs/>
          <w:sz w:val="20"/>
          <w:szCs w:val="20"/>
        </w:rPr>
        <w:t>opatření</w:t>
      </w:r>
      <w:r w:rsidRPr="00203B0F">
        <w:rPr>
          <w:rFonts w:ascii="Arial" w:hAnsi="Arial" w:cs="Arial"/>
          <w:sz w:val="20"/>
          <w:szCs w:val="20"/>
        </w:rPr>
        <w:t xml:space="preserve">, kterým se předchází bezprostředně hrozícím důsledkům živelní pohromy nebo závažné havárie, čelí jejich účinkům a zabraňuje ohrožení života nebo zdraví osob, popřípadě jiným škodám. </w:t>
      </w:r>
    </w:p>
    <w:p w:rsidR="00087700" w:rsidRPr="00203B0F" w:rsidRDefault="00D32113" w:rsidP="00D32113">
      <w:pPr>
        <w:pStyle w:val="Odstavecseseznamem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20EF1" w:rsidRPr="00203B0F">
        <w:rPr>
          <w:rFonts w:ascii="Arial" w:hAnsi="Arial" w:cs="Arial"/>
          <w:sz w:val="20"/>
          <w:szCs w:val="20"/>
        </w:rPr>
        <w:t>ůže se jednat</w:t>
      </w:r>
      <w:r w:rsidR="00087700" w:rsidRPr="00203B0F">
        <w:rPr>
          <w:rFonts w:ascii="Arial" w:hAnsi="Arial" w:cs="Arial"/>
          <w:sz w:val="20"/>
          <w:szCs w:val="20"/>
        </w:rPr>
        <w:t xml:space="preserve"> o veřejnou technickou a dopravní infrastrukturu, kterou nelze obnovit podle původních povolení stavebního úřadu </w:t>
      </w:r>
      <w:r w:rsidR="00B053BE" w:rsidRPr="00203B0F">
        <w:rPr>
          <w:rFonts w:ascii="Arial" w:hAnsi="Arial" w:cs="Arial"/>
          <w:sz w:val="20"/>
          <w:szCs w:val="20"/>
        </w:rPr>
        <w:t>(</w:t>
      </w:r>
      <w:r w:rsidR="00087700" w:rsidRPr="00203B0F">
        <w:rPr>
          <w:rFonts w:ascii="Arial" w:hAnsi="Arial" w:cs="Arial"/>
          <w:sz w:val="20"/>
          <w:szCs w:val="20"/>
        </w:rPr>
        <w:t>např. pokud nelze kabely el. vedení ukotvit na budovy zničené živelnou pohromou</w:t>
      </w:r>
      <w:r>
        <w:rPr>
          <w:rFonts w:ascii="Arial" w:hAnsi="Arial" w:cs="Arial"/>
          <w:sz w:val="20"/>
          <w:szCs w:val="20"/>
        </w:rPr>
        <w:t>), ale i o nové budovy</w:t>
      </w:r>
      <w:r w:rsidR="00087700" w:rsidRPr="00203B0F">
        <w:rPr>
          <w:rFonts w:ascii="Arial" w:hAnsi="Arial" w:cs="Arial"/>
          <w:sz w:val="20"/>
          <w:szCs w:val="20"/>
        </w:rPr>
        <w:t>.</w:t>
      </w:r>
    </w:p>
    <w:p w:rsidR="00E64220" w:rsidRPr="00203B0F" w:rsidRDefault="00E6422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43F33" w:rsidRPr="00363B11" w:rsidRDefault="006326D8" w:rsidP="00203B0F">
      <w:pPr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Cs w:val="20"/>
        </w:rPr>
      </w:pPr>
      <w:r w:rsidRPr="00363B11">
        <w:rPr>
          <w:rFonts w:ascii="Arial" w:hAnsi="Arial" w:cs="Arial"/>
          <w:b/>
          <w:bCs/>
          <w:color w:val="0070C0"/>
          <w:szCs w:val="20"/>
        </w:rPr>
        <w:t xml:space="preserve">Ad </w:t>
      </w:r>
      <w:r w:rsidR="00087700" w:rsidRPr="00363B11">
        <w:rPr>
          <w:rFonts w:ascii="Arial" w:hAnsi="Arial" w:cs="Arial"/>
          <w:b/>
          <w:bCs/>
          <w:color w:val="0070C0"/>
          <w:szCs w:val="20"/>
        </w:rPr>
        <w:t>1</w:t>
      </w:r>
      <w:r w:rsidR="00CE62A1" w:rsidRPr="00363B11">
        <w:rPr>
          <w:rFonts w:ascii="Arial" w:hAnsi="Arial" w:cs="Arial"/>
          <w:b/>
          <w:bCs/>
          <w:color w:val="0070C0"/>
          <w:szCs w:val="20"/>
        </w:rPr>
        <w:t xml:space="preserve"> – </w:t>
      </w:r>
      <w:r w:rsidR="00CE62A1" w:rsidRPr="00363B11">
        <w:rPr>
          <w:rFonts w:ascii="Arial" w:hAnsi="Arial" w:cs="Arial"/>
          <w:b/>
          <w:bCs/>
          <w:color w:val="0070C0"/>
          <w:szCs w:val="20"/>
          <w:u w:val="single"/>
        </w:rPr>
        <w:t>Obnova staveb</w:t>
      </w:r>
    </w:p>
    <w:p w:rsidR="0096511C" w:rsidRPr="00203B0F" w:rsidRDefault="006326D8" w:rsidP="000D04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>Pokud lze</w:t>
      </w:r>
      <w:r w:rsidR="00943F33" w:rsidRPr="00203B0F">
        <w:rPr>
          <w:rFonts w:ascii="Arial" w:hAnsi="Arial" w:cs="Arial"/>
          <w:b/>
          <w:bCs/>
          <w:sz w:val="20"/>
          <w:szCs w:val="20"/>
        </w:rPr>
        <w:t xml:space="preserve"> stavby zničené nebo poškozené živelní pohromou nebo závažnou havárií </w:t>
      </w:r>
      <w:r w:rsidRPr="00203B0F">
        <w:rPr>
          <w:rFonts w:ascii="Arial" w:hAnsi="Arial" w:cs="Arial"/>
          <w:b/>
          <w:bCs/>
          <w:sz w:val="20"/>
          <w:szCs w:val="20"/>
        </w:rPr>
        <w:t>obnovit</w:t>
      </w:r>
      <w:r w:rsidRPr="00203B0F">
        <w:rPr>
          <w:rFonts w:ascii="Arial" w:hAnsi="Arial" w:cs="Arial"/>
          <w:sz w:val="20"/>
          <w:szCs w:val="20"/>
        </w:rPr>
        <w:t xml:space="preserve">, lze je podle § 177 odst. 3 stavebního zákona </w:t>
      </w:r>
      <w:r w:rsidR="00943F33" w:rsidRPr="00203B0F">
        <w:rPr>
          <w:rFonts w:ascii="Arial" w:hAnsi="Arial" w:cs="Arial"/>
          <w:sz w:val="20"/>
          <w:szCs w:val="20"/>
        </w:rPr>
        <w:t xml:space="preserve">v souladu se zvláštními právními předpisy </w:t>
      </w:r>
      <w:r w:rsidR="00943F33" w:rsidRPr="008E5F02">
        <w:rPr>
          <w:rFonts w:ascii="Arial" w:hAnsi="Arial" w:cs="Arial"/>
          <w:b/>
          <w:bCs/>
          <w:i/>
          <w:sz w:val="20"/>
          <w:szCs w:val="20"/>
        </w:rPr>
        <w:t xml:space="preserve">obnovit </w:t>
      </w:r>
      <w:r w:rsidR="00943F33" w:rsidRPr="00203B0F">
        <w:rPr>
          <w:rFonts w:ascii="Arial" w:hAnsi="Arial" w:cs="Arial"/>
          <w:b/>
          <w:bCs/>
          <w:sz w:val="20"/>
          <w:szCs w:val="20"/>
        </w:rPr>
        <w:t>ve shodě s původními rozhodnutími nebo jinými opatřeními stavebního úřadu</w:t>
      </w:r>
      <w:r w:rsidRPr="00203B0F">
        <w:rPr>
          <w:rFonts w:ascii="Arial" w:hAnsi="Arial" w:cs="Arial"/>
          <w:sz w:val="20"/>
          <w:szCs w:val="20"/>
        </w:rPr>
        <w:t>. V takovém případě</w:t>
      </w:r>
      <w:r w:rsidR="00943F33" w:rsidRPr="00203B0F">
        <w:rPr>
          <w:rFonts w:ascii="Arial" w:hAnsi="Arial" w:cs="Arial"/>
          <w:sz w:val="20"/>
          <w:szCs w:val="20"/>
        </w:rPr>
        <w:t xml:space="preserve"> postačí, že takové opatření b</w:t>
      </w:r>
      <w:r w:rsidR="00087700" w:rsidRPr="00203B0F">
        <w:rPr>
          <w:rFonts w:ascii="Arial" w:hAnsi="Arial" w:cs="Arial"/>
          <w:sz w:val="20"/>
          <w:szCs w:val="20"/>
        </w:rPr>
        <w:t>ude</w:t>
      </w:r>
      <w:r w:rsidR="00943F33" w:rsidRPr="00203B0F">
        <w:rPr>
          <w:rFonts w:ascii="Arial" w:hAnsi="Arial" w:cs="Arial"/>
          <w:sz w:val="20"/>
          <w:szCs w:val="20"/>
        </w:rPr>
        <w:t xml:space="preserve"> </w:t>
      </w:r>
      <w:r w:rsidR="00943F33" w:rsidRPr="00212A24">
        <w:rPr>
          <w:rFonts w:ascii="Arial" w:hAnsi="Arial" w:cs="Arial"/>
          <w:b/>
          <w:bCs/>
          <w:i/>
          <w:sz w:val="20"/>
          <w:szCs w:val="20"/>
        </w:rPr>
        <w:t>předem</w:t>
      </w:r>
      <w:r w:rsidR="00943F33" w:rsidRPr="00212A24">
        <w:rPr>
          <w:rFonts w:ascii="Arial" w:hAnsi="Arial" w:cs="Arial"/>
          <w:i/>
          <w:sz w:val="20"/>
          <w:szCs w:val="20"/>
        </w:rPr>
        <w:t xml:space="preserve"> stavebnímu úřadu </w:t>
      </w:r>
      <w:r w:rsidR="00943F33" w:rsidRPr="00212A24">
        <w:rPr>
          <w:rFonts w:ascii="Arial" w:hAnsi="Arial" w:cs="Arial"/>
          <w:b/>
          <w:bCs/>
          <w:i/>
          <w:sz w:val="20"/>
          <w:szCs w:val="20"/>
        </w:rPr>
        <w:t>ohlášeno</w:t>
      </w:r>
      <w:r w:rsidR="00943F33" w:rsidRPr="00203B0F">
        <w:rPr>
          <w:rFonts w:ascii="Arial" w:hAnsi="Arial" w:cs="Arial"/>
          <w:sz w:val="20"/>
          <w:szCs w:val="20"/>
        </w:rPr>
        <w:t xml:space="preserve">. </w:t>
      </w:r>
    </w:p>
    <w:p w:rsidR="00CE62A1" w:rsidRPr="00203B0F" w:rsidRDefault="00CE62A1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V ohlášení stavebník uvede údaje o stavbě, kter</w:t>
      </w:r>
      <w:r w:rsidR="00726967" w:rsidRPr="00203B0F">
        <w:rPr>
          <w:rFonts w:ascii="Arial" w:hAnsi="Arial" w:cs="Arial"/>
          <w:sz w:val="20"/>
          <w:szCs w:val="20"/>
        </w:rPr>
        <w:t>á</w:t>
      </w:r>
      <w:r w:rsidRPr="00203B0F">
        <w:rPr>
          <w:rFonts w:ascii="Arial" w:hAnsi="Arial" w:cs="Arial"/>
          <w:sz w:val="20"/>
          <w:szCs w:val="20"/>
        </w:rPr>
        <w:t xml:space="preserve"> m</w:t>
      </w:r>
      <w:r w:rsidR="00726967" w:rsidRPr="00203B0F">
        <w:rPr>
          <w:rFonts w:ascii="Arial" w:hAnsi="Arial" w:cs="Arial"/>
          <w:sz w:val="20"/>
          <w:szCs w:val="20"/>
        </w:rPr>
        <w:t>á</w:t>
      </w:r>
      <w:r w:rsidRPr="00203B0F">
        <w:rPr>
          <w:rFonts w:ascii="Arial" w:hAnsi="Arial" w:cs="Arial"/>
          <w:sz w:val="20"/>
          <w:szCs w:val="20"/>
        </w:rPr>
        <w:t xml:space="preserve"> být obnoven</w:t>
      </w:r>
      <w:r w:rsidR="00726967" w:rsidRPr="00203B0F">
        <w:rPr>
          <w:rFonts w:ascii="Arial" w:hAnsi="Arial" w:cs="Arial"/>
          <w:sz w:val="20"/>
          <w:szCs w:val="20"/>
        </w:rPr>
        <w:t>a</w:t>
      </w:r>
      <w:r w:rsidRPr="00203B0F">
        <w:rPr>
          <w:rFonts w:ascii="Arial" w:hAnsi="Arial" w:cs="Arial"/>
          <w:sz w:val="20"/>
          <w:szCs w:val="20"/>
        </w:rPr>
        <w:t xml:space="preserve">, </w:t>
      </w:r>
      <w:r w:rsidRPr="00203B0F">
        <w:rPr>
          <w:rFonts w:ascii="Arial" w:hAnsi="Arial" w:cs="Arial"/>
          <w:b/>
          <w:bCs/>
          <w:sz w:val="20"/>
          <w:szCs w:val="20"/>
        </w:rPr>
        <w:t>jednoduchý technický popis prací</w:t>
      </w:r>
      <w:r w:rsidRPr="00203B0F">
        <w:rPr>
          <w:rFonts w:ascii="Arial" w:hAnsi="Arial" w:cs="Arial"/>
          <w:sz w:val="20"/>
          <w:szCs w:val="20"/>
        </w:rPr>
        <w:t xml:space="preserve"> </w:t>
      </w:r>
      <w:r w:rsidR="00087700" w:rsidRPr="00203B0F">
        <w:rPr>
          <w:rFonts w:ascii="Arial" w:hAnsi="Arial" w:cs="Arial"/>
          <w:sz w:val="20"/>
          <w:szCs w:val="20"/>
        </w:rPr>
        <w:t xml:space="preserve">(který </w:t>
      </w:r>
      <w:r w:rsidR="00087700" w:rsidRPr="00212A24">
        <w:rPr>
          <w:rFonts w:ascii="Arial" w:hAnsi="Arial" w:cs="Arial"/>
          <w:i/>
          <w:sz w:val="20"/>
          <w:szCs w:val="20"/>
        </w:rPr>
        <w:t>nemusí</w:t>
      </w:r>
      <w:r w:rsidR="00087700" w:rsidRPr="00203B0F">
        <w:rPr>
          <w:rFonts w:ascii="Arial" w:hAnsi="Arial" w:cs="Arial"/>
          <w:sz w:val="20"/>
          <w:szCs w:val="20"/>
        </w:rPr>
        <w:t xml:space="preserve"> být zpracován projektantem) </w:t>
      </w:r>
      <w:r w:rsidRPr="00203B0F">
        <w:rPr>
          <w:rFonts w:ascii="Arial" w:hAnsi="Arial" w:cs="Arial"/>
          <w:sz w:val="20"/>
          <w:szCs w:val="20"/>
        </w:rPr>
        <w:t>a osob</w:t>
      </w:r>
      <w:r w:rsidR="00087700" w:rsidRPr="00203B0F">
        <w:rPr>
          <w:rFonts w:ascii="Arial" w:hAnsi="Arial" w:cs="Arial"/>
          <w:sz w:val="20"/>
          <w:szCs w:val="20"/>
        </w:rPr>
        <w:t>u</w:t>
      </w:r>
      <w:r w:rsidRPr="00203B0F">
        <w:rPr>
          <w:rFonts w:ascii="Arial" w:hAnsi="Arial" w:cs="Arial"/>
          <w:sz w:val="20"/>
          <w:szCs w:val="20"/>
        </w:rPr>
        <w:t>, která bude činnost provádět (stavební podnikatel, který zajistí odborné vedení stavby stavbyvedoucím, nebo svépomocí, pokud stavebník zajistí stavební dozor</w:t>
      </w:r>
      <w:r w:rsidR="002F34DE" w:rsidRPr="00203B0F">
        <w:rPr>
          <w:rFonts w:ascii="Arial" w:hAnsi="Arial" w:cs="Arial"/>
          <w:sz w:val="20"/>
          <w:szCs w:val="20"/>
        </w:rPr>
        <w:t xml:space="preserve"> podle § 160 odst. 3 stavebního zákona</w:t>
      </w:r>
      <w:r w:rsidR="00087700" w:rsidRPr="00203B0F">
        <w:rPr>
          <w:rFonts w:ascii="Arial" w:hAnsi="Arial" w:cs="Arial"/>
          <w:sz w:val="20"/>
          <w:szCs w:val="20"/>
        </w:rPr>
        <w:t>)</w:t>
      </w:r>
      <w:r w:rsidRPr="00203B0F">
        <w:rPr>
          <w:rFonts w:ascii="Arial" w:hAnsi="Arial" w:cs="Arial"/>
          <w:sz w:val="20"/>
          <w:szCs w:val="20"/>
        </w:rPr>
        <w:t>.</w:t>
      </w:r>
    </w:p>
    <w:p w:rsidR="00726967" w:rsidRPr="00203B0F" w:rsidRDefault="00726967" w:rsidP="00203B0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06874" w:rsidRPr="00F06874" w:rsidRDefault="00F06874" w:rsidP="00203B0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 1.1 – Postup stavebního úřadu</w:t>
      </w:r>
    </w:p>
    <w:p w:rsidR="0096511C" w:rsidRPr="00203B0F" w:rsidRDefault="00CE62A1" w:rsidP="000D04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Stavební úřad po ohlášení postupuje podle</w:t>
      </w:r>
      <w:r w:rsidR="00943F33" w:rsidRPr="00203B0F">
        <w:rPr>
          <w:rFonts w:ascii="Arial" w:hAnsi="Arial" w:cs="Arial"/>
          <w:sz w:val="20"/>
          <w:szCs w:val="20"/>
        </w:rPr>
        <w:t xml:space="preserve"> § 106 odst. 1 </w:t>
      </w:r>
      <w:r w:rsidR="006326D8" w:rsidRPr="00203B0F">
        <w:rPr>
          <w:rFonts w:ascii="Arial" w:hAnsi="Arial" w:cs="Arial"/>
          <w:sz w:val="20"/>
          <w:szCs w:val="20"/>
        </w:rPr>
        <w:t xml:space="preserve">stavebního zákona </w:t>
      </w:r>
      <w:r w:rsidR="00943F33" w:rsidRPr="00203B0F">
        <w:rPr>
          <w:rFonts w:ascii="Arial" w:hAnsi="Arial" w:cs="Arial"/>
          <w:sz w:val="20"/>
          <w:szCs w:val="20"/>
        </w:rPr>
        <w:t xml:space="preserve">obdobně s tím, že </w:t>
      </w:r>
      <w:r w:rsidR="00943F33" w:rsidRPr="00203B0F">
        <w:rPr>
          <w:rFonts w:ascii="Arial" w:hAnsi="Arial" w:cs="Arial"/>
          <w:b/>
          <w:bCs/>
          <w:sz w:val="20"/>
          <w:szCs w:val="20"/>
        </w:rPr>
        <w:t>lhůta pro písemné sdělení stavebního úřadu, že proti obnovení stavby nemá námitek,</w:t>
      </w:r>
      <w:r w:rsidR="00943F33" w:rsidRPr="00203B0F">
        <w:rPr>
          <w:rFonts w:ascii="Arial" w:hAnsi="Arial" w:cs="Arial"/>
          <w:sz w:val="20"/>
          <w:szCs w:val="20"/>
        </w:rPr>
        <w:t xml:space="preserve"> </w:t>
      </w:r>
      <w:r w:rsidR="00943F33" w:rsidRPr="000D0408">
        <w:rPr>
          <w:rFonts w:ascii="Arial" w:hAnsi="Arial" w:cs="Arial"/>
          <w:b/>
          <w:bCs/>
          <w:sz w:val="20"/>
          <w:szCs w:val="20"/>
          <w:u w:val="single"/>
        </w:rPr>
        <w:t>činí 7 dnů</w:t>
      </w:r>
      <w:r w:rsidR="00943F33" w:rsidRPr="000D0408">
        <w:rPr>
          <w:rFonts w:ascii="Arial" w:hAnsi="Arial" w:cs="Arial"/>
          <w:sz w:val="20"/>
          <w:szCs w:val="20"/>
          <w:u w:val="single"/>
        </w:rPr>
        <w:t>.</w:t>
      </w:r>
    </w:p>
    <w:p w:rsidR="00943F33" w:rsidRPr="00203B0F" w:rsidRDefault="006326D8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>Podle § 177 odst. 4 stavebního zákona platí</w:t>
      </w:r>
      <w:r w:rsidRPr="00203B0F">
        <w:rPr>
          <w:rFonts w:ascii="Arial" w:hAnsi="Arial" w:cs="Arial"/>
          <w:b/>
          <w:bCs/>
          <w:sz w:val="20"/>
          <w:szCs w:val="20"/>
        </w:rPr>
        <w:t xml:space="preserve"> s</w:t>
      </w:r>
      <w:r w:rsidR="00943F33" w:rsidRPr="00203B0F">
        <w:rPr>
          <w:rFonts w:ascii="Arial" w:hAnsi="Arial" w:cs="Arial"/>
          <w:sz w:val="20"/>
          <w:szCs w:val="20"/>
        </w:rPr>
        <w:t>ouhlas stavebního úřadu po dobu 12 měsíců; nepozbývá však platnosti, pokud v této době bylo s prováděním ohlášených prací započato. Lhůta začíná běžet dnem následujícím po dni, kdy byl stavebníkovi doručen písemný souhlas.</w:t>
      </w:r>
    </w:p>
    <w:p w:rsidR="00020EF1" w:rsidRPr="00F06874" w:rsidRDefault="00F06874" w:rsidP="000D0408">
      <w:pPr>
        <w:spacing w:before="24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Ad 1.2 – </w:t>
      </w:r>
      <w:r w:rsidR="00020EF1" w:rsidRPr="00F06874">
        <w:rPr>
          <w:rFonts w:ascii="Arial" w:hAnsi="Arial" w:cs="Arial"/>
          <w:b/>
          <w:bCs/>
          <w:sz w:val="20"/>
          <w:szCs w:val="20"/>
        </w:rPr>
        <w:t>Užívání dokončené stavby</w:t>
      </w:r>
    </w:p>
    <w:p w:rsidR="00087700" w:rsidRPr="00203B0F" w:rsidRDefault="006326D8" w:rsidP="000D04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Podle § 177 odst. 7 stavebního zákona je </w:t>
      </w:r>
      <w:r w:rsidRPr="00203B0F">
        <w:rPr>
          <w:rFonts w:ascii="Arial" w:hAnsi="Arial" w:cs="Arial"/>
          <w:b/>
          <w:bCs/>
          <w:sz w:val="20"/>
          <w:szCs w:val="20"/>
        </w:rPr>
        <w:t>dokončení staveb a prací</w:t>
      </w:r>
      <w:r w:rsidRPr="00203B0F">
        <w:rPr>
          <w:rFonts w:ascii="Arial" w:hAnsi="Arial" w:cs="Arial"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stavebník povinen bezodkladně oznámit stavebnímu úřadu</w:t>
      </w:r>
      <w:r w:rsidRPr="00203B0F">
        <w:rPr>
          <w:rFonts w:ascii="Arial" w:hAnsi="Arial" w:cs="Arial"/>
          <w:sz w:val="20"/>
          <w:szCs w:val="20"/>
        </w:rPr>
        <w:t>.</w:t>
      </w:r>
      <w:r w:rsidR="00CE62A1" w:rsidRPr="00203B0F">
        <w:rPr>
          <w:rFonts w:ascii="Arial" w:hAnsi="Arial" w:cs="Arial"/>
          <w:sz w:val="20"/>
          <w:szCs w:val="20"/>
        </w:rPr>
        <w:t xml:space="preserve"> </w:t>
      </w:r>
    </w:p>
    <w:p w:rsidR="00087700" w:rsidRPr="00203B0F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87700" w:rsidRPr="00363B11" w:rsidRDefault="00087700" w:rsidP="00203B0F">
      <w:pPr>
        <w:spacing w:before="120" w:after="0" w:line="276" w:lineRule="auto"/>
        <w:jc w:val="both"/>
        <w:rPr>
          <w:rFonts w:ascii="Arial" w:hAnsi="Arial" w:cs="Arial"/>
          <w:b/>
          <w:bCs/>
          <w:color w:val="0070C0"/>
          <w:szCs w:val="20"/>
        </w:rPr>
      </w:pPr>
      <w:r w:rsidRPr="00363B11">
        <w:rPr>
          <w:rFonts w:ascii="Arial" w:hAnsi="Arial" w:cs="Arial"/>
          <w:b/>
          <w:bCs/>
          <w:color w:val="0070C0"/>
          <w:szCs w:val="20"/>
        </w:rPr>
        <w:t xml:space="preserve">Ad 2 – </w:t>
      </w:r>
      <w:r w:rsidRPr="00363B11">
        <w:rPr>
          <w:rFonts w:ascii="Arial" w:hAnsi="Arial" w:cs="Arial"/>
          <w:b/>
          <w:bCs/>
          <w:color w:val="0070C0"/>
          <w:szCs w:val="20"/>
          <w:u w:val="single"/>
        </w:rPr>
        <w:t>Nové stavby</w:t>
      </w:r>
    </w:p>
    <w:p w:rsidR="00087700" w:rsidRPr="00203B0F" w:rsidRDefault="00087700" w:rsidP="000D04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06874">
        <w:rPr>
          <w:rFonts w:ascii="Arial" w:hAnsi="Arial" w:cs="Arial"/>
          <w:b/>
          <w:bCs/>
          <w:i/>
          <w:sz w:val="20"/>
          <w:szCs w:val="20"/>
        </w:rPr>
        <w:t xml:space="preserve">Opatření </w:t>
      </w:r>
      <w:r w:rsidRPr="00203B0F">
        <w:rPr>
          <w:rFonts w:ascii="Arial" w:hAnsi="Arial" w:cs="Arial"/>
          <w:b/>
          <w:bCs/>
          <w:sz w:val="20"/>
          <w:szCs w:val="20"/>
        </w:rPr>
        <w:t>k odvrácení nebo zmírnění možných dopadů mimořádné události</w:t>
      </w:r>
      <w:r w:rsidRPr="00203B0F">
        <w:rPr>
          <w:rFonts w:ascii="Arial" w:hAnsi="Arial" w:cs="Arial"/>
          <w:sz w:val="20"/>
          <w:szCs w:val="20"/>
        </w:rPr>
        <w:t xml:space="preserve"> na stavbách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 xml:space="preserve">a pozemcích podle § 177 odst. 2 stavebního zákona spočívají podle okolností </w:t>
      </w:r>
      <w:r w:rsidRPr="00203B0F">
        <w:rPr>
          <w:rFonts w:ascii="Arial" w:hAnsi="Arial" w:cs="Arial"/>
          <w:b/>
          <w:bCs/>
          <w:sz w:val="20"/>
          <w:szCs w:val="20"/>
        </w:rPr>
        <w:t>i v provádění staveb</w:t>
      </w:r>
      <w:r w:rsidR="00726967" w:rsidRPr="00203B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nebo odstraňování staveb, jimiž se předchází bezprostředně hrozícím důsledkům živelní pohromy nebo závažné havárie, čelí jejich účinkům a zabraňuje ohrožení života nebo zdraví osob, popřípadě jiným škodám</w:t>
      </w:r>
      <w:r w:rsidRPr="00203B0F">
        <w:rPr>
          <w:rFonts w:ascii="Arial" w:hAnsi="Arial" w:cs="Arial"/>
          <w:sz w:val="20"/>
          <w:szCs w:val="20"/>
        </w:rPr>
        <w:t>.</w:t>
      </w:r>
    </w:p>
    <w:p w:rsidR="00087700" w:rsidRPr="00203B0F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Tato opatření mohou být </w:t>
      </w:r>
      <w:r w:rsidRPr="00203B0F">
        <w:rPr>
          <w:rFonts w:ascii="Arial" w:hAnsi="Arial" w:cs="Arial"/>
          <w:b/>
          <w:bCs/>
          <w:sz w:val="20"/>
          <w:szCs w:val="20"/>
        </w:rPr>
        <w:t>zahájena bez předchozího rozhodnutí nebo jiného opatření</w:t>
      </w:r>
      <w:r w:rsidRPr="00203B0F">
        <w:rPr>
          <w:rFonts w:ascii="Arial" w:hAnsi="Arial" w:cs="Arial"/>
          <w:sz w:val="20"/>
          <w:szCs w:val="20"/>
        </w:rPr>
        <w:t xml:space="preserve"> podle stavebního zákona, nestanoví-li zvláštní právní předpisy jinak. Stavebnímu úřadu však musí být </w:t>
      </w:r>
      <w:r w:rsidRPr="00203B0F">
        <w:rPr>
          <w:rFonts w:ascii="Arial" w:hAnsi="Arial" w:cs="Arial"/>
          <w:b/>
          <w:bCs/>
          <w:sz w:val="20"/>
          <w:szCs w:val="20"/>
        </w:rPr>
        <w:t>neprodleně oznámeno</w:t>
      </w:r>
      <w:r w:rsidRPr="00203B0F">
        <w:rPr>
          <w:rFonts w:ascii="Arial" w:hAnsi="Arial" w:cs="Arial"/>
          <w:sz w:val="20"/>
          <w:szCs w:val="20"/>
        </w:rPr>
        <w:t>, že jsou taková opatření prováděna; následně lze postupovat podle § 177 odst</w:t>
      </w:r>
      <w:r w:rsidR="00020EF1" w:rsidRPr="00203B0F">
        <w:rPr>
          <w:rFonts w:ascii="Arial" w:hAnsi="Arial" w:cs="Arial"/>
          <w:sz w:val="20"/>
          <w:szCs w:val="20"/>
        </w:rPr>
        <w:t>.</w:t>
      </w:r>
      <w:r w:rsidRPr="00203B0F">
        <w:rPr>
          <w:rFonts w:ascii="Arial" w:hAnsi="Arial" w:cs="Arial"/>
          <w:sz w:val="20"/>
          <w:szCs w:val="20"/>
        </w:rPr>
        <w:t xml:space="preserve"> 5 a 6 stavebního zákona.</w:t>
      </w:r>
    </w:p>
    <w:p w:rsidR="0096511C" w:rsidRPr="00203B0F" w:rsidRDefault="0096511C" w:rsidP="00203B0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87700" w:rsidRPr="00F06874" w:rsidRDefault="00F06874" w:rsidP="00203B0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6874">
        <w:rPr>
          <w:rFonts w:ascii="Arial" w:hAnsi="Arial" w:cs="Arial"/>
          <w:b/>
          <w:bCs/>
          <w:sz w:val="20"/>
          <w:szCs w:val="20"/>
        </w:rPr>
        <w:t xml:space="preserve">Ad 2.1 – </w:t>
      </w:r>
      <w:r>
        <w:rPr>
          <w:rFonts w:ascii="Arial" w:hAnsi="Arial" w:cs="Arial"/>
          <w:b/>
          <w:bCs/>
          <w:sz w:val="20"/>
          <w:szCs w:val="20"/>
        </w:rPr>
        <w:t>Postup stavebního úřadu</w:t>
      </w:r>
    </w:p>
    <w:p w:rsidR="00087700" w:rsidRPr="00203B0F" w:rsidRDefault="00087700" w:rsidP="000D040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Stavební úřad </w:t>
      </w:r>
      <w:r w:rsidR="00020EF1" w:rsidRPr="00203B0F">
        <w:rPr>
          <w:rFonts w:ascii="Arial" w:hAnsi="Arial" w:cs="Arial"/>
          <w:sz w:val="20"/>
          <w:szCs w:val="20"/>
        </w:rPr>
        <w:t xml:space="preserve">po oznámení opatření </w:t>
      </w:r>
      <w:r w:rsidRPr="00203B0F">
        <w:rPr>
          <w:rFonts w:ascii="Arial" w:hAnsi="Arial" w:cs="Arial"/>
          <w:sz w:val="20"/>
          <w:szCs w:val="20"/>
        </w:rPr>
        <w:t>podle § 177 odst. 5 stavebního zákona projedná s vlastníkem stavby záměr provést novou stavbu</w:t>
      </w:r>
      <w:r w:rsidR="00726967" w:rsidRPr="00203B0F">
        <w:rPr>
          <w:rFonts w:ascii="Arial" w:hAnsi="Arial" w:cs="Arial"/>
          <w:sz w:val="20"/>
          <w:szCs w:val="20"/>
        </w:rPr>
        <w:t xml:space="preserve"> </w:t>
      </w:r>
      <w:r w:rsidRPr="00203B0F">
        <w:rPr>
          <w:rFonts w:ascii="Arial" w:hAnsi="Arial" w:cs="Arial"/>
          <w:sz w:val="20"/>
          <w:szCs w:val="20"/>
        </w:rPr>
        <w:t xml:space="preserve">nebo odstranění stavby ke zmírnění nebo odvrácení dopadů živelní pohromy nebo závažné havárie stavby (projednat lze i na místě stavby a zaznamenat v protokolu)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 xml:space="preserve">a stanoví: </w:t>
      </w:r>
    </w:p>
    <w:p w:rsidR="00087700" w:rsidRDefault="00087700" w:rsidP="000D0408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>zda upouští od vydání územního rozhodnutí nebo územního souhlasu</w:t>
      </w:r>
      <w:r w:rsidR="0096511C" w:rsidRPr="00203B0F">
        <w:rPr>
          <w:rFonts w:ascii="Arial" w:hAnsi="Arial" w:cs="Arial"/>
          <w:b/>
          <w:bCs/>
          <w:sz w:val="20"/>
          <w:szCs w:val="20"/>
        </w:rPr>
        <w:t xml:space="preserve"> </w:t>
      </w:r>
      <w:r w:rsidR="0096511C" w:rsidRPr="00203B0F">
        <w:rPr>
          <w:rFonts w:ascii="Arial" w:hAnsi="Arial" w:cs="Arial"/>
          <w:sz w:val="20"/>
          <w:szCs w:val="20"/>
        </w:rPr>
        <w:t>(tento postup je nevhodný u staveb, které nevyžadují stavební povolení ani ohlášení)</w:t>
      </w:r>
      <w:r w:rsidRPr="00203B0F">
        <w:rPr>
          <w:rFonts w:ascii="Arial" w:hAnsi="Arial" w:cs="Arial"/>
          <w:sz w:val="20"/>
          <w:szCs w:val="20"/>
        </w:rPr>
        <w:t xml:space="preserve">, popřípadě stanoví, že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>k provedení stavby postačí souhlas stavebního úřadu s jejich ohlášením, tzn.</w:t>
      </w:r>
      <w:r w:rsidR="00F06874">
        <w:rPr>
          <w:rFonts w:ascii="Arial" w:hAnsi="Arial" w:cs="Arial"/>
          <w:sz w:val="20"/>
          <w:szCs w:val="20"/>
        </w:rPr>
        <w:t>,</w:t>
      </w:r>
      <w:r w:rsidRPr="00203B0F">
        <w:rPr>
          <w:rFonts w:ascii="Arial" w:hAnsi="Arial" w:cs="Arial"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upouští od vydání stavebního povolení</w:t>
      </w:r>
      <w:r w:rsidRPr="00203B0F">
        <w:rPr>
          <w:rFonts w:ascii="Arial" w:hAnsi="Arial" w:cs="Arial"/>
          <w:sz w:val="20"/>
          <w:szCs w:val="20"/>
        </w:rPr>
        <w:t xml:space="preserve"> v případech, kde se stavební povolení vyžaduje (jedná se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>o zjednodušení povolovacího procesu)</w:t>
      </w:r>
      <w:r w:rsidR="00020EF1" w:rsidRPr="00203B0F">
        <w:rPr>
          <w:rFonts w:ascii="Arial" w:hAnsi="Arial" w:cs="Arial"/>
          <w:sz w:val="20"/>
          <w:szCs w:val="20"/>
        </w:rPr>
        <w:t>.</w:t>
      </w:r>
    </w:p>
    <w:p w:rsidR="000D0408" w:rsidRDefault="000D0408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87700" w:rsidRPr="00203B0F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Dále stavební úřad </w:t>
      </w:r>
    </w:p>
    <w:p w:rsidR="00020EF1" w:rsidRPr="00203B0F" w:rsidRDefault="00020EF1" w:rsidP="000D0408">
      <w:pPr>
        <w:pStyle w:val="Odstavecseseznamem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>stanoví,</w:t>
      </w:r>
      <w:r w:rsidRPr="00203B0F">
        <w:rPr>
          <w:rFonts w:ascii="Arial" w:hAnsi="Arial" w:cs="Arial"/>
          <w:sz w:val="20"/>
          <w:szCs w:val="20"/>
        </w:rPr>
        <w:t xml:space="preserve"> </w:t>
      </w:r>
      <w:r w:rsidRPr="00203B0F">
        <w:rPr>
          <w:rFonts w:ascii="Arial" w:hAnsi="Arial" w:cs="Arial"/>
          <w:b/>
          <w:bCs/>
          <w:sz w:val="20"/>
          <w:szCs w:val="20"/>
        </w:rPr>
        <w:t>zda omezí obsah žádosti a jejích příloh</w:t>
      </w:r>
      <w:r w:rsidRPr="00203B0F">
        <w:rPr>
          <w:rFonts w:ascii="Arial" w:hAnsi="Arial" w:cs="Arial"/>
          <w:sz w:val="20"/>
          <w:szCs w:val="20"/>
        </w:rPr>
        <w:t xml:space="preserve"> na nejnutnější míru nezbytnou pro rozhodnutí,</w:t>
      </w:r>
    </w:p>
    <w:p w:rsidR="00087700" w:rsidRPr="00203B0F" w:rsidRDefault="00087700" w:rsidP="000D0408">
      <w:pPr>
        <w:pStyle w:val="Odstavecseseznamem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2" w:name="_GoBack"/>
      <w:r w:rsidRPr="00203B0F">
        <w:rPr>
          <w:rFonts w:ascii="Arial" w:hAnsi="Arial" w:cs="Arial"/>
          <w:b/>
          <w:bCs/>
          <w:sz w:val="20"/>
          <w:szCs w:val="20"/>
        </w:rPr>
        <w:t>určí doklady předepsané jako přílohy k žádosti, popřípadě doklady</w:t>
      </w:r>
      <w:r w:rsidR="000D0408">
        <w:rPr>
          <w:rFonts w:ascii="Arial" w:hAnsi="Arial" w:cs="Arial"/>
          <w:b/>
          <w:bCs/>
          <w:sz w:val="20"/>
          <w:szCs w:val="20"/>
        </w:rPr>
        <w:t>, které</w:t>
      </w:r>
      <w:r w:rsidRPr="00203B0F">
        <w:rPr>
          <w:rFonts w:ascii="Arial" w:hAnsi="Arial" w:cs="Arial"/>
          <w:b/>
          <w:bCs/>
          <w:sz w:val="20"/>
          <w:szCs w:val="20"/>
        </w:rPr>
        <w:t xml:space="preserve"> budou </w:t>
      </w:r>
      <w:bookmarkEnd w:id="2"/>
      <w:r w:rsidRPr="00203B0F">
        <w:rPr>
          <w:rFonts w:ascii="Arial" w:hAnsi="Arial" w:cs="Arial"/>
          <w:b/>
          <w:bCs/>
          <w:sz w:val="20"/>
          <w:szCs w:val="20"/>
        </w:rPr>
        <w:t>předloženy ve stanovené lhůtě dodatečně</w:t>
      </w:r>
      <w:r w:rsidRPr="00203B0F">
        <w:rPr>
          <w:rFonts w:ascii="Arial" w:hAnsi="Arial" w:cs="Arial"/>
          <w:sz w:val="20"/>
          <w:szCs w:val="20"/>
        </w:rPr>
        <w:t xml:space="preserve">, a </w:t>
      </w:r>
    </w:p>
    <w:p w:rsidR="00087700" w:rsidRDefault="00087700" w:rsidP="000D0408">
      <w:pPr>
        <w:pStyle w:val="Odstavecseseznamem"/>
        <w:numPr>
          <w:ilvl w:val="0"/>
          <w:numId w:val="7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>v odůvodněných případech vydá předběžné povolení, v němž stanoví lhůtu dodatečného předložení podkladů</w:t>
      </w:r>
      <w:r w:rsidRPr="00203B0F">
        <w:rPr>
          <w:rFonts w:ascii="Arial" w:hAnsi="Arial" w:cs="Arial"/>
          <w:sz w:val="20"/>
          <w:szCs w:val="20"/>
        </w:rPr>
        <w:t>; po jejich předložení provede řízení a vydá rozhodnutí (toto ustanovení umožňuje stavebnímu úřadu vydat předběžné povolení, které je jakýmsi „</w:t>
      </w:r>
      <w:r w:rsidRPr="00203B0F">
        <w:rPr>
          <w:rFonts w:ascii="Arial" w:hAnsi="Arial" w:cs="Arial"/>
          <w:b/>
          <w:bCs/>
          <w:sz w:val="20"/>
          <w:szCs w:val="20"/>
        </w:rPr>
        <w:t>prozatímním povolením</w:t>
      </w:r>
      <w:r w:rsidRPr="00203B0F">
        <w:rPr>
          <w:rFonts w:ascii="Arial" w:hAnsi="Arial" w:cs="Arial"/>
          <w:sz w:val="20"/>
          <w:szCs w:val="20"/>
        </w:rPr>
        <w:t>“, jež nahradí až do jeho následného vydání řádné rozhodnutí).</w:t>
      </w:r>
    </w:p>
    <w:p w:rsidR="00212A24" w:rsidRPr="00203B0F" w:rsidRDefault="00212A24" w:rsidP="00212A24">
      <w:pPr>
        <w:pStyle w:val="Odstavecseseznamem"/>
        <w:spacing w:before="120"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87700" w:rsidRPr="00203B0F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Stavební úřad může v rámci řízení </w:t>
      </w:r>
    </w:p>
    <w:p w:rsidR="0002513F" w:rsidRDefault="00087700" w:rsidP="0002513F">
      <w:pPr>
        <w:pStyle w:val="Odstavecseseznamem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b/>
          <w:bCs/>
          <w:sz w:val="20"/>
          <w:szCs w:val="20"/>
        </w:rPr>
        <w:t>zkrátit lhůtu pro provedení právního úkonu účastníků řízení, nejvýše však na polovinu lhůty</w:t>
      </w:r>
      <w:r w:rsidRPr="00203B0F">
        <w:rPr>
          <w:rFonts w:ascii="Arial" w:hAnsi="Arial" w:cs="Arial"/>
          <w:sz w:val="20"/>
          <w:szCs w:val="20"/>
        </w:rPr>
        <w:t xml:space="preserve"> stanovené stavebním zákonem nebo zvláštním právním předpisem</w:t>
      </w:r>
    </w:p>
    <w:p w:rsidR="00087700" w:rsidRPr="00203B0F" w:rsidRDefault="00087700" w:rsidP="0002513F">
      <w:pPr>
        <w:pStyle w:val="Odstavecseseznamem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o zkrácení lhůt stavební úřad poučí účastníky řízení v oznámení o zahájení řízení, </w:t>
      </w:r>
      <w:r w:rsidR="00B053BE" w:rsidRPr="00203B0F">
        <w:rPr>
          <w:rFonts w:ascii="Arial" w:hAnsi="Arial" w:cs="Arial"/>
          <w:sz w:val="20"/>
          <w:szCs w:val="20"/>
        </w:rPr>
        <w:t>[</w:t>
      </w:r>
      <w:r w:rsidRPr="00203B0F">
        <w:rPr>
          <w:rFonts w:ascii="Arial" w:hAnsi="Arial" w:cs="Arial"/>
          <w:sz w:val="20"/>
          <w:szCs w:val="20"/>
        </w:rPr>
        <w:t xml:space="preserve">toto ustanovení umožňuje stavebnímu úřadu zkrátit zákonné lhůty pro provedení úkonů v řízení </w:t>
      </w:r>
      <w:r w:rsidR="00B053BE" w:rsidRPr="00203B0F">
        <w:rPr>
          <w:rFonts w:ascii="Arial" w:hAnsi="Arial" w:cs="Arial"/>
          <w:sz w:val="20"/>
          <w:szCs w:val="20"/>
        </w:rPr>
        <w:t>(</w:t>
      </w:r>
      <w:r w:rsidRPr="00203B0F">
        <w:rPr>
          <w:rFonts w:ascii="Arial" w:hAnsi="Arial" w:cs="Arial"/>
          <w:sz w:val="20"/>
          <w:szCs w:val="20"/>
        </w:rPr>
        <w:t xml:space="preserve">úkony účastníků </w:t>
      </w:r>
      <w:proofErr w:type="gramStart"/>
      <w:r w:rsidRPr="00203B0F">
        <w:rPr>
          <w:rFonts w:ascii="Arial" w:hAnsi="Arial" w:cs="Arial"/>
          <w:sz w:val="20"/>
          <w:szCs w:val="20"/>
        </w:rPr>
        <w:t>řízení - viz</w:t>
      </w:r>
      <w:proofErr w:type="gramEnd"/>
      <w:r w:rsidRPr="00203B0F">
        <w:rPr>
          <w:rFonts w:ascii="Arial" w:hAnsi="Arial" w:cs="Arial"/>
          <w:sz w:val="20"/>
          <w:szCs w:val="20"/>
        </w:rPr>
        <w:t xml:space="preserve"> § 36 správního řádu, určení lhůty k provedení úkonu - viz § 39 správního řádu, počítání času v souvislosti s provedením úkonu - viz § 40 správního řádu</w:t>
      </w:r>
      <w:r w:rsidR="00B053BE" w:rsidRPr="00203B0F">
        <w:rPr>
          <w:rFonts w:ascii="Arial" w:hAnsi="Arial" w:cs="Arial"/>
          <w:sz w:val="20"/>
          <w:szCs w:val="20"/>
        </w:rPr>
        <w:t>)</w:t>
      </w:r>
      <w:r w:rsidRPr="00203B0F">
        <w:rPr>
          <w:rFonts w:ascii="Arial" w:hAnsi="Arial" w:cs="Arial"/>
          <w:sz w:val="20"/>
          <w:szCs w:val="20"/>
        </w:rPr>
        <w:t>; může se jednat například o lhůtu pro uplatnění námitek v řízení, pro podání odvolání proti rozhodnutí apod.</w:t>
      </w:r>
      <w:r w:rsidR="00B053BE" w:rsidRPr="00203B0F">
        <w:rPr>
          <w:rFonts w:ascii="Arial" w:hAnsi="Arial" w:cs="Arial"/>
          <w:sz w:val="20"/>
          <w:szCs w:val="20"/>
        </w:rPr>
        <w:t>]</w:t>
      </w:r>
      <w:r w:rsidRPr="00203B0F">
        <w:rPr>
          <w:rFonts w:ascii="Arial" w:hAnsi="Arial" w:cs="Arial"/>
          <w:sz w:val="20"/>
          <w:szCs w:val="20"/>
        </w:rPr>
        <w:t>.</w:t>
      </w:r>
    </w:p>
    <w:p w:rsidR="00087700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lastRenderedPageBreak/>
        <w:t xml:space="preserve">Podle § 177 odst. 6 </w:t>
      </w:r>
      <w:r w:rsidR="00020EF1" w:rsidRPr="00203B0F">
        <w:rPr>
          <w:rFonts w:ascii="Arial" w:hAnsi="Arial" w:cs="Arial"/>
          <w:sz w:val="20"/>
          <w:szCs w:val="20"/>
        </w:rPr>
        <w:t xml:space="preserve">stavebního zákona </w:t>
      </w:r>
      <w:r w:rsidRPr="00203B0F">
        <w:rPr>
          <w:rFonts w:ascii="Arial" w:hAnsi="Arial" w:cs="Arial"/>
          <w:sz w:val="20"/>
          <w:szCs w:val="20"/>
        </w:rPr>
        <w:t>nemá odvolání proti rozhodnutí vydanému v řízení podle odstavce 5 odkladný účinek.</w:t>
      </w:r>
    </w:p>
    <w:p w:rsidR="00F06874" w:rsidRPr="00203B0F" w:rsidRDefault="00F06874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20EF1" w:rsidRPr="00F06874" w:rsidRDefault="00F06874" w:rsidP="00203B0F">
      <w:pPr>
        <w:spacing w:before="120"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6874">
        <w:rPr>
          <w:rFonts w:ascii="Arial" w:hAnsi="Arial" w:cs="Arial"/>
          <w:b/>
          <w:bCs/>
          <w:sz w:val="20"/>
          <w:szCs w:val="20"/>
        </w:rPr>
        <w:t xml:space="preserve">Ad 2.2 – </w:t>
      </w:r>
      <w:r w:rsidR="00020EF1" w:rsidRPr="00F06874">
        <w:rPr>
          <w:rFonts w:ascii="Arial" w:hAnsi="Arial" w:cs="Arial"/>
          <w:b/>
          <w:bCs/>
          <w:sz w:val="20"/>
          <w:szCs w:val="20"/>
        </w:rPr>
        <w:t>Užívání dokončené stavby</w:t>
      </w:r>
    </w:p>
    <w:p w:rsidR="00087700" w:rsidRPr="00203B0F" w:rsidRDefault="00087700" w:rsidP="00203B0F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203B0F">
        <w:rPr>
          <w:rFonts w:ascii="Arial" w:hAnsi="Arial" w:cs="Arial"/>
          <w:sz w:val="20"/>
          <w:szCs w:val="20"/>
        </w:rPr>
        <w:t xml:space="preserve">Podle § 177 odst. 7 stavebního zákona je </w:t>
      </w:r>
      <w:r w:rsidRPr="00203B0F">
        <w:rPr>
          <w:rFonts w:ascii="Arial" w:hAnsi="Arial" w:cs="Arial"/>
          <w:b/>
          <w:bCs/>
          <w:sz w:val="20"/>
          <w:szCs w:val="20"/>
        </w:rPr>
        <w:t>dokončení staveb a prací</w:t>
      </w:r>
      <w:r w:rsidRPr="00203B0F">
        <w:rPr>
          <w:rFonts w:ascii="Arial" w:hAnsi="Arial" w:cs="Arial"/>
          <w:sz w:val="20"/>
          <w:szCs w:val="20"/>
        </w:rPr>
        <w:t xml:space="preserve"> provedených podle odstavců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 xml:space="preserve">2 a 5 </w:t>
      </w:r>
      <w:r w:rsidRPr="00203B0F">
        <w:rPr>
          <w:rFonts w:ascii="Arial" w:hAnsi="Arial" w:cs="Arial"/>
          <w:b/>
          <w:bCs/>
          <w:sz w:val="20"/>
          <w:szCs w:val="20"/>
        </w:rPr>
        <w:t>stavebník povinen bezodkladně oznámit stavebnímu úřadu</w:t>
      </w:r>
      <w:r w:rsidRPr="00203B0F">
        <w:rPr>
          <w:rFonts w:ascii="Arial" w:hAnsi="Arial" w:cs="Arial"/>
          <w:sz w:val="20"/>
          <w:szCs w:val="20"/>
        </w:rPr>
        <w:t xml:space="preserve">. Jelikož se jedná o nové </w:t>
      </w:r>
      <w:r w:rsidR="00F06874">
        <w:rPr>
          <w:rFonts w:ascii="Arial" w:hAnsi="Arial" w:cs="Arial"/>
          <w:sz w:val="20"/>
          <w:szCs w:val="20"/>
        </w:rPr>
        <w:br/>
      </w:r>
      <w:r w:rsidRPr="00203B0F">
        <w:rPr>
          <w:rFonts w:ascii="Arial" w:hAnsi="Arial" w:cs="Arial"/>
          <w:sz w:val="20"/>
          <w:szCs w:val="20"/>
        </w:rPr>
        <w:t>(v minulosti „nekolaudované“) stavby, musí být uplatněn postup dle § 119 a násl</w:t>
      </w:r>
      <w:r w:rsidR="00020EF1" w:rsidRPr="00203B0F">
        <w:rPr>
          <w:rFonts w:ascii="Arial" w:hAnsi="Arial" w:cs="Arial"/>
          <w:sz w:val="20"/>
          <w:szCs w:val="20"/>
        </w:rPr>
        <w:t>.</w:t>
      </w:r>
      <w:r w:rsidRPr="00203B0F">
        <w:rPr>
          <w:rFonts w:ascii="Arial" w:hAnsi="Arial" w:cs="Arial"/>
          <w:sz w:val="20"/>
          <w:szCs w:val="20"/>
        </w:rPr>
        <w:t xml:space="preserve"> stavebního zákona (kolaudace u staveb, které kolaudaci vyžadují, ohlášení u staveb, které kolaudaci nevyžadují).</w:t>
      </w:r>
    </w:p>
    <w:p w:rsidR="00087700" w:rsidRDefault="00087700" w:rsidP="00CE62A1">
      <w:pPr>
        <w:jc w:val="both"/>
      </w:pPr>
    </w:p>
    <w:sectPr w:rsidR="00087700" w:rsidSect="007C3C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43" w:right="1417" w:bottom="1417" w:left="1417" w:header="708" w:footer="4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38A" w:rsidRDefault="0079638A" w:rsidP="00726967">
      <w:pPr>
        <w:spacing w:after="0" w:line="240" w:lineRule="auto"/>
      </w:pPr>
      <w:r>
        <w:separator/>
      </w:r>
    </w:p>
  </w:endnote>
  <w:endnote w:type="continuationSeparator" w:id="0">
    <w:p w:rsidR="0079638A" w:rsidRDefault="0079638A" w:rsidP="0072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414148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03B0F" w:rsidRPr="00203B0F" w:rsidRDefault="00203B0F" w:rsidP="00203B0F">
        <w:pPr>
          <w:pStyle w:val="Zpat"/>
          <w:jc w:val="center"/>
          <w:rPr>
            <w:rFonts w:ascii="Arial" w:hAnsi="Arial" w:cs="Arial"/>
            <w:b/>
          </w:rPr>
        </w:pPr>
        <w:r w:rsidRPr="00203B0F">
          <w:rPr>
            <w:rFonts w:ascii="Arial" w:hAnsi="Arial" w:cs="Arial"/>
            <w:sz w:val="18"/>
            <w:szCs w:val="18"/>
          </w:rPr>
          <w:t xml:space="preserve">Stránka </w:t>
        </w:r>
        <w:r w:rsidRPr="00203B0F">
          <w:rPr>
            <w:rFonts w:ascii="Arial" w:hAnsi="Arial" w:cs="Arial"/>
            <w:b/>
            <w:sz w:val="18"/>
            <w:szCs w:val="18"/>
          </w:rPr>
          <w:fldChar w:fldCharType="begin"/>
        </w:r>
        <w:r w:rsidRPr="00203B0F">
          <w:rPr>
            <w:rFonts w:ascii="Arial" w:hAnsi="Arial" w:cs="Arial"/>
            <w:b/>
            <w:sz w:val="18"/>
            <w:szCs w:val="18"/>
          </w:rPr>
          <w:instrText>PAGE</w:instrText>
        </w:r>
        <w:r w:rsidRPr="00203B0F">
          <w:rPr>
            <w:rFonts w:ascii="Arial" w:hAnsi="Arial" w:cs="Arial"/>
            <w:b/>
            <w:sz w:val="18"/>
            <w:szCs w:val="18"/>
          </w:rPr>
          <w:fldChar w:fldCharType="separate"/>
        </w:r>
        <w:r w:rsidR="007C3C9E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203B0F">
          <w:rPr>
            <w:rFonts w:ascii="Arial" w:hAnsi="Arial" w:cs="Arial"/>
            <w:b/>
            <w:sz w:val="18"/>
            <w:szCs w:val="18"/>
          </w:rPr>
          <w:fldChar w:fldCharType="end"/>
        </w:r>
        <w:r w:rsidRPr="00203B0F">
          <w:rPr>
            <w:rFonts w:ascii="Arial" w:hAnsi="Arial" w:cs="Arial"/>
            <w:sz w:val="18"/>
            <w:szCs w:val="18"/>
          </w:rPr>
          <w:t xml:space="preserve"> z </w:t>
        </w:r>
        <w:r w:rsidRPr="00203B0F">
          <w:rPr>
            <w:rFonts w:ascii="Arial" w:hAnsi="Arial" w:cs="Arial"/>
            <w:b/>
            <w:sz w:val="18"/>
            <w:szCs w:val="18"/>
          </w:rPr>
          <w:fldChar w:fldCharType="begin"/>
        </w:r>
        <w:r w:rsidRPr="00203B0F">
          <w:rPr>
            <w:rFonts w:ascii="Arial" w:hAnsi="Arial" w:cs="Arial"/>
            <w:b/>
            <w:sz w:val="18"/>
            <w:szCs w:val="18"/>
          </w:rPr>
          <w:instrText>NUMPAGES</w:instrText>
        </w:r>
        <w:r w:rsidRPr="00203B0F">
          <w:rPr>
            <w:rFonts w:ascii="Arial" w:hAnsi="Arial" w:cs="Arial"/>
            <w:b/>
            <w:sz w:val="18"/>
            <w:szCs w:val="18"/>
          </w:rPr>
          <w:fldChar w:fldCharType="separate"/>
        </w:r>
        <w:r w:rsidR="007C3C9E">
          <w:rPr>
            <w:rFonts w:ascii="Arial" w:hAnsi="Arial" w:cs="Arial"/>
            <w:b/>
            <w:noProof/>
            <w:sz w:val="18"/>
            <w:szCs w:val="18"/>
          </w:rPr>
          <w:t>5</w:t>
        </w:r>
        <w:r w:rsidRPr="00203B0F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726967" w:rsidRDefault="007269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0F" w:rsidRPr="00203B0F" w:rsidRDefault="00203B0F" w:rsidP="00203B0F">
    <w:pPr>
      <w:pStyle w:val="Zpat"/>
      <w:jc w:val="center"/>
      <w:rPr>
        <w:rFonts w:ascii="Arial" w:hAnsi="Arial" w:cs="Arial"/>
        <w:sz w:val="20"/>
      </w:rPr>
    </w:pPr>
    <w:r w:rsidRPr="00203B0F">
      <w:rPr>
        <w:rFonts w:ascii="Arial" w:hAnsi="Arial" w:cs="Arial"/>
        <w:sz w:val="20"/>
      </w:rPr>
      <w:t>Odbor stavebního řádu</w:t>
    </w:r>
  </w:p>
  <w:p w:rsidR="00203B0F" w:rsidRPr="00203B0F" w:rsidRDefault="00203B0F" w:rsidP="00203B0F">
    <w:pPr>
      <w:pStyle w:val="Zpa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Praha, červen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38A" w:rsidRDefault="0079638A" w:rsidP="00726967">
      <w:pPr>
        <w:spacing w:after="0" w:line="240" w:lineRule="auto"/>
      </w:pPr>
      <w:r>
        <w:separator/>
      </w:r>
    </w:p>
  </w:footnote>
  <w:footnote w:type="continuationSeparator" w:id="0">
    <w:p w:rsidR="0079638A" w:rsidRDefault="0079638A" w:rsidP="0072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0F" w:rsidRDefault="00203B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0" wp14:anchorId="74795B0B" wp14:editId="6EA6A769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63433" cy="465826"/>
          <wp:effectExtent l="0" t="0" r="0" b="0"/>
          <wp:wrapNone/>
          <wp:docPr id="1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33" cy="46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B0F" w:rsidRPr="00203B0F" w:rsidRDefault="00203B0F">
    <w:pPr>
      <w:pStyle w:val="Zhlav"/>
      <w:rPr>
        <w:sz w:val="24"/>
      </w:rPr>
    </w:pPr>
    <w:r w:rsidRPr="00203B0F">
      <w:rPr>
        <w:noProof/>
        <w:sz w:val="24"/>
        <w:lang w:eastAsia="cs-CZ"/>
      </w:rPr>
      <w:drawing>
        <wp:anchor distT="0" distB="0" distL="114300" distR="114300" simplePos="0" relativeHeight="251661312" behindDoc="0" locked="0" layoutInCell="1" allowOverlap="0" wp14:anchorId="40F72144" wp14:editId="63C40D03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2163433" cy="465826"/>
          <wp:effectExtent l="0" t="0" r="0" b="0"/>
          <wp:wrapNone/>
          <wp:docPr id="1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33" cy="46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C1D"/>
    <w:multiLevelType w:val="hybridMultilevel"/>
    <w:tmpl w:val="997CC1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C190E"/>
    <w:multiLevelType w:val="hybridMultilevel"/>
    <w:tmpl w:val="22D0E2B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1A45"/>
    <w:multiLevelType w:val="hybridMultilevel"/>
    <w:tmpl w:val="6DD02F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F6FA3"/>
    <w:multiLevelType w:val="hybridMultilevel"/>
    <w:tmpl w:val="16B0A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62438"/>
    <w:multiLevelType w:val="hybridMultilevel"/>
    <w:tmpl w:val="898A11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A5A48"/>
    <w:multiLevelType w:val="hybridMultilevel"/>
    <w:tmpl w:val="ED4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275FF"/>
    <w:multiLevelType w:val="hybridMultilevel"/>
    <w:tmpl w:val="6096C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33"/>
    <w:rsid w:val="00020EF1"/>
    <w:rsid w:val="0002513F"/>
    <w:rsid w:val="00087700"/>
    <w:rsid w:val="000B5243"/>
    <w:rsid w:val="000C5A0A"/>
    <w:rsid w:val="000D0408"/>
    <w:rsid w:val="0018671E"/>
    <w:rsid w:val="001E64F9"/>
    <w:rsid w:val="00203B0F"/>
    <w:rsid w:val="00212A24"/>
    <w:rsid w:val="002F34DE"/>
    <w:rsid w:val="00363B11"/>
    <w:rsid w:val="003F38B0"/>
    <w:rsid w:val="005375CB"/>
    <w:rsid w:val="006326D8"/>
    <w:rsid w:val="00726967"/>
    <w:rsid w:val="0079638A"/>
    <w:rsid w:val="007B7DE6"/>
    <w:rsid w:val="007C3C9E"/>
    <w:rsid w:val="007D5AF1"/>
    <w:rsid w:val="008E5F02"/>
    <w:rsid w:val="00943F33"/>
    <w:rsid w:val="0096511C"/>
    <w:rsid w:val="00B053BE"/>
    <w:rsid w:val="00CE62A1"/>
    <w:rsid w:val="00D32113"/>
    <w:rsid w:val="00DC1E97"/>
    <w:rsid w:val="00E323C6"/>
    <w:rsid w:val="00E64220"/>
    <w:rsid w:val="00F06874"/>
    <w:rsid w:val="00FE6668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79E9C"/>
  <w15:chartTrackingRefBased/>
  <w15:docId w15:val="{85A676E6-7064-4912-9F25-77405580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B5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3F3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43F3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43F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967"/>
  </w:style>
  <w:style w:type="paragraph" w:styleId="Zpat">
    <w:name w:val="footer"/>
    <w:basedOn w:val="Normln"/>
    <w:link w:val="ZpatChar"/>
    <w:uiPriority w:val="99"/>
    <w:unhideWhenUsed/>
    <w:rsid w:val="00726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967"/>
  </w:style>
  <w:style w:type="paragraph" w:styleId="Textbubliny">
    <w:name w:val="Balloon Text"/>
    <w:basedOn w:val="Normln"/>
    <w:link w:val="TextbublinyChar"/>
    <w:uiPriority w:val="99"/>
    <w:semiHidden/>
    <w:unhideWhenUsed/>
    <w:rsid w:val="00DC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Vaculová Hana</dc:creator>
  <cp:keywords/>
  <dc:description/>
  <cp:lastModifiedBy>Pavlová Marcela</cp:lastModifiedBy>
  <cp:revision>3</cp:revision>
  <cp:lastPrinted>2021-06-28T13:41:00Z</cp:lastPrinted>
  <dcterms:created xsi:type="dcterms:W3CDTF">2021-06-28T13:41:00Z</dcterms:created>
  <dcterms:modified xsi:type="dcterms:W3CDTF">2021-06-28T13:43:00Z</dcterms:modified>
</cp:coreProperties>
</file>