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2" w:rsidRDefault="001C3DF2" w:rsidP="001C3DF2">
      <w:pPr>
        <w:jc w:val="both"/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6B51A4F7" wp14:editId="363278C3">
            <wp:extent cx="2158365" cy="46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DF2" w:rsidRDefault="001C3DF2" w:rsidP="001C3DF2">
      <w:pPr>
        <w:jc w:val="both"/>
      </w:pPr>
    </w:p>
    <w:p w:rsidR="001C3DF2" w:rsidRDefault="001C3DF2" w:rsidP="001C3DF2">
      <w:pPr>
        <w:jc w:val="center"/>
      </w:pPr>
    </w:p>
    <w:p w:rsidR="00EA6715" w:rsidRPr="001C3DF2" w:rsidRDefault="00EA6715" w:rsidP="001C3DF2">
      <w:pPr>
        <w:jc w:val="center"/>
        <w:rPr>
          <w:b/>
        </w:rPr>
      </w:pPr>
      <w:r w:rsidRPr="001C3DF2">
        <w:rPr>
          <w:b/>
        </w:rPr>
        <w:t>Indukční smyčka pro nedoslýchavé osoby</w:t>
      </w:r>
    </w:p>
    <w:p w:rsidR="00EA6715" w:rsidRDefault="00EA6715" w:rsidP="001C3DF2">
      <w:pPr>
        <w:jc w:val="both"/>
      </w:pPr>
    </w:p>
    <w:p w:rsidR="00704517" w:rsidRDefault="00EA6715" w:rsidP="001C3DF2">
      <w:pPr>
        <w:jc w:val="both"/>
      </w:pPr>
      <w:r>
        <w:t xml:space="preserve">Nedoslýchavé osoby mají zachovaný určitý stupeň sluchového vjemu. </w:t>
      </w:r>
      <w:r w:rsidR="002624FF">
        <w:t>Ve stavbách se provádí opatření ve pros</w:t>
      </w:r>
      <w:r w:rsidR="00280874">
        <w:t>pěch jeho efektivního využívání, například interakce indukční smyčka a sluchadlo.</w:t>
      </w:r>
      <w:r w:rsidR="00DD1F62">
        <w:t xml:space="preserve"> </w:t>
      </w:r>
      <w:r>
        <w:t xml:space="preserve">Indukční </w:t>
      </w:r>
      <w:r w:rsidR="002B2BD2">
        <w:t xml:space="preserve">smyčka patří ke stavbě, má univerzální využití a </w:t>
      </w:r>
      <w:r w:rsidR="00DD1F62">
        <w:t>na její aplikaci se vztahují</w:t>
      </w:r>
      <w:r w:rsidR="002B2BD2">
        <w:t xml:space="preserve"> </w:t>
      </w:r>
      <w:r>
        <w:t>předpisy stavebního práva.</w:t>
      </w:r>
      <w:r w:rsidR="00DD1F62">
        <w:t xml:space="preserve"> </w:t>
      </w:r>
      <w:r w:rsidR="008D2EA7">
        <w:t>Jejím</w:t>
      </w:r>
      <w:r w:rsidR="009318EF">
        <w:t xml:space="preserve"> smyslem je zajistit bezpečné a důstojné užívání staveb pro nedoslýchavé osoby.</w:t>
      </w:r>
      <w:r w:rsidR="00E12DC6">
        <w:t xml:space="preserve"> Naopak sluchadlo jako prvek na straně uživatele je zmíněno jen pro informaci z důvodu lepší představy o funkčnosti celého systému.</w:t>
      </w:r>
      <w:r w:rsidR="00DD1F62">
        <w:t xml:space="preserve"> </w:t>
      </w:r>
      <w:r w:rsidR="00D85BE6">
        <w:t>S</w:t>
      </w:r>
      <w:r>
        <w:t>luchadlo je osobní pomůcka konkrétního uživatele. Sluchadlo není vázáno na stavbu a předpisy stavebního p</w:t>
      </w:r>
      <w:r w:rsidR="001B6791">
        <w:t>ráva se na něj nevztahují.</w:t>
      </w:r>
    </w:p>
    <w:p w:rsidR="00EA6715" w:rsidRDefault="00EA6715" w:rsidP="001C3DF2">
      <w:pPr>
        <w:jc w:val="both"/>
      </w:pPr>
    </w:p>
    <w:p w:rsidR="00A826E6" w:rsidRDefault="009058FD" w:rsidP="001C3DF2">
      <w:pPr>
        <w:jc w:val="both"/>
      </w:pPr>
      <w:r>
        <w:t>Podle vyhlášky č. 398/2009 Sb. o obecných technických požadavcích zabezpečujících bezbariérové užívání stave</w:t>
      </w:r>
      <w:r w:rsidR="0017208B">
        <w:t xml:space="preserve">b </w:t>
      </w:r>
      <w:r w:rsidR="00A826E6">
        <w:t xml:space="preserve">se </w:t>
      </w:r>
      <w:r w:rsidR="0017208B">
        <w:t xml:space="preserve">indukční smyčka </w:t>
      </w:r>
      <w:r w:rsidR="00A826E6">
        <w:t>požaduje:</w:t>
      </w:r>
    </w:p>
    <w:p w:rsidR="00D0062F" w:rsidRDefault="00A826E6" w:rsidP="001C3DF2">
      <w:pPr>
        <w:pStyle w:val="Odstavecseseznamem"/>
        <w:numPr>
          <w:ilvl w:val="0"/>
          <w:numId w:val="1"/>
        </w:numPr>
        <w:jc w:val="both"/>
      </w:pPr>
      <w:r>
        <w:t xml:space="preserve">u </w:t>
      </w:r>
      <w:r w:rsidR="00D0062F">
        <w:t>v</w:t>
      </w:r>
      <w:r w:rsidR="00771764">
        <w:t>stup</w:t>
      </w:r>
      <w:r>
        <w:t>ů</w:t>
      </w:r>
      <w:r w:rsidR="000C005F">
        <w:t xml:space="preserve"> do</w:t>
      </w:r>
      <w:r>
        <w:t xml:space="preserve"> budov pro využití</w:t>
      </w:r>
      <w:r w:rsidR="000C005F">
        <w:t> </w:t>
      </w:r>
      <w:r w:rsidR="00BC5FD3">
        <w:t>obo</w:t>
      </w:r>
      <w:r>
        <w:t>ustran</w:t>
      </w:r>
      <w:r w:rsidR="00D85BE6">
        <w:t>n</w:t>
      </w:r>
      <w:r>
        <w:t>ého</w:t>
      </w:r>
      <w:r w:rsidR="006972E6">
        <w:t xml:space="preserve"> komunikační</w:t>
      </w:r>
      <w:r>
        <w:t>ho systému</w:t>
      </w:r>
      <w:r w:rsidR="007E5D3A">
        <w:t xml:space="preserve">. Praktický příklad je požádání o otevření dveří; </w:t>
      </w:r>
      <w:r w:rsidR="00350900">
        <w:t>viz § 6 odst. 4, § 10 odst. 2 a § 12 odst. 2, resp. bod 1.3</w:t>
      </w:r>
      <w:r w:rsidR="00B85F64">
        <w:t>.2</w:t>
      </w:r>
      <w:r w:rsidR="00350900">
        <w:t xml:space="preserve"> přílohy č. 3</w:t>
      </w:r>
      <w:r w:rsidR="0048571B">
        <w:t>.</w:t>
      </w:r>
    </w:p>
    <w:p w:rsidR="00205DF9" w:rsidRDefault="00D0062F" w:rsidP="001C3DF2">
      <w:pPr>
        <w:pStyle w:val="Odstavecseseznamem"/>
        <w:numPr>
          <w:ilvl w:val="0"/>
          <w:numId w:val="1"/>
        </w:numPr>
        <w:jc w:val="both"/>
      </w:pPr>
      <w:r>
        <w:t>v</w:t>
      </w:r>
      <w:r w:rsidR="00771764">
        <w:t xml:space="preserve"> </w:t>
      </w:r>
      <w:r w:rsidR="00BB7FDE">
        <w:t>kabině výtahu</w:t>
      </w:r>
      <w:r w:rsidR="00906D81">
        <w:t xml:space="preserve"> </w:t>
      </w:r>
      <w:r w:rsidR="00A826E6">
        <w:t>pro</w:t>
      </w:r>
      <w:r w:rsidR="000C005F">
        <w:t xml:space="preserve"> </w:t>
      </w:r>
      <w:r w:rsidR="00E27918">
        <w:t>využití obousměrného</w:t>
      </w:r>
      <w:r w:rsidR="00906D81">
        <w:t xml:space="preserve"> komunikační</w:t>
      </w:r>
      <w:r w:rsidR="00E27918">
        <w:t>ho</w:t>
      </w:r>
      <w:r w:rsidR="00906D81">
        <w:t xml:space="preserve"> systém</w:t>
      </w:r>
      <w:r w:rsidR="00E27918">
        <w:t>u</w:t>
      </w:r>
      <w:r w:rsidR="00205DF9">
        <w:t xml:space="preserve">. </w:t>
      </w:r>
      <w:r w:rsidR="007E5D3A">
        <w:t xml:space="preserve">Praktický </w:t>
      </w:r>
      <w:r w:rsidR="005B7503">
        <w:t>pří</w:t>
      </w:r>
      <w:r w:rsidR="007E5D3A">
        <w:t>klad</w:t>
      </w:r>
      <w:r w:rsidR="005B7503">
        <w:t xml:space="preserve"> j</w:t>
      </w:r>
      <w:r w:rsidR="00205DF9">
        <w:t>e vyžádání pomoci při uvíznutí; viz § 6 odst. 2, § 10 odst. 1 a § 12 odst. 1, resp. bod 3.3 přílohy č. 1.</w:t>
      </w:r>
    </w:p>
    <w:p w:rsidR="00174098" w:rsidRDefault="00E011CF" w:rsidP="001C3DF2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1E7BA1">
        <w:t>shromažďovací</w:t>
      </w:r>
      <w:r>
        <w:t>ch</w:t>
      </w:r>
      <w:r w:rsidR="001E7BA1">
        <w:t xml:space="preserve"> pr</w:t>
      </w:r>
      <w:r w:rsidR="002B7F02">
        <w:t>ostor</w:t>
      </w:r>
      <w:r>
        <w:t>ech</w:t>
      </w:r>
      <w:r w:rsidR="00812358">
        <w:t xml:space="preserve"> pro využití signálu z reprodukčních zařízení</w:t>
      </w:r>
      <w:r w:rsidR="00936C0B">
        <w:t xml:space="preserve">. </w:t>
      </w:r>
      <w:r w:rsidR="00F23E9D">
        <w:t>Zejména jde o</w:t>
      </w:r>
      <w:r w:rsidR="0048571B">
        <w:t xml:space="preserve"> hlediště divadel, hledišt</w:t>
      </w:r>
      <w:r w:rsidR="00936C0B">
        <w:t>ě kin, koncertní sály a tribuny;</w:t>
      </w:r>
      <w:r w:rsidR="00246E4B">
        <w:t xml:space="preserve"> viz § 8 odst. 2 a</w:t>
      </w:r>
      <w:r w:rsidR="001C3DF2">
        <w:t> </w:t>
      </w:r>
      <w:r w:rsidR="00246E4B">
        <w:t>§ 13 odst. 2, resp. bod 6.3 přílohy č. 3.</w:t>
      </w:r>
    </w:p>
    <w:p w:rsidR="005B7503" w:rsidRDefault="00812358" w:rsidP="001C3DF2">
      <w:pPr>
        <w:pStyle w:val="Odstavecseseznamem"/>
        <w:numPr>
          <w:ilvl w:val="0"/>
          <w:numId w:val="1"/>
        </w:numPr>
        <w:jc w:val="both"/>
      </w:pPr>
      <w:r>
        <w:t>u pokladen</w:t>
      </w:r>
      <w:r w:rsidR="0028735F">
        <w:t xml:space="preserve"> a informačn</w:t>
      </w:r>
      <w:r>
        <w:t>ích přepážek v rozsahu nejméně 20</w:t>
      </w:r>
      <w:r w:rsidR="005667D0">
        <w:t xml:space="preserve"> </w:t>
      </w:r>
      <w:r>
        <w:t>%</w:t>
      </w:r>
      <w:r w:rsidR="005667D0">
        <w:t xml:space="preserve"> pro využití při odbavení</w:t>
      </w:r>
      <w:r w:rsidR="00936C0B">
        <w:t xml:space="preserve">. </w:t>
      </w:r>
      <w:r w:rsidR="00F23E9D">
        <w:t xml:space="preserve">Zejména jde o </w:t>
      </w:r>
      <w:r w:rsidR="002A2E81">
        <w:t xml:space="preserve">úřady, </w:t>
      </w:r>
      <w:r w:rsidR="00936C0B">
        <w:t>obchody a služby; viz § 6 odst. 4, resp. bod 1.3 přílohy č. 1.</w:t>
      </w:r>
    </w:p>
    <w:p w:rsidR="00936C0B" w:rsidRDefault="00936C0B" w:rsidP="001C3DF2">
      <w:pPr>
        <w:jc w:val="both"/>
      </w:pPr>
    </w:p>
    <w:p w:rsidR="008A1878" w:rsidRDefault="00D22925" w:rsidP="001C3DF2">
      <w:pPr>
        <w:jc w:val="both"/>
      </w:pPr>
      <w:r>
        <w:t>Důležité je, aby v</w:t>
      </w:r>
      <w:r w:rsidR="004117F4">
        <w:t>šechny p</w:t>
      </w:r>
      <w:r w:rsidR="008A1878">
        <w:t>rostory a zařízení vybavené indukčním s</w:t>
      </w:r>
      <w:r>
        <w:t>myčkovým zesilovacím systémem byly označeny</w:t>
      </w:r>
      <w:r w:rsidR="008A1878">
        <w:t xml:space="preserve"> mezinárod</w:t>
      </w:r>
      <w:r w:rsidR="004117F4">
        <w:t>ně přijatým grafickým symbolem; viz</w:t>
      </w:r>
      <w:r>
        <w:t xml:space="preserve"> bod 3 příl</w:t>
      </w:r>
      <w:r w:rsidR="000804CB">
        <w:t>ohy č. 4 k</w:t>
      </w:r>
      <w:r w:rsidR="001C3DF2">
        <w:t> </w:t>
      </w:r>
      <w:r w:rsidR="000804CB">
        <w:t>vyhlášce č. 398/2009 Sb.</w:t>
      </w:r>
    </w:p>
    <w:p w:rsidR="008A1878" w:rsidRDefault="008A1878" w:rsidP="001C3DF2">
      <w:pPr>
        <w:jc w:val="both"/>
      </w:pPr>
    </w:p>
    <w:p w:rsidR="00EA6715" w:rsidRDefault="003566D1" w:rsidP="001C3DF2">
      <w:pPr>
        <w:jc w:val="both"/>
      </w:pPr>
      <w:r>
        <w:t>V</w:t>
      </w:r>
      <w:r w:rsidR="00EA6715">
        <w:t xml:space="preserve"> praxi se indukční smyčka připojuje k</w:t>
      </w:r>
      <w:r w:rsidR="0005352D">
        <w:t> </w:t>
      </w:r>
      <w:r w:rsidR="00EA6715">
        <w:t>audio</w:t>
      </w:r>
      <w:r w:rsidR="0005352D">
        <w:t xml:space="preserve"> </w:t>
      </w:r>
      <w:r w:rsidR="00EA6715">
        <w:t>výstupu reprodukčních zařízení nebo přijímá zvuk z běžného prostředí. Zde dochází k odstranění šumu a zesílení zvuku. Následně zvuk ve zvýšené kvalitě je transformován do formy magnetického pole a vysílán do bezprostředního okolí. Sluchadlo uživatele pak může toto magnetické pole snímat a</w:t>
      </w:r>
      <w:r w:rsidR="001C3DF2">
        <w:t> </w:t>
      </w:r>
      <w:r w:rsidR="00EA6715">
        <w:t>transformovat zpět do zvukové podoby. Ta je posílána přímo do ucha majitele sluchadla. Současně přenos přes magnet</w:t>
      </w:r>
      <w:r w:rsidR="008A1878">
        <w:t>ické pole snižuje hluk z pozadí</w:t>
      </w:r>
      <w:r w:rsidR="004032A2">
        <w:t>.</w:t>
      </w:r>
      <w:r w:rsidR="0067195F">
        <w:t xml:space="preserve"> K</w:t>
      </w:r>
      <w:r w:rsidR="00EA6715">
        <w:t xml:space="preserve">onzultace </w:t>
      </w:r>
      <w:r w:rsidR="00306714">
        <w:t xml:space="preserve">na uživatelské bázi </w:t>
      </w:r>
      <w:r w:rsidR="00EA6715">
        <w:t xml:space="preserve">poskytuje Unie neslyšících Brno. </w:t>
      </w:r>
      <w:r w:rsidR="000F24D0">
        <w:t>Její informační portál je</w:t>
      </w:r>
      <w:r w:rsidR="004327A6">
        <w:t xml:space="preserve"> </w:t>
      </w:r>
      <w:r w:rsidR="00EA6715">
        <w:t>http://www.indukcni-smycky.cz/</w:t>
      </w:r>
    </w:p>
    <w:p w:rsidR="00A80608" w:rsidRDefault="00A80608" w:rsidP="001C3DF2">
      <w:pPr>
        <w:jc w:val="both"/>
      </w:pPr>
      <w:r>
        <w:br w:type="page"/>
      </w:r>
    </w:p>
    <w:p w:rsidR="00F71BCF" w:rsidRPr="001C3DF2" w:rsidRDefault="00A80608" w:rsidP="001C3DF2">
      <w:pPr>
        <w:jc w:val="both"/>
        <w:rPr>
          <w:b/>
        </w:rPr>
      </w:pPr>
      <w:r w:rsidRPr="001C3DF2">
        <w:rPr>
          <w:b/>
        </w:rPr>
        <w:lastRenderedPageBreak/>
        <w:t>Citace příslušných ustanovení</w:t>
      </w:r>
      <w:r w:rsidR="005D5784" w:rsidRPr="001C3DF2">
        <w:rPr>
          <w:b/>
        </w:rPr>
        <w:t xml:space="preserve"> z paragrafového znění vyhlášky</w:t>
      </w:r>
      <w:r w:rsidR="001C02B0" w:rsidRPr="001C3DF2">
        <w:rPr>
          <w:b/>
        </w:rPr>
        <w:t xml:space="preserve"> č. 398/2009 sb.</w:t>
      </w:r>
    </w:p>
    <w:p w:rsidR="00A80608" w:rsidRPr="001C3DF2" w:rsidRDefault="00A80608" w:rsidP="001C3DF2">
      <w:pPr>
        <w:jc w:val="both"/>
        <w:rPr>
          <w:b/>
        </w:rPr>
      </w:pPr>
    </w:p>
    <w:p w:rsidR="00A80608" w:rsidRPr="001C3DF2" w:rsidRDefault="00A80608" w:rsidP="001C3DF2">
      <w:pPr>
        <w:jc w:val="both"/>
        <w:rPr>
          <w:b/>
        </w:rPr>
      </w:pPr>
      <w:r w:rsidRPr="001C3DF2">
        <w:rPr>
          <w:b/>
        </w:rPr>
        <w:t>Požadavky na stavby občanského vybavení</w:t>
      </w:r>
    </w:p>
    <w:p w:rsidR="007559F1" w:rsidRDefault="007559F1" w:rsidP="001C3DF2">
      <w:pPr>
        <w:jc w:val="both"/>
      </w:pPr>
    </w:p>
    <w:p w:rsidR="00C41CB4" w:rsidRDefault="00C41CB4" w:rsidP="001C3DF2">
      <w:pPr>
        <w:jc w:val="both"/>
      </w:pPr>
      <w:r w:rsidRPr="001C3DF2">
        <w:rPr>
          <w:b/>
        </w:rPr>
        <w:t>§ 6 odst. 2</w:t>
      </w:r>
      <w:r>
        <w:t>:</w:t>
      </w:r>
      <w:r w:rsidRPr="00C41CB4">
        <w:t xml:space="preserve"> Přístup do všech prostorů určených pro užívání veřejností musí být zajištěn vodorovnými komunikacemi, schodišti a souběžně vedenými bezbariérovými rampami nebo výtahy. U změn dokončených staveb na přístupu pouze do vstupního podlaží lze v</w:t>
      </w:r>
      <w:r w:rsidR="001C3DF2">
        <w:t> </w:t>
      </w:r>
      <w:r w:rsidRPr="00C41CB4">
        <w:t xml:space="preserve">odůvodněných případech použít zdvihací plošinu. Požadavky na technické řešení jsou uvedeny v bodech 1.1.1. až 1.1.4., 1.2.0., 1.2.1., </w:t>
      </w:r>
      <w:proofErr w:type="gramStart"/>
      <w:r w:rsidRPr="00C41CB4">
        <w:t>1.2.10</w:t>
      </w:r>
      <w:proofErr w:type="gramEnd"/>
      <w:r w:rsidRPr="00C41CB4">
        <w:t>., 2. a 3. přílohy č. 1 a v bodě 2. přílohy č. 3 k této vyhlášce.</w:t>
      </w:r>
    </w:p>
    <w:p w:rsidR="007559F1" w:rsidRDefault="007559F1" w:rsidP="001C3DF2">
      <w:pPr>
        <w:jc w:val="both"/>
      </w:pPr>
    </w:p>
    <w:p w:rsidR="00A80608" w:rsidRDefault="00A80608" w:rsidP="001C3DF2">
      <w:pPr>
        <w:jc w:val="both"/>
      </w:pPr>
      <w:r w:rsidRPr="001C3DF2">
        <w:rPr>
          <w:b/>
        </w:rPr>
        <w:t>§ 6 odst. 4</w:t>
      </w:r>
      <w:r>
        <w:t>:</w:t>
      </w:r>
      <w:r w:rsidRPr="00A80608">
        <w:t xml:space="preserve"> Prostory stavby v částech určených pro užívání veřejností, včetně bezpečnostních prvků u vstupu a výstupu, odbavovacího nebo registračního a</w:t>
      </w:r>
      <w:r w:rsidR="001C3DF2">
        <w:t> </w:t>
      </w:r>
      <w:r w:rsidRPr="00A80608">
        <w:t xml:space="preserve">komunikačního systému mezi veřejností a personálem, nejméně 20 % veřejných telefonních automatů, samoobslužných informací, obdobných zařízení, pokladen a přepážek musí být řešeny tak, aby bylo zajištěno jejich užívání osobami s omezenou schopností pohybu nebo orientace. Požadavky na technické řešení stanoví body 1.1.4. až 1.1.8., 1.2.0., 1.2.1., 1.2.8., 1.2.9., </w:t>
      </w:r>
      <w:proofErr w:type="gramStart"/>
      <w:r w:rsidRPr="00A80608">
        <w:t>1.2.11</w:t>
      </w:r>
      <w:proofErr w:type="gramEnd"/>
      <w:r w:rsidRPr="00A80608">
        <w:t>. a 1.3. přílohy č. 1 k této vyhlášce a body 1. až 6. přílohy č. 3 k</w:t>
      </w:r>
      <w:r w:rsidR="001C3DF2">
        <w:t> </w:t>
      </w:r>
      <w:r w:rsidRPr="00A80608">
        <w:t>této vyhlášce. Vyhrazené prostory musí být označeny příslušnými symboly podle přílohy č. 4 k této vyhlášce.</w:t>
      </w:r>
    </w:p>
    <w:p w:rsidR="007559F1" w:rsidRDefault="007559F1" w:rsidP="001C3DF2">
      <w:pPr>
        <w:jc w:val="both"/>
      </w:pPr>
    </w:p>
    <w:p w:rsidR="00A80608" w:rsidRDefault="00A80608" w:rsidP="001C3DF2">
      <w:pPr>
        <w:jc w:val="both"/>
      </w:pPr>
      <w:r w:rsidRPr="001C3DF2">
        <w:rPr>
          <w:b/>
        </w:rPr>
        <w:t>§ 8 odst. 2</w:t>
      </w:r>
      <w:r w:rsidR="00C41CB4">
        <w:t xml:space="preserve">: </w:t>
      </w:r>
      <w:r w:rsidRPr="00A80608">
        <w:t>Prostory pro shromažďování 50 a více osob nebo každé ozvučení či překladatelský servis kin, divadel a sálů musí umožňovat indukční poslech pro nedoslýchavé osoby.</w:t>
      </w:r>
    </w:p>
    <w:p w:rsidR="00C41CB4" w:rsidRDefault="00C41CB4" w:rsidP="001C3DF2">
      <w:pPr>
        <w:jc w:val="both"/>
      </w:pPr>
    </w:p>
    <w:p w:rsidR="004371FD" w:rsidRPr="001C3DF2" w:rsidRDefault="004371FD" w:rsidP="001C3DF2">
      <w:pPr>
        <w:jc w:val="both"/>
        <w:rPr>
          <w:b/>
        </w:rPr>
      </w:pPr>
      <w:r w:rsidRPr="001C3DF2">
        <w:rPr>
          <w:b/>
        </w:rPr>
        <w:t>Požadavky na společné prostory a domovní vybavení bytového domu, na upravitelný byt a byt zvláštního určení</w:t>
      </w:r>
    </w:p>
    <w:p w:rsidR="007559F1" w:rsidRDefault="007559F1" w:rsidP="001C3DF2">
      <w:pPr>
        <w:jc w:val="both"/>
      </w:pPr>
    </w:p>
    <w:p w:rsidR="004371FD" w:rsidRDefault="004371FD" w:rsidP="001C3DF2">
      <w:pPr>
        <w:jc w:val="both"/>
      </w:pPr>
      <w:r w:rsidRPr="001C3DF2">
        <w:rPr>
          <w:b/>
        </w:rPr>
        <w:t>§ 10 odst. 1</w:t>
      </w:r>
      <w:r>
        <w:t>: Pro přístup do prostor užívaných osobami s omezenou schopností pohybu nebo orientace platí obdobně § 6 odst. 2.</w:t>
      </w:r>
    </w:p>
    <w:p w:rsidR="007559F1" w:rsidRDefault="007559F1" w:rsidP="001C3DF2">
      <w:pPr>
        <w:jc w:val="both"/>
      </w:pPr>
    </w:p>
    <w:p w:rsidR="004371FD" w:rsidRDefault="00885E5F" w:rsidP="001C3DF2">
      <w:pPr>
        <w:jc w:val="both"/>
      </w:pPr>
      <w:r w:rsidRPr="001C3DF2">
        <w:rPr>
          <w:b/>
        </w:rPr>
        <w:t>§ 10 odst. 2</w:t>
      </w:r>
      <w:r>
        <w:t>:</w:t>
      </w:r>
      <w:r w:rsidRPr="00885E5F">
        <w:t xml:space="preserve"> Bytový dům s výtahem musí umožňovat užívání všech společných prostor osobami s omezenou schopností pohybu nebo orientace. Stavba bytového domu bez výtahu musí umožňovat užívání společných prostor nejméně v jednom podlaží, které slouží převážně pro bydlení.</w:t>
      </w:r>
      <w:r w:rsidR="004371FD">
        <w:t xml:space="preserve"> </w:t>
      </w:r>
    </w:p>
    <w:p w:rsidR="00885E5F" w:rsidRDefault="00885E5F" w:rsidP="001C3DF2">
      <w:pPr>
        <w:jc w:val="both"/>
      </w:pPr>
    </w:p>
    <w:p w:rsidR="004371FD" w:rsidRPr="001C3DF2" w:rsidRDefault="004371FD" w:rsidP="001C3DF2">
      <w:pPr>
        <w:jc w:val="both"/>
        <w:rPr>
          <w:b/>
        </w:rPr>
      </w:pPr>
      <w:r w:rsidRPr="001C3DF2">
        <w:rPr>
          <w:b/>
        </w:rPr>
        <w:t>Požadavky na stavby pro výkon práce</w:t>
      </w:r>
    </w:p>
    <w:p w:rsidR="007559F1" w:rsidRDefault="007559F1" w:rsidP="001C3DF2">
      <w:pPr>
        <w:jc w:val="both"/>
      </w:pPr>
    </w:p>
    <w:p w:rsidR="004371FD" w:rsidRDefault="004371FD" w:rsidP="001C3DF2">
      <w:pPr>
        <w:jc w:val="both"/>
      </w:pPr>
      <w:r w:rsidRPr="001C3DF2">
        <w:rPr>
          <w:b/>
        </w:rPr>
        <w:t>§ 12</w:t>
      </w:r>
      <w:r w:rsidR="00CB0673" w:rsidRPr="001C3DF2">
        <w:rPr>
          <w:b/>
        </w:rPr>
        <w:t xml:space="preserve"> odst. 1</w:t>
      </w:r>
      <w:r w:rsidR="00CB0673">
        <w:t>:</w:t>
      </w:r>
      <w:r>
        <w:t xml:space="preserve"> Pro přístup do prostor užívaných osobami s omezenou schopností pohybu nebo orientace platí obdobně § 6 odst. 2.</w:t>
      </w:r>
    </w:p>
    <w:p w:rsidR="007559F1" w:rsidRDefault="007559F1" w:rsidP="001C3DF2">
      <w:pPr>
        <w:jc w:val="both"/>
      </w:pPr>
    </w:p>
    <w:p w:rsidR="004371FD" w:rsidRDefault="00CB0673" w:rsidP="001C3DF2">
      <w:pPr>
        <w:jc w:val="both"/>
      </w:pPr>
      <w:r w:rsidRPr="001C3DF2">
        <w:rPr>
          <w:b/>
        </w:rPr>
        <w:t>§ 12 odst. 2</w:t>
      </w:r>
      <w:r>
        <w:t>:</w:t>
      </w:r>
      <w:r w:rsidR="004371FD">
        <w:t xml:space="preserve"> Prostory staveb pro výkon práce, včetně bezpečnostních prvků a vybavení, musí splňovat požadavky uvedené v přílohách č. 1 a 3 k této vyhlášce tak, aby umožňovaly osobám s omezenou schopností pohybu nebo orientace vykonávat všechny činnosti, pro které jsou tyto prostory určeny.</w:t>
      </w:r>
    </w:p>
    <w:p w:rsidR="001C3DF2" w:rsidRDefault="001C3DF2" w:rsidP="001C3DF2">
      <w:pPr>
        <w:jc w:val="both"/>
      </w:pPr>
    </w:p>
    <w:p w:rsidR="004371FD" w:rsidRDefault="00CB0673" w:rsidP="001C3DF2">
      <w:pPr>
        <w:jc w:val="both"/>
      </w:pPr>
      <w:r w:rsidRPr="001C3DF2">
        <w:rPr>
          <w:b/>
        </w:rPr>
        <w:t>§ 13 odst. 2</w:t>
      </w:r>
      <w:r>
        <w:t>:</w:t>
      </w:r>
      <w:r w:rsidR="004371FD">
        <w:t xml:space="preserve"> Pro prostory určené pro shromažďování platí přiměřeně § 8 odst. 1 a 2.</w:t>
      </w:r>
    </w:p>
    <w:p w:rsidR="003A39DB" w:rsidRDefault="003A39DB" w:rsidP="001C3DF2">
      <w:pPr>
        <w:jc w:val="both"/>
      </w:pPr>
      <w:r>
        <w:br w:type="page"/>
      </w:r>
    </w:p>
    <w:p w:rsidR="003A39DB" w:rsidRPr="001C3DF2" w:rsidRDefault="003A39DB" w:rsidP="001C3DF2">
      <w:pPr>
        <w:jc w:val="both"/>
        <w:rPr>
          <w:b/>
        </w:rPr>
      </w:pPr>
      <w:r w:rsidRPr="001C3DF2">
        <w:rPr>
          <w:b/>
        </w:rPr>
        <w:lastRenderedPageBreak/>
        <w:t>Příloha 1 Obecné technické požadavky zabezpečující bezbariérové užívání staveb</w:t>
      </w:r>
    </w:p>
    <w:p w:rsidR="003A39DB" w:rsidRDefault="003A39DB" w:rsidP="001C3DF2">
      <w:pPr>
        <w:jc w:val="both"/>
      </w:pPr>
    </w:p>
    <w:p w:rsidR="003A39DB" w:rsidRPr="001C3DF2" w:rsidRDefault="003A39DB" w:rsidP="001C3DF2">
      <w:pPr>
        <w:jc w:val="both"/>
        <w:rPr>
          <w:b/>
        </w:rPr>
      </w:pPr>
      <w:r w:rsidRPr="001C3DF2">
        <w:rPr>
          <w:b/>
        </w:rPr>
        <w:t>1. Základní prvky bezbariérového užívání staveb</w:t>
      </w:r>
    </w:p>
    <w:p w:rsidR="003A39DB" w:rsidRDefault="003A39DB" w:rsidP="001C3DF2">
      <w:pPr>
        <w:jc w:val="both"/>
      </w:pPr>
      <w:r>
        <w:t>1.3. Řešení pro osoby s omezenou schopností orientace - osoby se sluchovým postižením</w:t>
      </w:r>
    </w:p>
    <w:p w:rsidR="003A39DB" w:rsidRDefault="003A39DB" w:rsidP="001C3DF2">
      <w:pPr>
        <w:jc w:val="both"/>
      </w:pPr>
      <w:r>
        <w:t>Řešení pro osoby se sluchovým postižením vychází z dispozic, možností a potřeb jak osob bez sluchového vjemu - osoby neslyšící, tak osob jen s částečným sluchovým vjemem, které využívají indukční poslech - osoby nedoslýchavé.</w:t>
      </w:r>
    </w:p>
    <w:p w:rsidR="003A39DB" w:rsidRDefault="003A39DB" w:rsidP="001C3DF2">
      <w:pPr>
        <w:jc w:val="both"/>
      </w:pPr>
      <w:r>
        <w:t>Jedná se konkrétně o:</w:t>
      </w:r>
    </w:p>
    <w:p w:rsidR="003A39DB" w:rsidRDefault="003A39DB" w:rsidP="001C3DF2">
      <w:pPr>
        <w:jc w:val="both"/>
      </w:pPr>
      <w:r>
        <w:t xml:space="preserve">Řešení pokladen a přepážek musí umožňovat indukční poslech a jejich stavebně technické uspořádání musí umožňovat odezírání. Požaduje se střední hladina osvětlenosti 300 </w:t>
      </w:r>
      <w:proofErr w:type="spellStart"/>
      <w:r>
        <w:t>lx</w:t>
      </w:r>
      <w:proofErr w:type="spellEnd"/>
      <w:r>
        <w:t>.</w:t>
      </w:r>
    </w:p>
    <w:p w:rsidR="003A39DB" w:rsidRDefault="003A39DB" w:rsidP="001C3DF2">
      <w:pPr>
        <w:jc w:val="both"/>
      </w:pPr>
    </w:p>
    <w:p w:rsidR="003A39DB" w:rsidRPr="001C3DF2" w:rsidRDefault="003A39DB" w:rsidP="001C3DF2">
      <w:pPr>
        <w:jc w:val="both"/>
        <w:rPr>
          <w:b/>
        </w:rPr>
      </w:pPr>
      <w:r w:rsidRPr="001C3DF2">
        <w:rPr>
          <w:b/>
        </w:rPr>
        <w:t>3. Výtahy, zdvihací plošiny, pohyblivé schody a pohyblivé chodníky</w:t>
      </w:r>
    </w:p>
    <w:p w:rsidR="003A39DB" w:rsidRDefault="003A39DB" w:rsidP="001C3DF2">
      <w:pPr>
        <w:jc w:val="both"/>
      </w:pPr>
      <w:r>
        <w:t>3.3. Řešení pro osoby s omezenou schopností orientace - osoby se sluchovým postižením</w:t>
      </w:r>
    </w:p>
    <w:p w:rsidR="003A39DB" w:rsidRDefault="003A39DB" w:rsidP="001C3DF2">
      <w:pPr>
        <w:jc w:val="both"/>
      </w:pPr>
      <w:r>
        <w:t>Obousměrné dorozumívací zařízení v kleci výtahu musí umožňovat indukční poslech pro nedoslýchavé osoby. Toto zařízení musí být označeno symbolem podle bodu 3. přílohy č. 4 k této vyhlášce.</w:t>
      </w:r>
    </w:p>
    <w:p w:rsidR="003A39DB" w:rsidRDefault="003A39DB" w:rsidP="001C3DF2">
      <w:pPr>
        <w:jc w:val="both"/>
      </w:pPr>
    </w:p>
    <w:p w:rsidR="003A39DB" w:rsidRPr="001C3DF2" w:rsidRDefault="003A39DB" w:rsidP="001C3DF2">
      <w:pPr>
        <w:jc w:val="both"/>
        <w:rPr>
          <w:b/>
        </w:rPr>
      </w:pPr>
      <w:r w:rsidRPr="001C3DF2">
        <w:rPr>
          <w:b/>
        </w:rPr>
        <w:t>Příloha 3 Technické požadavky zabezpečující bezbariérové užívání staveb občanského vybavení v částech určených pro užívání veřejností, společných prostor a domovního vybavení bytových domů, upravitelného bytu nebo bytu zvláštního určení a staveb pro výkon práce</w:t>
      </w:r>
    </w:p>
    <w:p w:rsidR="003A39DB" w:rsidRDefault="003A39DB" w:rsidP="001C3DF2">
      <w:pPr>
        <w:jc w:val="both"/>
      </w:pPr>
    </w:p>
    <w:p w:rsidR="003A39DB" w:rsidRPr="001C3DF2" w:rsidRDefault="003A39DB" w:rsidP="001C3DF2">
      <w:pPr>
        <w:jc w:val="both"/>
        <w:rPr>
          <w:b/>
        </w:rPr>
      </w:pPr>
      <w:r w:rsidRPr="001C3DF2">
        <w:rPr>
          <w:b/>
        </w:rPr>
        <w:t>1. Vstupy do budov</w:t>
      </w:r>
    </w:p>
    <w:p w:rsidR="003A39DB" w:rsidRDefault="003A39DB" w:rsidP="001C3DF2">
      <w:pPr>
        <w:jc w:val="both"/>
      </w:pPr>
      <w:r>
        <w:t>1.3. Řešení pro osoby s omezenou schopností orientace - osoby se sluchovým postižením</w:t>
      </w:r>
    </w:p>
    <w:p w:rsidR="003A39DB" w:rsidRDefault="003A39DB" w:rsidP="001C3DF2">
      <w:pPr>
        <w:jc w:val="both"/>
      </w:pPr>
      <w:r>
        <w:t>1.3.2. Oboustranný komunikační systém musí umožňovat indukční poslech pro nedoslýchavé osoby.</w:t>
      </w:r>
    </w:p>
    <w:p w:rsidR="007559F1" w:rsidRDefault="007559F1" w:rsidP="001C3DF2">
      <w:pPr>
        <w:jc w:val="both"/>
      </w:pPr>
    </w:p>
    <w:p w:rsidR="00E86E01" w:rsidRPr="001C3DF2" w:rsidRDefault="00E86E01" w:rsidP="001C3DF2">
      <w:pPr>
        <w:jc w:val="both"/>
        <w:rPr>
          <w:b/>
        </w:rPr>
      </w:pPr>
      <w:r w:rsidRPr="001C3DF2">
        <w:rPr>
          <w:b/>
        </w:rPr>
        <w:t>6. Prostory a zařízení</w:t>
      </w:r>
    </w:p>
    <w:p w:rsidR="00197F17" w:rsidRDefault="00197F17" w:rsidP="001C3DF2">
      <w:pPr>
        <w:jc w:val="both"/>
      </w:pPr>
      <w:r>
        <w:t>6.3. Řešení pro osoby s omezenou schopností orientace - osoby se sluchovým postižením</w:t>
      </w:r>
    </w:p>
    <w:p w:rsidR="003A39DB" w:rsidRDefault="00197F17" w:rsidP="001C3DF2">
      <w:pPr>
        <w:jc w:val="both"/>
      </w:pPr>
      <w:r>
        <w:t>Shromažďovací prostory vybavené pro indukční poslech nedoslýchavými osobami nesmí být v jednotlivých podlažích půdorysně umístěny nad sebou.</w:t>
      </w:r>
    </w:p>
    <w:p w:rsidR="00197F17" w:rsidRDefault="00197F17" w:rsidP="001C3DF2">
      <w:pPr>
        <w:jc w:val="both"/>
      </w:pPr>
    </w:p>
    <w:p w:rsidR="00F26CF0" w:rsidRPr="001C3DF2" w:rsidRDefault="00F26CF0" w:rsidP="001C3DF2">
      <w:pPr>
        <w:jc w:val="both"/>
        <w:rPr>
          <w:b/>
        </w:rPr>
      </w:pPr>
      <w:r w:rsidRPr="001C3DF2">
        <w:rPr>
          <w:b/>
        </w:rPr>
        <w:t>Příloha 4 Symboly</w:t>
      </w:r>
    </w:p>
    <w:p w:rsidR="00F26CF0" w:rsidRDefault="00F26CF0" w:rsidP="001C3DF2">
      <w:pPr>
        <w:jc w:val="both"/>
      </w:pPr>
    </w:p>
    <w:p w:rsidR="00F26CF0" w:rsidRPr="001C3DF2" w:rsidRDefault="00F26CF0" w:rsidP="001C3DF2">
      <w:pPr>
        <w:jc w:val="both"/>
        <w:rPr>
          <w:b/>
        </w:rPr>
      </w:pPr>
      <w:r w:rsidRPr="001C3DF2">
        <w:rPr>
          <w:b/>
        </w:rPr>
        <w:t>3. Symbol zařízení nebo prostoru pro osoby se sluchovým postižením</w:t>
      </w:r>
    </w:p>
    <w:p w:rsidR="00F26CF0" w:rsidRDefault="00F26CF0" w:rsidP="001C3DF2">
      <w:pPr>
        <w:jc w:val="both"/>
      </w:pPr>
      <w:r>
        <w:t>Symbol je čtverec modré barvy, na němž je vyobrazen bílou čarou stylizovaný boltec ucha, který přerušuje diagonála vedená z pravého horního rohu čtverce. Nejmenší rozměry symbolu jsou 100 mm x 100 mm; u symbolu umístěného v kleci výtahu pak nejméně 50 mm x 50 mm.</w:t>
      </w:r>
    </w:p>
    <w:p w:rsidR="00F26CF0" w:rsidRDefault="00F26CF0" w:rsidP="001C3DF2">
      <w:pPr>
        <w:jc w:val="both"/>
      </w:pPr>
    </w:p>
    <w:sectPr w:rsidR="00F26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0" w:rsidRDefault="001F00D0" w:rsidP="001C3DF2">
      <w:pPr>
        <w:spacing w:line="240" w:lineRule="auto"/>
      </w:pPr>
      <w:r>
        <w:separator/>
      </w:r>
    </w:p>
  </w:endnote>
  <w:endnote w:type="continuationSeparator" w:id="0">
    <w:p w:rsidR="001F00D0" w:rsidRDefault="001F00D0" w:rsidP="001C3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5" w:rsidRDefault="002C4F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F2" w:rsidRPr="00825356" w:rsidRDefault="002C4FE5" w:rsidP="001C3DF2">
    <w:pPr>
      <w:pStyle w:val="Zpat"/>
      <w:rPr>
        <w:i/>
      </w:rPr>
    </w:pPr>
    <w:r>
      <w:rPr>
        <w:i/>
      </w:rPr>
      <w:t>Odbor stavebního řádu, květ</w:t>
    </w:r>
    <w:r w:rsidR="001C3DF2" w:rsidRPr="00825356">
      <w:rPr>
        <w:i/>
      </w:rPr>
      <w:t>en 201</w:t>
    </w:r>
    <w:bookmarkStart w:id="0" w:name="_GoBack"/>
    <w:bookmarkEnd w:id="0"/>
    <w:r w:rsidR="001C3DF2" w:rsidRPr="00825356">
      <w:rPr>
        <w:i/>
      </w:rPr>
      <w:t>8</w:t>
    </w:r>
  </w:p>
  <w:p w:rsidR="001C3DF2" w:rsidRDefault="001C3DF2">
    <w:pPr>
      <w:pStyle w:val="Zpat"/>
    </w:pPr>
  </w:p>
  <w:p w:rsidR="001C3DF2" w:rsidRDefault="001C3D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5" w:rsidRDefault="002C4F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0" w:rsidRDefault="001F00D0" w:rsidP="001C3DF2">
      <w:pPr>
        <w:spacing w:line="240" w:lineRule="auto"/>
      </w:pPr>
      <w:r>
        <w:separator/>
      </w:r>
    </w:p>
  </w:footnote>
  <w:footnote w:type="continuationSeparator" w:id="0">
    <w:p w:rsidR="001F00D0" w:rsidRDefault="001F00D0" w:rsidP="001C3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5" w:rsidRDefault="002C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5" w:rsidRDefault="002C4F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5" w:rsidRDefault="002C4F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A50"/>
    <w:multiLevelType w:val="hybridMultilevel"/>
    <w:tmpl w:val="5CF6BC94"/>
    <w:lvl w:ilvl="0" w:tplc="DC368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163"/>
    <w:multiLevelType w:val="hybridMultilevel"/>
    <w:tmpl w:val="41442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5"/>
    <w:rsid w:val="00001227"/>
    <w:rsid w:val="00021BD7"/>
    <w:rsid w:val="0005352D"/>
    <w:rsid w:val="0006371D"/>
    <w:rsid w:val="000721AE"/>
    <w:rsid w:val="000804CB"/>
    <w:rsid w:val="00090F9F"/>
    <w:rsid w:val="000C005F"/>
    <w:rsid w:val="000F24D0"/>
    <w:rsid w:val="00105871"/>
    <w:rsid w:val="00121E1C"/>
    <w:rsid w:val="001604A3"/>
    <w:rsid w:val="0017208B"/>
    <w:rsid w:val="00174098"/>
    <w:rsid w:val="00195A24"/>
    <w:rsid w:val="00197F17"/>
    <w:rsid w:val="001B6791"/>
    <w:rsid w:val="001C02B0"/>
    <w:rsid w:val="001C3DF2"/>
    <w:rsid w:val="001E7BA1"/>
    <w:rsid w:val="001F00D0"/>
    <w:rsid w:val="00205DF9"/>
    <w:rsid w:val="00236FD7"/>
    <w:rsid w:val="00246E4B"/>
    <w:rsid w:val="002624FF"/>
    <w:rsid w:val="00280874"/>
    <w:rsid w:val="0028735F"/>
    <w:rsid w:val="0029588C"/>
    <w:rsid w:val="002A2E81"/>
    <w:rsid w:val="002B2BD2"/>
    <w:rsid w:val="002B5F29"/>
    <w:rsid w:val="002B7F02"/>
    <w:rsid w:val="002C4FE5"/>
    <w:rsid w:val="002C5F1A"/>
    <w:rsid w:val="002D4DDE"/>
    <w:rsid w:val="00306714"/>
    <w:rsid w:val="00350900"/>
    <w:rsid w:val="003566D1"/>
    <w:rsid w:val="003A39DB"/>
    <w:rsid w:val="003E1F2E"/>
    <w:rsid w:val="004032A2"/>
    <w:rsid w:val="004117F4"/>
    <w:rsid w:val="004327A6"/>
    <w:rsid w:val="004371FD"/>
    <w:rsid w:val="0048571B"/>
    <w:rsid w:val="004A7E37"/>
    <w:rsid w:val="004D01C0"/>
    <w:rsid w:val="004F4F2A"/>
    <w:rsid w:val="00510453"/>
    <w:rsid w:val="00511C81"/>
    <w:rsid w:val="005422E2"/>
    <w:rsid w:val="00561C95"/>
    <w:rsid w:val="005667D0"/>
    <w:rsid w:val="00577E36"/>
    <w:rsid w:val="005952E6"/>
    <w:rsid w:val="005A0E05"/>
    <w:rsid w:val="005B7503"/>
    <w:rsid w:val="005D5784"/>
    <w:rsid w:val="00630D12"/>
    <w:rsid w:val="0067195F"/>
    <w:rsid w:val="006972E6"/>
    <w:rsid w:val="00704517"/>
    <w:rsid w:val="0074073B"/>
    <w:rsid w:val="007559F1"/>
    <w:rsid w:val="007635AC"/>
    <w:rsid w:val="00771764"/>
    <w:rsid w:val="007734A4"/>
    <w:rsid w:val="007A7FC3"/>
    <w:rsid w:val="007B540A"/>
    <w:rsid w:val="007B59A2"/>
    <w:rsid w:val="007B5DD6"/>
    <w:rsid w:val="007C0881"/>
    <w:rsid w:val="007E5D3A"/>
    <w:rsid w:val="00812358"/>
    <w:rsid w:val="00814B38"/>
    <w:rsid w:val="00830953"/>
    <w:rsid w:val="00837491"/>
    <w:rsid w:val="00885E5F"/>
    <w:rsid w:val="008A1878"/>
    <w:rsid w:val="008B6774"/>
    <w:rsid w:val="008D2EA7"/>
    <w:rsid w:val="009058FD"/>
    <w:rsid w:val="00906D81"/>
    <w:rsid w:val="009318EF"/>
    <w:rsid w:val="00936C0B"/>
    <w:rsid w:val="009C035A"/>
    <w:rsid w:val="009C456C"/>
    <w:rsid w:val="009D2872"/>
    <w:rsid w:val="009E6963"/>
    <w:rsid w:val="00A70B41"/>
    <w:rsid w:val="00A75160"/>
    <w:rsid w:val="00A80608"/>
    <w:rsid w:val="00A826E6"/>
    <w:rsid w:val="00A9087F"/>
    <w:rsid w:val="00A9748B"/>
    <w:rsid w:val="00AD3389"/>
    <w:rsid w:val="00B307A2"/>
    <w:rsid w:val="00B32E03"/>
    <w:rsid w:val="00B4515A"/>
    <w:rsid w:val="00B85F64"/>
    <w:rsid w:val="00B9331B"/>
    <w:rsid w:val="00BA6F5E"/>
    <w:rsid w:val="00BB7FDE"/>
    <w:rsid w:val="00BC5FD3"/>
    <w:rsid w:val="00C355F6"/>
    <w:rsid w:val="00C41CB4"/>
    <w:rsid w:val="00CB0673"/>
    <w:rsid w:val="00CD65DB"/>
    <w:rsid w:val="00D0062F"/>
    <w:rsid w:val="00D10829"/>
    <w:rsid w:val="00D13EEE"/>
    <w:rsid w:val="00D22925"/>
    <w:rsid w:val="00D5666C"/>
    <w:rsid w:val="00D85BE6"/>
    <w:rsid w:val="00DB45E8"/>
    <w:rsid w:val="00DD1F62"/>
    <w:rsid w:val="00DE331D"/>
    <w:rsid w:val="00E011CF"/>
    <w:rsid w:val="00E12DC6"/>
    <w:rsid w:val="00E27918"/>
    <w:rsid w:val="00E55468"/>
    <w:rsid w:val="00E6049D"/>
    <w:rsid w:val="00E86E01"/>
    <w:rsid w:val="00EA6715"/>
    <w:rsid w:val="00F11711"/>
    <w:rsid w:val="00F23E9D"/>
    <w:rsid w:val="00F26CF0"/>
    <w:rsid w:val="00F52277"/>
    <w:rsid w:val="00F71BCF"/>
    <w:rsid w:val="00F76F77"/>
    <w:rsid w:val="00F810C2"/>
    <w:rsid w:val="00F91796"/>
    <w:rsid w:val="00FA3F53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DF2"/>
  </w:style>
  <w:style w:type="paragraph" w:styleId="Zpat">
    <w:name w:val="footer"/>
    <w:basedOn w:val="Normln"/>
    <w:link w:val="ZpatChar"/>
    <w:uiPriority w:val="99"/>
    <w:unhideWhenUsed/>
    <w:rsid w:val="001C3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DF2"/>
  </w:style>
  <w:style w:type="paragraph" w:styleId="Odstavecseseznamem">
    <w:name w:val="List Paragraph"/>
    <w:basedOn w:val="Normln"/>
    <w:uiPriority w:val="34"/>
    <w:qFormat/>
    <w:rsid w:val="001C3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DF2"/>
  </w:style>
  <w:style w:type="paragraph" w:styleId="Zpat">
    <w:name w:val="footer"/>
    <w:basedOn w:val="Normln"/>
    <w:link w:val="ZpatChar"/>
    <w:uiPriority w:val="99"/>
    <w:unhideWhenUsed/>
    <w:rsid w:val="001C3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DF2"/>
  </w:style>
  <w:style w:type="paragraph" w:styleId="Odstavecseseznamem">
    <w:name w:val="List Paragraph"/>
    <w:basedOn w:val="Normln"/>
    <w:uiPriority w:val="34"/>
    <w:qFormat/>
    <w:rsid w:val="001C3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CF9C-7320-43AA-8FA8-ED7BE1E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Novák</dc:creator>
  <cp:lastModifiedBy>Petr Novák</cp:lastModifiedBy>
  <cp:revision>4</cp:revision>
  <dcterms:created xsi:type="dcterms:W3CDTF">2018-05-16T04:54:00Z</dcterms:created>
  <dcterms:modified xsi:type="dcterms:W3CDTF">2018-05-24T08:38:00Z</dcterms:modified>
</cp:coreProperties>
</file>