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A9198" w14:textId="1C7E3BBA" w:rsidR="00EA531D" w:rsidRPr="005B36BB" w:rsidRDefault="00FD37E8" w:rsidP="00EA531D">
      <w:pPr>
        <w:pStyle w:val="Nadpis1"/>
        <w:tabs>
          <w:tab w:val="right" w:pos="9072"/>
        </w:tabs>
        <w:spacing w:before="0" w:after="0"/>
        <w:jc w:val="right"/>
        <w:rPr>
          <w:sz w:val="22"/>
          <w:szCs w:val="22"/>
        </w:rPr>
      </w:pPr>
      <w:bookmarkStart w:id="0" w:name="_GoBack"/>
      <w:bookmarkEnd w:id="0"/>
      <w:r>
        <w:rPr>
          <w:sz w:val="20"/>
          <w:szCs w:val="20"/>
        </w:rPr>
        <w:t>,</w:t>
      </w:r>
      <w:r w:rsidR="00EA531D">
        <w:rPr>
          <w:sz w:val="20"/>
          <w:szCs w:val="20"/>
        </w:rPr>
        <w:tab/>
      </w:r>
      <w:r w:rsidR="00850294" w:rsidRPr="005B36BB">
        <w:rPr>
          <w:sz w:val="22"/>
          <w:szCs w:val="22"/>
        </w:rPr>
        <w:t xml:space="preserve">Příloha k RM č. </w:t>
      </w:r>
      <w:r w:rsidR="00150FD5">
        <w:rPr>
          <w:sz w:val="22"/>
          <w:szCs w:val="22"/>
        </w:rPr>
        <w:t>35</w:t>
      </w:r>
      <w:r w:rsidR="00850294" w:rsidRPr="005B36BB">
        <w:rPr>
          <w:sz w:val="22"/>
          <w:szCs w:val="22"/>
        </w:rPr>
        <w:t>/</w:t>
      </w:r>
      <w:r w:rsidR="00F81985">
        <w:rPr>
          <w:sz w:val="22"/>
          <w:szCs w:val="22"/>
        </w:rPr>
        <w:t>2018</w:t>
      </w:r>
      <w:r w:rsidR="00EA531D" w:rsidRPr="005B36BB">
        <w:rPr>
          <w:sz w:val="22"/>
          <w:szCs w:val="22"/>
        </w:rPr>
        <w:tab/>
      </w:r>
    </w:p>
    <w:p w14:paraId="00C0387C" w14:textId="77777777" w:rsidR="00EA531D" w:rsidRPr="005B36BB" w:rsidRDefault="00EA531D" w:rsidP="00EA531D"/>
    <w:p w14:paraId="69438C5D" w14:textId="77777777" w:rsidR="00EA531D" w:rsidRPr="005B36BB" w:rsidRDefault="00EA531D" w:rsidP="00EA531D">
      <w:pPr>
        <w:pStyle w:val="Nadpis1"/>
        <w:jc w:val="both"/>
      </w:pPr>
    </w:p>
    <w:p w14:paraId="5F6CC924" w14:textId="77777777" w:rsidR="00EA531D" w:rsidRPr="005B36BB" w:rsidRDefault="00EA531D" w:rsidP="00EA531D">
      <w:pPr>
        <w:pStyle w:val="Nadpis1"/>
        <w:jc w:val="both"/>
      </w:pPr>
    </w:p>
    <w:p w14:paraId="6B6D4AF5" w14:textId="77777777" w:rsidR="00EA531D" w:rsidRPr="005B36BB" w:rsidRDefault="00EA531D" w:rsidP="00EA531D"/>
    <w:p w14:paraId="5AE193E3" w14:textId="77777777" w:rsidR="00EA531D" w:rsidRPr="005B36BB" w:rsidRDefault="00EA531D" w:rsidP="00EA531D"/>
    <w:p w14:paraId="1AF3411C" w14:textId="77777777" w:rsidR="00EA531D" w:rsidRPr="005B36BB" w:rsidRDefault="00EA531D" w:rsidP="00EA531D"/>
    <w:p w14:paraId="01159A41" w14:textId="77777777" w:rsidR="00EA531D" w:rsidRPr="005B36BB" w:rsidRDefault="00EA531D" w:rsidP="00EA531D"/>
    <w:p w14:paraId="34CB633D" w14:textId="77777777" w:rsidR="00EA531D" w:rsidRPr="005B36BB" w:rsidRDefault="00EA531D" w:rsidP="00EA531D"/>
    <w:p w14:paraId="79AAFAC4" w14:textId="77777777" w:rsidR="00EA531D" w:rsidRPr="005B36BB" w:rsidRDefault="00EA531D" w:rsidP="00EA531D"/>
    <w:p w14:paraId="2F633437" w14:textId="77777777" w:rsidR="00EA531D" w:rsidRPr="005B36BB" w:rsidRDefault="00EA531D" w:rsidP="00EA531D"/>
    <w:p w14:paraId="0BD6FFB8" w14:textId="77777777" w:rsidR="00EA531D" w:rsidRPr="005B36BB" w:rsidRDefault="00EA531D" w:rsidP="00EA531D"/>
    <w:p w14:paraId="521CF23C" w14:textId="77777777" w:rsidR="00EA531D" w:rsidRPr="005B36BB" w:rsidRDefault="00EA531D" w:rsidP="00EA531D"/>
    <w:p w14:paraId="3B85D112" w14:textId="77777777" w:rsidR="00EA531D" w:rsidRPr="005B36BB" w:rsidRDefault="00EA531D" w:rsidP="00EA531D">
      <w:pPr>
        <w:pStyle w:val="Nadpis1"/>
        <w:jc w:val="center"/>
        <w:rPr>
          <w:sz w:val="36"/>
          <w:szCs w:val="36"/>
        </w:rPr>
      </w:pPr>
      <w:r w:rsidRPr="005B36BB">
        <w:rPr>
          <w:sz w:val="36"/>
          <w:szCs w:val="36"/>
        </w:rPr>
        <w:t>REZORTNÍ INTERNÍ PROTIKORUPČNÍ PROGRAM</w:t>
      </w:r>
    </w:p>
    <w:p w14:paraId="17B28140" w14:textId="77777777" w:rsidR="00EA531D" w:rsidRPr="005B36BB" w:rsidRDefault="00EA531D" w:rsidP="00EA531D"/>
    <w:p w14:paraId="36152255" w14:textId="77777777" w:rsidR="00EA531D" w:rsidRPr="005B36BB" w:rsidRDefault="00EA531D" w:rsidP="00EA531D">
      <w:pPr>
        <w:pStyle w:val="Nadpis1"/>
        <w:jc w:val="center"/>
        <w:rPr>
          <w:sz w:val="36"/>
          <w:szCs w:val="36"/>
        </w:rPr>
      </w:pPr>
      <w:r w:rsidRPr="005B36BB">
        <w:rPr>
          <w:sz w:val="36"/>
          <w:szCs w:val="36"/>
        </w:rPr>
        <w:t>MINISTERSTVO PRO MÍSTNÍ ROZVOJ ČR</w:t>
      </w:r>
    </w:p>
    <w:p w14:paraId="63D2E58D" w14:textId="77777777" w:rsidR="00EA531D" w:rsidRPr="005B36BB" w:rsidRDefault="00EA531D" w:rsidP="00EA531D">
      <w:pPr>
        <w:pStyle w:val="Nadpis1"/>
        <w:jc w:val="both"/>
      </w:pPr>
    </w:p>
    <w:p w14:paraId="2CBD47C9" w14:textId="77777777" w:rsidR="00EA531D" w:rsidRPr="005B36BB" w:rsidRDefault="00EA531D" w:rsidP="00EA531D">
      <w:pPr>
        <w:pStyle w:val="Nadpis1"/>
        <w:jc w:val="both"/>
      </w:pPr>
    </w:p>
    <w:p w14:paraId="7477C3A2" w14:textId="77777777" w:rsidR="00EA531D" w:rsidRPr="005B36BB" w:rsidRDefault="00EA531D" w:rsidP="00EA531D">
      <w:pPr>
        <w:pStyle w:val="Nadpis1"/>
        <w:jc w:val="both"/>
      </w:pPr>
    </w:p>
    <w:p w14:paraId="319900FC" w14:textId="77777777" w:rsidR="00EA531D" w:rsidRPr="005B36BB" w:rsidRDefault="00EA531D" w:rsidP="00EA531D">
      <w:pPr>
        <w:pStyle w:val="Nadpis1"/>
        <w:jc w:val="both"/>
      </w:pPr>
    </w:p>
    <w:p w14:paraId="55C78303" w14:textId="77777777" w:rsidR="00EA531D" w:rsidRPr="005B36BB" w:rsidRDefault="00EA531D" w:rsidP="00EA531D">
      <w:pPr>
        <w:pStyle w:val="Nadpis1"/>
        <w:jc w:val="both"/>
      </w:pPr>
    </w:p>
    <w:p w14:paraId="61F9DE28" w14:textId="77777777" w:rsidR="00EA531D" w:rsidRPr="005B36BB" w:rsidRDefault="00EA531D" w:rsidP="00EA531D">
      <w:pPr>
        <w:pStyle w:val="Nadpis1"/>
        <w:jc w:val="both"/>
      </w:pPr>
    </w:p>
    <w:p w14:paraId="49CC9D17" w14:textId="77777777" w:rsidR="00EA531D" w:rsidRPr="005B36BB" w:rsidRDefault="00EA531D" w:rsidP="00EA531D">
      <w:pPr>
        <w:pStyle w:val="Nadpis1"/>
        <w:jc w:val="both"/>
      </w:pPr>
    </w:p>
    <w:p w14:paraId="49B35F29" w14:textId="77777777" w:rsidR="00EA531D" w:rsidRPr="005B36BB" w:rsidRDefault="00EA531D" w:rsidP="00EA531D">
      <w:pPr>
        <w:pStyle w:val="Nadpis1"/>
        <w:jc w:val="both"/>
      </w:pPr>
    </w:p>
    <w:p w14:paraId="01567FA4" w14:textId="77777777" w:rsidR="00EA531D" w:rsidRPr="005B36BB" w:rsidRDefault="00EA531D" w:rsidP="00EA531D">
      <w:pPr>
        <w:pStyle w:val="Nadpis1"/>
        <w:jc w:val="both"/>
      </w:pPr>
    </w:p>
    <w:p w14:paraId="6E6B5E96" w14:textId="77777777" w:rsidR="00EA531D" w:rsidRPr="005B36BB" w:rsidRDefault="00EA531D" w:rsidP="00EA531D">
      <w:pPr>
        <w:pStyle w:val="Nadpis1"/>
        <w:jc w:val="both"/>
      </w:pPr>
    </w:p>
    <w:p w14:paraId="2818A08C" w14:textId="77777777" w:rsidR="00EA531D" w:rsidRPr="005B36BB" w:rsidRDefault="00EA531D" w:rsidP="00EA531D"/>
    <w:p w14:paraId="53D3EA35" w14:textId="77777777" w:rsidR="00EA531D" w:rsidRPr="005B36BB" w:rsidRDefault="00EA531D" w:rsidP="00EA531D">
      <w:pPr>
        <w:pStyle w:val="Nadpis1"/>
        <w:jc w:val="both"/>
      </w:pPr>
    </w:p>
    <w:p w14:paraId="03CCDACF" w14:textId="77777777" w:rsidR="00EA531D" w:rsidRPr="005B36BB" w:rsidRDefault="00EA531D" w:rsidP="00EA531D">
      <w:pPr>
        <w:pStyle w:val="Nadpis1"/>
        <w:jc w:val="both"/>
      </w:pPr>
    </w:p>
    <w:p w14:paraId="64F2EBB9" w14:textId="77777777" w:rsidR="00EA531D" w:rsidRPr="00FE7249" w:rsidRDefault="001201B6" w:rsidP="00EA531D">
      <w:pPr>
        <w:pStyle w:val="Nadpis1"/>
        <w:jc w:val="center"/>
        <w:rPr>
          <w:color w:val="FF0000"/>
        </w:rPr>
        <w:sectPr w:rsidR="00EA531D" w:rsidRPr="00FE7249" w:rsidSect="00DB0EAD">
          <w:footerReference w:type="default" r:id="rId9"/>
          <w:pgSz w:w="11906" w:h="16838"/>
          <w:pgMar w:top="1417" w:right="1417" w:bottom="1417" w:left="1417" w:header="708" w:footer="708" w:gutter="0"/>
          <w:cols w:space="708"/>
          <w:titlePg/>
          <w:docGrid w:linePitch="360"/>
        </w:sectPr>
      </w:pPr>
      <w:r>
        <w:t xml:space="preserve">aktualizace - </w:t>
      </w:r>
      <w:r w:rsidR="00F81985">
        <w:t>červen 2018</w:t>
      </w:r>
    </w:p>
    <w:p w14:paraId="5649FEB5" w14:textId="77777777" w:rsidR="00EA531D" w:rsidRDefault="00EA531D" w:rsidP="00EA531D">
      <w:pPr>
        <w:pStyle w:val="Nadpis1"/>
        <w:jc w:val="both"/>
      </w:pPr>
      <w:r>
        <w:lastRenderedPageBreak/>
        <w:t>Úvod</w:t>
      </w:r>
    </w:p>
    <w:p w14:paraId="6FBD522C" w14:textId="77777777" w:rsidR="00EA531D" w:rsidRDefault="00EA531D" w:rsidP="00EA531D">
      <w:pPr>
        <w:jc w:val="both"/>
        <w:rPr>
          <w:rFonts w:cs="Arial"/>
          <w:b/>
        </w:rPr>
      </w:pPr>
    </w:p>
    <w:p w14:paraId="4D065BD1" w14:textId="77777777" w:rsidR="00F81985" w:rsidRDefault="00F81985" w:rsidP="00F81985">
      <w:pPr>
        <w:jc w:val="both"/>
        <w:rPr>
          <w:rFonts w:cs="Arial"/>
        </w:rPr>
      </w:pPr>
      <w:r>
        <w:rPr>
          <w:rFonts w:cs="Arial"/>
        </w:rPr>
        <w:t>Ministerstvo pro místní rozvoj ČR (dále také jen „ministerstvo“) přijalo v roce 2005 Rezortní protikorupční program, který byl s přihlédnutím k novým úkolům vlády ČR a k organizačním změnám v rezortu průběžně aktualizován. V návaznosti na usnesení vlády ČR ze dne 2. října 2013 č. 752 došlo ke kompletnímu přepracování tohoto materiálu pro zajištění jeho souladu s Rámcovým rezortním interním protikorupčním programem. Rezortní interní protikorupční program ministerstva (dále také jen „interní protikorupční program“ či „interní protikorupční program ministerstva“) je tvořen konkrétními postupy, procesy, harmonogramy, zodpovědnostmi za plnění a relevantními interními dokumenty ministerstva. Interní protikorupční program byl vydán rozhodnutím ministryně pro místní rozvoj č. 77/2014 ze dne 14. května 2014.</w:t>
      </w:r>
    </w:p>
    <w:p w14:paraId="07FD4841" w14:textId="77777777" w:rsidR="00F81985" w:rsidRDefault="00F81985" w:rsidP="00F81985">
      <w:pPr>
        <w:jc w:val="both"/>
        <w:rPr>
          <w:rFonts w:cs="Arial"/>
        </w:rPr>
      </w:pPr>
    </w:p>
    <w:p w14:paraId="1AC9AB99" w14:textId="0DB0BC9C" w:rsidR="00F81985" w:rsidRDefault="00F81985" w:rsidP="00F81985">
      <w:pPr>
        <w:jc w:val="both"/>
        <w:rPr>
          <w:rFonts w:cs="Arial"/>
        </w:rPr>
      </w:pPr>
      <w:r>
        <w:rPr>
          <w:rFonts w:cs="Arial"/>
        </w:rPr>
        <w:t xml:space="preserve">Usnesení vlády ČR ze dne 2. října 2013 č. 752 bylo aktualizováno usnesením vlády ČR ze dne 13. listopadu 2013 č. 851 a usnesením vlády ČR ze dne 21. prosince 2015 č. 1077. S ohledem na tyto aktualizace a též v návaznosti na povinnost pravidelného ročního vyhodnocování a případné aktualizace interního protikorupčního programu došlo postupně k vypracování zpráv o plnění interního protikorupčního programu a k sestavení jeho aktualizovaných verzí, jež byly vydány rozhodnutími ministryně pro místní rozvoj č. 188/2014 ze dne 14. října 2014, č. 140/2015 ze dne 6. listopadu 2015 a č. 37/2016 ze dne 31. března 2016. S ohledem na zprávu o plnění interního protikorupčního programu vztahující se k roku 2017 a s ohledem na usnesení vlády ČR ze dne 29. listopadu 2017 </w:t>
      </w:r>
      <w:r>
        <w:rPr>
          <w:rFonts w:cs="Arial"/>
        </w:rPr>
        <w:br/>
        <w:t>č. 853 došlo k vypracování aktuální verze interního protikorupčn</w:t>
      </w:r>
      <w:r w:rsidR="009D2905">
        <w:rPr>
          <w:rFonts w:cs="Arial"/>
        </w:rPr>
        <w:t>ího programu – verze červen 2018</w:t>
      </w:r>
      <w:r>
        <w:rPr>
          <w:rFonts w:cs="Arial"/>
        </w:rPr>
        <w:t>.</w:t>
      </w:r>
    </w:p>
    <w:p w14:paraId="45C8D915" w14:textId="77777777" w:rsidR="00F81985" w:rsidRDefault="00F81985" w:rsidP="00F81985">
      <w:pPr>
        <w:jc w:val="both"/>
        <w:rPr>
          <w:rFonts w:cs="Arial"/>
        </w:rPr>
      </w:pPr>
    </w:p>
    <w:p w14:paraId="453CE5ED" w14:textId="77777777" w:rsidR="00F81985" w:rsidRDefault="00F81985" w:rsidP="00F81985">
      <w:pPr>
        <w:jc w:val="both"/>
        <w:rPr>
          <w:rFonts w:cs="Arial"/>
        </w:rPr>
      </w:pPr>
      <w:r>
        <w:rPr>
          <w:rFonts w:cs="Arial"/>
        </w:rPr>
        <w:t>Podřízené organizace ministerstva se řídí vlastními interními protikorupčními programy.</w:t>
      </w:r>
    </w:p>
    <w:p w14:paraId="4C4D9322" w14:textId="77777777" w:rsidR="00F81985" w:rsidRDefault="00F81985" w:rsidP="00F81985">
      <w:pPr>
        <w:jc w:val="both"/>
        <w:rPr>
          <w:rFonts w:cs="Arial"/>
        </w:rPr>
      </w:pPr>
    </w:p>
    <w:p w14:paraId="5712579E" w14:textId="77777777" w:rsidR="00F81985" w:rsidRDefault="00F81985" w:rsidP="00F81985">
      <w:pPr>
        <w:jc w:val="both"/>
        <w:rPr>
          <w:rFonts w:cs="Arial"/>
        </w:rPr>
      </w:pPr>
      <w:r>
        <w:rPr>
          <w:rFonts w:cs="Arial"/>
        </w:rPr>
        <w:t xml:space="preserve">Interní protikorupční program ministerstva nastavuje protikorupční opatření a postupy, jejichž cílem je ochránit majetek státu a v maximální možné míře omezit předpoklady korupčního jednání, přičemž při definování korupce se vychází ze Strategie vlády v boji s korupcí na období let 2013 a 2014, která korupci mimo jiné chápe jako </w:t>
      </w:r>
      <w:r>
        <w:rPr>
          <w:rFonts w:cs="Arial"/>
          <w:i/>
        </w:rPr>
        <w:t xml:space="preserve">„odklon od sledování především veřejného zájmu a zneužívání veřejných prostředků s cílem dosažení vlastních individuálních či skupinových zájmů, jakož i zneužití svého postavení k obohacení sebe nebo jiného v soukromé sféře. Motivem je získání neoprávněného zvýhodnění pro sebe nebo jiného, na který není nárok.“ </w:t>
      </w:r>
      <w:r>
        <w:rPr>
          <w:rFonts w:cs="Arial"/>
        </w:rPr>
        <w:t>Dalším cílem je stanovit riziková místa, funkce a činnosti, při kterých by mohlo docházet ke vzniku korupčního jednání a v souvislosti se zjištěnými korupčními riziky pak definovat zásadní systémové postupy a průběžně přijímanými opatřeními vnášet do řídicího systému takové prvky, které již svým charakterem brání vzniku možného korupčního prostředí nebo možnosti nepřímého zvýhodňování.</w:t>
      </w:r>
    </w:p>
    <w:p w14:paraId="75B8212F" w14:textId="77777777" w:rsidR="00F81985" w:rsidRDefault="00F81985" w:rsidP="00F81985">
      <w:pPr>
        <w:jc w:val="both"/>
        <w:rPr>
          <w:rFonts w:cs="Arial"/>
        </w:rPr>
      </w:pPr>
    </w:p>
    <w:p w14:paraId="33DE11A5" w14:textId="77777777" w:rsidR="00F81985" w:rsidRDefault="00F81985" w:rsidP="00F81985">
      <w:pPr>
        <w:jc w:val="both"/>
        <w:rPr>
          <w:rFonts w:cs="Arial"/>
        </w:rPr>
      </w:pPr>
      <w:r>
        <w:rPr>
          <w:rFonts w:cs="Arial"/>
        </w:rPr>
        <w:t>V souladu s Rámcovým rezortním interním protikorupčním programem, který představuje vládou schválenou závaznou osnovu, je interní protikorupční program členěn do pěti kapitol (1. Vytváření a posilování protikorupčního klimatu, 2. Transparentnost, 3. Řízení korupčních rizik, 4. Postupy při podezření na korupci, 5. Vyhodnocování interního protikorupčního programu), přičemž konkrétní ustanovení Rámcového rezortního interního protikorupčního programu jsou rozpracována v rámci těchto kapitol.</w:t>
      </w:r>
    </w:p>
    <w:p w14:paraId="6957AD4C" w14:textId="77777777" w:rsidR="00EA531D" w:rsidRDefault="00EA531D" w:rsidP="00EA531D">
      <w:pPr>
        <w:jc w:val="both"/>
        <w:rPr>
          <w:rFonts w:cs="Arial"/>
          <w:b/>
        </w:rPr>
      </w:pPr>
    </w:p>
    <w:p w14:paraId="63A02BF3" w14:textId="77777777" w:rsidR="0075781E" w:rsidRDefault="0075781E" w:rsidP="00EA531D">
      <w:pPr>
        <w:jc w:val="both"/>
        <w:rPr>
          <w:rFonts w:cs="Arial"/>
          <w:b/>
        </w:rPr>
      </w:pPr>
    </w:p>
    <w:p w14:paraId="12C30656" w14:textId="77777777" w:rsidR="0075781E" w:rsidRDefault="0075781E">
      <w:pPr>
        <w:spacing w:after="200" w:line="276" w:lineRule="auto"/>
        <w:rPr>
          <w:b/>
          <w:bCs/>
          <w:kern w:val="32"/>
          <w:sz w:val="24"/>
          <w:szCs w:val="32"/>
        </w:rPr>
      </w:pPr>
      <w:r>
        <w:br w:type="page"/>
      </w:r>
    </w:p>
    <w:p w14:paraId="5ED6CAC9" w14:textId="77777777" w:rsidR="00EA531D" w:rsidRDefault="00EA531D" w:rsidP="00C50103">
      <w:pPr>
        <w:pStyle w:val="Nadpis1"/>
        <w:numPr>
          <w:ilvl w:val="0"/>
          <w:numId w:val="23"/>
        </w:numPr>
        <w:jc w:val="both"/>
      </w:pPr>
      <w:r>
        <w:lastRenderedPageBreak/>
        <w:t>Vytváření a posilování protikorupčního klimatu</w:t>
      </w:r>
    </w:p>
    <w:p w14:paraId="712E6E0A" w14:textId="77777777" w:rsidR="00EA531D" w:rsidRDefault="00EA531D" w:rsidP="00EA531D">
      <w:pPr>
        <w:jc w:val="both"/>
      </w:pPr>
    </w:p>
    <w:p w14:paraId="1D405A7D" w14:textId="77777777" w:rsidR="00EA531D" w:rsidRDefault="00EA531D" w:rsidP="00EA531D">
      <w:pPr>
        <w:jc w:val="both"/>
      </w:pPr>
      <w:r>
        <w:t>Každý zaměstnanec ministerstva se spolupodílí na vytváření prostředí, v němž je odmítáno korupční jednání, a na budování kultury, která odrazuje od podvodného či korupčního jednání.</w:t>
      </w:r>
    </w:p>
    <w:p w14:paraId="48DC33C5" w14:textId="77777777" w:rsidR="00480FF3" w:rsidRDefault="00480FF3" w:rsidP="00480FF3">
      <w:pPr>
        <w:jc w:val="both"/>
      </w:pPr>
    </w:p>
    <w:p w14:paraId="42BAD58C" w14:textId="77777777" w:rsidR="00E82886" w:rsidRPr="00B0527C" w:rsidRDefault="00FF1CFC" w:rsidP="00C50103">
      <w:pPr>
        <w:pStyle w:val="Odstavecseseznamem"/>
        <w:numPr>
          <w:ilvl w:val="1"/>
          <w:numId w:val="24"/>
        </w:numPr>
        <w:jc w:val="both"/>
        <w:rPr>
          <w:rFonts w:ascii="Arial" w:hAnsi="Arial" w:cs="Arial"/>
          <w:b/>
          <w:sz w:val="20"/>
          <w:szCs w:val="20"/>
        </w:rPr>
      </w:pPr>
      <w:r w:rsidRPr="00B0527C">
        <w:rPr>
          <w:rFonts w:ascii="Arial" w:hAnsi="Arial" w:cs="Arial"/>
          <w:b/>
          <w:sz w:val="20"/>
          <w:szCs w:val="20"/>
        </w:rPr>
        <w:t>Propagace protikorupčního postoje představenými / vedoucími zaměstnanci</w:t>
      </w:r>
    </w:p>
    <w:p w14:paraId="149F328E" w14:textId="77777777" w:rsidR="00FF1CFC" w:rsidRDefault="00FF1CFC" w:rsidP="00EA531D">
      <w:pPr>
        <w:jc w:val="both"/>
      </w:pPr>
    </w:p>
    <w:p w14:paraId="3A632B22" w14:textId="740005B0" w:rsidR="00EA531D" w:rsidRDefault="00EA531D" w:rsidP="005F50B8">
      <w:pPr>
        <w:jc w:val="both"/>
      </w:pPr>
      <w:r>
        <w:t xml:space="preserve">Propagace protikorupčního postoje je v kompetenci každého </w:t>
      </w:r>
      <w:r w:rsidR="00AA6679">
        <w:t xml:space="preserve">představeného a </w:t>
      </w:r>
      <w:r>
        <w:t xml:space="preserve">vedoucího zaměstnance ministerstva. Svým jednáním, pracovními výsledky i profesionálním přístupem k řešení pracovních problémů působí na zaměstnance, které v rámci své kompetence řídí. </w:t>
      </w:r>
      <w:r w:rsidR="005F50B8">
        <w:t xml:space="preserve">Všichni představení a vedoucí zaměstnanci musí </w:t>
      </w:r>
      <w:r w:rsidR="00F04FA5">
        <w:t xml:space="preserve">veřejně prosazovat důležitost boje s korupcí </w:t>
      </w:r>
      <w:r w:rsidR="005F50B8">
        <w:t xml:space="preserve">a prezentovat kromě vlastní bezúhonnosti i důsledné dodržování právních a služebních/vnitřních předpisů. </w:t>
      </w:r>
      <w:r>
        <w:t xml:space="preserve">Každý </w:t>
      </w:r>
      <w:r w:rsidR="00AA6679">
        <w:t xml:space="preserve">představený </w:t>
      </w:r>
      <w:r w:rsidR="0083231B">
        <w:br/>
      </w:r>
      <w:r w:rsidR="00AA6679">
        <w:t xml:space="preserve">a </w:t>
      </w:r>
      <w:r>
        <w:t>vedoucí zaměstnanec ministerstva je povinen seznámit své podřízené s Etickým kodexem úředníků a zaměstnanců Ministerstva pro místní rozvoj ČR (dále jen „etický kodex“) a s interním protik</w:t>
      </w:r>
      <w:r w:rsidR="00E31C02">
        <w:t xml:space="preserve">orupčním programem ministerstva </w:t>
      </w:r>
      <w:r>
        <w:t>a zdůrazňovat dodržování právních a vnitřních předpisů.</w:t>
      </w:r>
    </w:p>
    <w:p w14:paraId="097A7E03" w14:textId="77777777" w:rsidR="00197BB3" w:rsidRDefault="00197BB3" w:rsidP="00EA531D">
      <w:pPr>
        <w:jc w:val="both"/>
      </w:pPr>
    </w:p>
    <w:p w14:paraId="3B40F795" w14:textId="6A5B4F1F" w:rsidR="00197BB3" w:rsidRDefault="00197BB3" w:rsidP="00A37EE5">
      <w:pPr>
        <w:jc w:val="both"/>
      </w:pPr>
      <w:r>
        <w:t xml:space="preserve">Úkol č. 1.1.1 </w:t>
      </w:r>
      <w:r w:rsidR="001C1A84">
        <w:t xml:space="preserve">- </w:t>
      </w:r>
      <w:r w:rsidR="00F04FA5">
        <w:t>Při výkonu práce p</w:t>
      </w:r>
      <w:r>
        <w:t>ropagovat protikorupční postoj</w:t>
      </w:r>
    </w:p>
    <w:p w14:paraId="4666D556" w14:textId="77777777" w:rsidR="00197BB3" w:rsidRDefault="00197BB3" w:rsidP="00197BB3">
      <w:pPr>
        <w:jc w:val="both"/>
      </w:pPr>
      <w:r>
        <w:t>Zodpovídá: všichni představení / vedoucí zaměstnanci</w:t>
      </w:r>
    </w:p>
    <w:p w14:paraId="721325A5" w14:textId="77777777" w:rsidR="00197BB3" w:rsidRDefault="00197BB3" w:rsidP="00197BB3">
      <w:pPr>
        <w:jc w:val="both"/>
      </w:pPr>
      <w:r>
        <w:t>Termín</w:t>
      </w:r>
      <w:r w:rsidR="000C7DC9">
        <w:t>:</w:t>
      </w:r>
      <w:r>
        <w:t xml:space="preserve"> průběžně, trvale</w:t>
      </w:r>
    </w:p>
    <w:p w14:paraId="6398303D" w14:textId="77777777" w:rsidR="001C1A84" w:rsidRDefault="001C1A84" w:rsidP="00197BB3">
      <w:pPr>
        <w:jc w:val="both"/>
      </w:pPr>
    </w:p>
    <w:p w14:paraId="607F7364" w14:textId="6A16B9DE" w:rsidR="001C1A84" w:rsidRDefault="001C1A84" w:rsidP="001C1A84">
      <w:pPr>
        <w:jc w:val="both"/>
      </w:pPr>
      <w:r>
        <w:t xml:space="preserve">Úkol č. 1.1.2 - Na poradách se svými podřízenými zaměstnanci zhodnocovat korupční situaci </w:t>
      </w:r>
      <w:r>
        <w:br/>
        <w:t xml:space="preserve">na pracovišti. Podřízené zaměstnance seznamovat s korupčními případy, které se za uplynulé období na pracovišti staly, sdílet </w:t>
      </w:r>
      <w:r w:rsidR="00F85FE0">
        <w:t>způsob jejich řešení a důsledky</w:t>
      </w:r>
    </w:p>
    <w:p w14:paraId="147ABE5D" w14:textId="77777777" w:rsidR="001C1A84" w:rsidRDefault="001C1A84" w:rsidP="001C1A84">
      <w:pPr>
        <w:jc w:val="both"/>
      </w:pPr>
      <w:r>
        <w:t>Zodpovídá: všichni představení / vedoucí zaměstnanci</w:t>
      </w:r>
    </w:p>
    <w:p w14:paraId="43E5B300" w14:textId="4AE008BA" w:rsidR="001C1A84" w:rsidRDefault="001C1A84" w:rsidP="001C1A84">
      <w:pPr>
        <w:jc w:val="both"/>
      </w:pPr>
      <w:r>
        <w:t>Termín</w:t>
      </w:r>
      <w:r w:rsidR="000C7DC9">
        <w:t>:</w:t>
      </w:r>
      <w:r w:rsidR="00000807">
        <w:t xml:space="preserve"> průběžně (nejméně jednou za pololetí</w:t>
      </w:r>
      <w:r w:rsidR="0092618E">
        <w:t xml:space="preserve"> kalendářního roku</w:t>
      </w:r>
      <w:r w:rsidR="00000807">
        <w:t>)</w:t>
      </w:r>
      <w:r>
        <w:t>, trvale</w:t>
      </w:r>
    </w:p>
    <w:p w14:paraId="5E10F033" w14:textId="77777777" w:rsidR="001C1A84" w:rsidRDefault="001C1A84" w:rsidP="001C1A84">
      <w:pPr>
        <w:jc w:val="both"/>
      </w:pPr>
    </w:p>
    <w:p w14:paraId="4ADBAF44" w14:textId="0EFE8B23" w:rsidR="001C1A84" w:rsidRDefault="001C1A84" w:rsidP="001C1A84">
      <w:pPr>
        <w:jc w:val="both"/>
      </w:pPr>
      <w:r>
        <w:t xml:space="preserve">Úkol č. 1.1.3 </w:t>
      </w:r>
      <w:r w:rsidR="00EA28A5">
        <w:t xml:space="preserve">- </w:t>
      </w:r>
      <w:r>
        <w:t xml:space="preserve">Klást důraz na prošetřování podezření na korupci a na vyvození adekvátních disciplinárních a jiných opatření </w:t>
      </w:r>
      <w:r w:rsidR="00833816">
        <w:t>v případě prokázání prošetřovaných</w:t>
      </w:r>
      <w:r>
        <w:t xml:space="preserve"> skutečností</w:t>
      </w:r>
      <w:r w:rsidR="00555A80">
        <w:t>.</w:t>
      </w:r>
    </w:p>
    <w:p w14:paraId="68DF9C44" w14:textId="77777777" w:rsidR="001C1A84" w:rsidRDefault="001C1A84" w:rsidP="001C1A84">
      <w:pPr>
        <w:jc w:val="both"/>
      </w:pPr>
      <w:r>
        <w:t>Zodpovídá: všichni představení / vedoucí zaměstnanci</w:t>
      </w:r>
    </w:p>
    <w:p w14:paraId="657AD15D" w14:textId="77777777" w:rsidR="001C1A84" w:rsidRDefault="001C1A84" w:rsidP="001C1A84">
      <w:pPr>
        <w:jc w:val="both"/>
      </w:pPr>
      <w:r>
        <w:t>Termín</w:t>
      </w:r>
      <w:r w:rsidR="000C7DC9">
        <w:t>:</w:t>
      </w:r>
      <w:r>
        <w:t xml:space="preserve"> průběžně, trvale</w:t>
      </w:r>
    </w:p>
    <w:p w14:paraId="3B1F93DE" w14:textId="77777777" w:rsidR="00EA531D" w:rsidRDefault="00EA531D" w:rsidP="00EA531D">
      <w:pPr>
        <w:jc w:val="both"/>
      </w:pPr>
    </w:p>
    <w:p w14:paraId="45788CE8" w14:textId="77777777" w:rsidR="00C50103" w:rsidRPr="00B0527C" w:rsidRDefault="00C50103" w:rsidP="00C50103">
      <w:pPr>
        <w:pStyle w:val="Odstavecseseznamem"/>
        <w:numPr>
          <w:ilvl w:val="1"/>
          <w:numId w:val="24"/>
        </w:numPr>
        <w:jc w:val="both"/>
        <w:rPr>
          <w:rFonts w:ascii="Arial" w:hAnsi="Arial" w:cs="Arial"/>
          <w:b/>
          <w:sz w:val="20"/>
          <w:szCs w:val="20"/>
        </w:rPr>
      </w:pPr>
      <w:r w:rsidRPr="00B0527C">
        <w:rPr>
          <w:rFonts w:ascii="Arial" w:hAnsi="Arial" w:cs="Arial"/>
          <w:b/>
          <w:sz w:val="20"/>
          <w:szCs w:val="20"/>
        </w:rPr>
        <w:t>Etický kodex</w:t>
      </w:r>
    </w:p>
    <w:p w14:paraId="3CC27147" w14:textId="77777777" w:rsidR="00C50103" w:rsidRDefault="00C50103" w:rsidP="00EA531D">
      <w:pPr>
        <w:jc w:val="both"/>
      </w:pPr>
    </w:p>
    <w:p w14:paraId="0A809833" w14:textId="1B210F7F" w:rsidR="00EA531D" w:rsidRDefault="00EA531D" w:rsidP="00EA531D">
      <w:pPr>
        <w:jc w:val="both"/>
      </w:pPr>
      <w:r>
        <w:t xml:space="preserve">Rozhodnutím ministryně č. 154/2014 ze dne 12. září 2014 byla vydána aktuální verze etického kodexu. </w:t>
      </w:r>
      <w:r w:rsidR="00B91270" w:rsidRPr="00B91270">
        <w:t xml:space="preserve">Etický kodex je přístupný na webových stránkách ministerstva v sekci </w:t>
      </w:r>
      <w:r w:rsidR="00D665E2">
        <w:t>„Ministerstvo“ – „Úřad</w:t>
      </w:r>
      <w:r w:rsidR="00B91270" w:rsidRPr="00B91270">
        <w:t>“</w:t>
      </w:r>
      <w:r w:rsidR="00D665E2">
        <w:t xml:space="preserve"> – „Protikorupční aktivity“</w:t>
      </w:r>
      <w:r w:rsidR="00B91270" w:rsidRPr="00B91270">
        <w:t xml:space="preserve"> (</w:t>
      </w:r>
      <w:hyperlink r:id="rId10" w:history="1">
        <w:r w:rsidR="00E22FF9" w:rsidRPr="00C04C67">
          <w:rPr>
            <w:rStyle w:val="Hypertextovodkaz"/>
          </w:rPr>
          <w:t>http://www.mmr.cz/cs/Ministerstvo/Urad/Protikorupcni-aktivity/Eticky-kodex</w:t>
        </w:r>
      </w:hyperlink>
      <w:r w:rsidR="00E22FF9">
        <w:t>)</w:t>
      </w:r>
      <w:r w:rsidR="00B91270" w:rsidRPr="00B91270">
        <w:t>.</w:t>
      </w:r>
      <w:r w:rsidR="00B91270">
        <w:t xml:space="preserve"> </w:t>
      </w:r>
      <w:r w:rsidR="00584CB7">
        <w:t>Zde je dostupný též služební předpis náměstka ministra vnitra pro státní službu č. 13/2015, kterým se stanoví pravidla etiky státní</w:t>
      </w:r>
      <w:r w:rsidR="004A74F1">
        <w:t>ch</w:t>
      </w:r>
      <w:r w:rsidR="00584CB7">
        <w:t xml:space="preserve"> zaměstnanců.</w:t>
      </w:r>
      <w:r w:rsidR="00584CB7" w:rsidRPr="004A57A7">
        <w:t xml:space="preserve"> Každý zaměstnanec</w:t>
      </w:r>
      <w:r w:rsidR="00584CB7">
        <w:t xml:space="preserve"> ministerstva</w:t>
      </w:r>
      <w:r w:rsidR="00584CB7" w:rsidRPr="004A57A7">
        <w:t xml:space="preserve"> je povinen se s etickým kodexem</w:t>
      </w:r>
      <w:r w:rsidR="00584CB7">
        <w:t xml:space="preserve"> a pravidly etiky</w:t>
      </w:r>
      <w:r w:rsidR="00584CB7" w:rsidRPr="004A57A7">
        <w:t xml:space="preserve"> seznámit a </w:t>
      </w:r>
      <w:r w:rsidR="00584CB7">
        <w:t>při výkonu svých práv a povinností vyplývajících ze služebního a pracovněprávního vztahu jednat v souladu</w:t>
      </w:r>
      <w:r w:rsidR="00584CB7" w:rsidRPr="004A57A7">
        <w:t xml:space="preserve"> </w:t>
      </w:r>
      <w:r w:rsidR="00584CB7">
        <w:t>s etickým kodexem a pravidly etiky.</w:t>
      </w:r>
    </w:p>
    <w:p w14:paraId="025B831F" w14:textId="77777777" w:rsidR="00CA303B" w:rsidRDefault="00CA303B" w:rsidP="00CA303B">
      <w:pPr>
        <w:jc w:val="both"/>
      </w:pPr>
    </w:p>
    <w:p w14:paraId="0BC1DE48" w14:textId="04E5597C" w:rsidR="000C7DC9" w:rsidRDefault="000C7DC9" w:rsidP="000C7DC9">
      <w:pPr>
        <w:jc w:val="both"/>
      </w:pPr>
      <w:r>
        <w:t xml:space="preserve">Úkol č. 1.2.1 </w:t>
      </w:r>
      <w:r w:rsidR="00EA28A5">
        <w:t xml:space="preserve">- </w:t>
      </w:r>
      <w:r>
        <w:t xml:space="preserve">Propagovat obsah Etického kodexu podřízeným zaměstnancům a aktivně prosazovat </w:t>
      </w:r>
      <w:r>
        <w:br/>
        <w:t>a kontrolovat jeho dodržování</w:t>
      </w:r>
    </w:p>
    <w:p w14:paraId="27793578" w14:textId="77777777" w:rsidR="000C7DC9" w:rsidRDefault="000C7DC9" w:rsidP="000C7DC9">
      <w:pPr>
        <w:jc w:val="both"/>
      </w:pPr>
      <w:r>
        <w:t>Zodpovídá: všichni představení / vedoucí zaměstnanci</w:t>
      </w:r>
    </w:p>
    <w:p w14:paraId="700507BC" w14:textId="77777777" w:rsidR="000C7DC9" w:rsidRDefault="000C7DC9" w:rsidP="000C7DC9">
      <w:pPr>
        <w:jc w:val="both"/>
      </w:pPr>
      <w:r>
        <w:t>Termín: průběžně, trvale</w:t>
      </w:r>
    </w:p>
    <w:p w14:paraId="0C06AF5F" w14:textId="77777777" w:rsidR="000C7DC9" w:rsidRDefault="000C7DC9" w:rsidP="00CA303B">
      <w:pPr>
        <w:jc w:val="both"/>
      </w:pPr>
    </w:p>
    <w:p w14:paraId="77829950" w14:textId="6DA6A9BC" w:rsidR="00A37EE5" w:rsidRDefault="00A37EE5" w:rsidP="00146FAA">
      <w:pPr>
        <w:jc w:val="both"/>
      </w:pPr>
      <w:r>
        <w:t xml:space="preserve">Úkol č. 1.2.2 </w:t>
      </w:r>
      <w:r w:rsidR="00EA28A5">
        <w:t xml:space="preserve">- </w:t>
      </w:r>
      <w:r>
        <w:t>V případě zjištěného pochybení postupovat podle platných pravidel etiky</w:t>
      </w:r>
      <w:r w:rsidR="00146FAA">
        <w:t xml:space="preserve"> a v souladu s RM č</w:t>
      </w:r>
      <w:r w:rsidR="00ED1DBE">
        <w:t>. 154/2014 ze dne 12. září 2014</w:t>
      </w:r>
    </w:p>
    <w:p w14:paraId="68408F0A" w14:textId="77777777" w:rsidR="00A37EE5" w:rsidRDefault="00A37EE5" w:rsidP="00A37EE5">
      <w:pPr>
        <w:jc w:val="both"/>
      </w:pPr>
      <w:r>
        <w:t>Zodpovídá: všichni představení / vedoucí zaměstnanci</w:t>
      </w:r>
    </w:p>
    <w:p w14:paraId="0FBC71F0" w14:textId="77777777" w:rsidR="000C7DC9" w:rsidRDefault="00A37EE5" w:rsidP="00A37EE5">
      <w:pPr>
        <w:jc w:val="both"/>
      </w:pPr>
      <w:r>
        <w:t>Termín: průběžně, trvale</w:t>
      </w:r>
    </w:p>
    <w:p w14:paraId="4B6BCEF7" w14:textId="77777777" w:rsidR="00A37EE5" w:rsidRDefault="00A37EE5" w:rsidP="00A37EE5">
      <w:pPr>
        <w:jc w:val="both"/>
      </w:pPr>
    </w:p>
    <w:p w14:paraId="01EFBE37" w14:textId="77777777" w:rsidR="00C50103" w:rsidRPr="00B0527C" w:rsidRDefault="00C50103" w:rsidP="00B0527C">
      <w:pPr>
        <w:pStyle w:val="Odstavecseseznamem"/>
        <w:numPr>
          <w:ilvl w:val="1"/>
          <w:numId w:val="24"/>
        </w:numPr>
        <w:jc w:val="both"/>
        <w:rPr>
          <w:rFonts w:ascii="Arial" w:hAnsi="Arial" w:cs="Arial"/>
          <w:b/>
          <w:sz w:val="20"/>
          <w:szCs w:val="20"/>
        </w:rPr>
      </w:pPr>
      <w:r w:rsidRPr="00B0527C">
        <w:rPr>
          <w:rFonts w:ascii="Arial" w:hAnsi="Arial" w:cs="Arial"/>
          <w:b/>
          <w:sz w:val="20"/>
          <w:szCs w:val="20"/>
        </w:rPr>
        <w:t>Vzdělávání zaměstnanců</w:t>
      </w:r>
    </w:p>
    <w:p w14:paraId="6560E758" w14:textId="77777777" w:rsidR="00C50103" w:rsidRDefault="00C50103" w:rsidP="00CA303B">
      <w:pPr>
        <w:jc w:val="both"/>
      </w:pPr>
    </w:p>
    <w:p w14:paraId="519810FB" w14:textId="77777777" w:rsidR="00695FA1" w:rsidRDefault="00695FA1" w:rsidP="00CA303B">
      <w:pPr>
        <w:jc w:val="both"/>
      </w:pPr>
      <w:r w:rsidRPr="00695FA1">
        <w:t xml:space="preserve">Ředitel odboru kontroly je zodpovědný za nastavení strategie a implementace protikorupční problematiky. Protikorupční problematika je prezentována v rámci vstupního vzdělávání úvodního odborem personálním.  </w:t>
      </w:r>
    </w:p>
    <w:p w14:paraId="51D0613F" w14:textId="77777777" w:rsidR="00695FA1" w:rsidRDefault="00695FA1" w:rsidP="00CA303B">
      <w:pPr>
        <w:jc w:val="both"/>
      </w:pPr>
    </w:p>
    <w:p w14:paraId="422F9596" w14:textId="77777777" w:rsidR="00CA303B" w:rsidRDefault="00CA303B" w:rsidP="00CA303B">
      <w:pPr>
        <w:jc w:val="both"/>
      </w:pPr>
      <w:r>
        <w:t xml:space="preserve">V souvislosti se vzděláváním v protikorupční problematice dále ředitel odboru kontroly zodpovídá </w:t>
      </w:r>
      <w:r w:rsidR="00E31C02">
        <w:br/>
      </w:r>
      <w:r>
        <w:t xml:space="preserve">za realizaci kurzu </w:t>
      </w:r>
      <w:r w:rsidRPr="007F6E56">
        <w:t>protikorupčního vzdělávání</w:t>
      </w:r>
      <w:r>
        <w:t xml:space="preserve">. </w:t>
      </w:r>
      <w:r w:rsidRPr="00DB1934">
        <w:t xml:space="preserve">Protikorupční vzdělávání si klade za cíl zvýšit informovanost </w:t>
      </w:r>
      <w:r>
        <w:t xml:space="preserve">všech </w:t>
      </w:r>
      <w:r w:rsidRPr="00DB1934">
        <w:t xml:space="preserve">zaměstnanců </w:t>
      </w:r>
      <w:r>
        <w:t xml:space="preserve">ministerstva </w:t>
      </w:r>
      <w:r w:rsidRPr="00DB1934">
        <w:t>o aspektech souvisej</w:t>
      </w:r>
      <w:r>
        <w:t xml:space="preserve">ících s korupcí a tím přispět </w:t>
      </w:r>
      <w:r>
        <w:lastRenderedPageBreak/>
        <w:t>k </w:t>
      </w:r>
      <w:r w:rsidRPr="00DB1934">
        <w:t xml:space="preserve">vytváření a posilování protikorupčního </w:t>
      </w:r>
      <w:r w:rsidRPr="00C1035B">
        <w:t xml:space="preserve">klimatu na </w:t>
      </w:r>
      <w:r>
        <w:t>m</w:t>
      </w:r>
      <w:r w:rsidRPr="00C1035B">
        <w:t>inisterstvu.</w:t>
      </w:r>
      <w:r>
        <w:t xml:space="preserve"> Vzdělávací kurz je realizován formou e-learningu (k dispozici ve vzdělávacím portálu na intranetu ministerstva), který obsahuje obecné pojmy související s korupcí, formy korupce a protikorupční mechanismy</w:t>
      </w:r>
      <w:r w:rsidR="00B32F73">
        <w:t>.</w:t>
      </w:r>
      <w:r w:rsidR="00B32F73" w:rsidRPr="00B32F73">
        <w:t xml:space="preserve"> </w:t>
      </w:r>
      <w:r w:rsidR="00B32F73" w:rsidRPr="005922FC">
        <w:t>Účastník kurzu si dále osvojí základní informace v oblasti boje s korupcí na mezinárodní i vládní úrovni a v oblasti protikorupčních opatření v</w:t>
      </w:r>
      <w:r w:rsidR="00B32F73">
        <w:t> </w:t>
      </w:r>
      <w:r w:rsidR="00B32F73" w:rsidRPr="005922FC">
        <w:t>rámci</w:t>
      </w:r>
      <w:r w:rsidR="00B32F73">
        <w:t xml:space="preserve"> ministerstva</w:t>
      </w:r>
      <w:r>
        <w:t xml:space="preserve">. </w:t>
      </w:r>
      <w:r w:rsidRPr="007702F1">
        <w:rPr>
          <w:rFonts w:cs="Arial"/>
        </w:rPr>
        <w:t>Podmínkou absolvování kurzu je složení záv</w:t>
      </w:r>
      <w:r>
        <w:rPr>
          <w:rFonts w:cs="Arial"/>
        </w:rPr>
        <w:t xml:space="preserve">ěrečného testu, sestávajícího z 20 otázek, přičemž je nutné </w:t>
      </w:r>
      <w:r w:rsidRPr="007702F1">
        <w:rPr>
          <w:rFonts w:cs="Arial"/>
        </w:rPr>
        <w:t>zodpovědět 15 otázek</w:t>
      </w:r>
      <w:r>
        <w:rPr>
          <w:rFonts w:cs="Arial"/>
        </w:rPr>
        <w:t xml:space="preserve"> správně</w:t>
      </w:r>
      <w:r w:rsidRPr="007702F1">
        <w:rPr>
          <w:rFonts w:cs="Arial"/>
        </w:rPr>
        <w:t>.</w:t>
      </w:r>
      <w:r w:rsidR="00B32F73">
        <w:rPr>
          <w:rFonts w:cs="Arial"/>
        </w:rPr>
        <w:t xml:space="preserve"> </w:t>
      </w:r>
      <w:r w:rsidR="00984E52">
        <w:t>P</w:t>
      </w:r>
      <w:r w:rsidRPr="005922FC">
        <w:t>eriodicita školení</w:t>
      </w:r>
      <w:r w:rsidR="00984E52">
        <w:t xml:space="preserve"> je</w:t>
      </w:r>
      <w:r w:rsidRPr="005922FC">
        <w:t xml:space="preserve"> </w:t>
      </w:r>
      <w:r w:rsidR="00B32F73">
        <w:t xml:space="preserve">stanovena </w:t>
      </w:r>
      <w:r w:rsidR="001201B6">
        <w:t>každé tři roky</w:t>
      </w:r>
      <w:r w:rsidR="00B32F73">
        <w:t xml:space="preserve">. </w:t>
      </w:r>
    </w:p>
    <w:p w14:paraId="368A8451" w14:textId="77777777" w:rsidR="000C7DC9" w:rsidRDefault="000C7DC9" w:rsidP="00CA303B">
      <w:pPr>
        <w:jc w:val="both"/>
      </w:pPr>
    </w:p>
    <w:p w14:paraId="7B02F5AF" w14:textId="4BC19556" w:rsidR="00EA28A5" w:rsidRDefault="00EA28A5" w:rsidP="00EA28A5">
      <w:pPr>
        <w:jc w:val="both"/>
      </w:pPr>
      <w:r>
        <w:t>Úkol č. 1.3.1 – Seznamovat nově přijímané</w:t>
      </w:r>
      <w:r w:rsidR="00A840E4">
        <w:t xml:space="preserve"> </w:t>
      </w:r>
      <w:r>
        <w:t>zaměstnance</w:t>
      </w:r>
      <w:r w:rsidR="00A840E4">
        <w:t xml:space="preserve"> se základními informacemi o programu boje s</w:t>
      </w:r>
      <w:r w:rsidR="00B80565">
        <w:t> </w:t>
      </w:r>
      <w:r w:rsidR="00A840E4">
        <w:t>korupcí</w:t>
      </w:r>
      <w:r w:rsidR="00B80565">
        <w:t>, mimo jiné i v rámci v</w:t>
      </w:r>
      <w:r w:rsidR="00F85FE0">
        <w:t>stupního vzdělávání zaměstnanců</w:t>
      </w:r>
    </w:p>
    <w:p w14:paraId="3B9827BF" w14:textId="77777777" w:rsidR="00EA28A5" w:rsidRDefault="00EA28A5" w:rsidP="00EA28A5">
      <w:pPr>
        <w:jc w:val="both"/>
      </w:pPr>
      <w:r>
        <w:t xml:space="preserve">Zodpovídá: ředitel odboru </w:t>
      </w:r>
      <w:r w:rsidR="00A840E4">
        <w:t>personálního za podpory ředitele odboru kontroly</w:t>
      </w:r>
    </w:p>
    <w:p w14:paraId="573996E3" w14:textId="77777777" w:rsidR="00EA28A5" w:rsidRDefault="00EA28A5" w:rsidP="00EA28A5">
      <w:pPr>
        <w:jc w:val="both"/>
      </w:pPr>
      <w:r>
        <w:t>Termín: průběžně, trvale</w:t>
      </w:r>
    </w:p>
    <w:p w14:paraId="575E6DC3" w14:textId="77777777" w:rsidR="00EA28A5" w:rsidRDefault="00EA28A5" w:rsidP="000C7DC9">
      <w:pPr>
        <w:jc w:val="both"/>
      </w:pPr>
    </w:p>
    <w:p w14:paraId="5CA5AFE0" w14:textId="5C8AF023" w:rsidR="000C7DC9" w:rsidRDefault="00E31C02" w:rsidP="00E31C02">
      <w:pPr>
        <w:jc w:val="both"/>
      </w:pPr>
      <w:r>
        <w:t xml:space="preserve">Úkol č. </w:t>
      </w:r>
      <w:r w:rsidR="000C7DC9">
        <w:t>1.3.</w:t>
      </w:r>
      <w:r w:rsidR="00EA28A5">
        <w:t>2</w:t>
      </w:r>
      <w:r w:rsidR="000C7DC9">
        <w:t xml:space="preserve"> </w:t>
      </w:r>
      <w:r w:rsidR="00EA28A5">
        <w:t xml:space="preserve">- </w:t>
      </w:r>
      <w:r w:rsidR="000C7DC9">
        <w:t xml:space="preserve">Zajistit pro státní zaměstnance a zaměstnance v pracovně právním vztahu </w:t>
      </w:r>
      <w:r>
        <w:br/>
      </w:r>
      <w:r w:rsidR="000C7DC9">
        <w:t>e</w:t>
      </w:r>
      <w:r>
        <w:t>-</w:t>
      </w:r>
      <w:r w:rsidR="00EA28A5">
        <w:t xml:space="preserve">learningový </w:t>
      </w:r>
      <w:r w:rsidR="000C7DC9" w:rsidRPr="00F23216">
        <w:t xml:space="preserve">kurz </w:t>
      </w:r>
      <w:r w:rsidR="002D75E5" w:rsidRPr="00F23216">
        <w:t>„</w:t>
      </w:r>
      <w:r w:rsidR="000C7DC9" w:rsidRPr="00F23216">
        <w:t>PROTIKORUPČNÍ VZDĚLÁV</w:t>
      </w:r>
      <w:r w:rsidR="00A37EE5" w:rsidRPr="00F23216">
        <w:t>ÁNÍ</w:t>
      </w:r>
      <w:r w:rsidR="002D75E5" w:rsidRPr="00F23216">
        <w:t>“</w:t>
      </w:r>
    </w:p>
    <w:p w14:paraId="5B58FCA4" w14:textId="77777777" w:rsidR="000C7DC9" w:rsidRDefault="00A37EE5" w:rsidP="000C7DC9">
      <w:pPr>
        <w:jc w:val="both"/>
      </w:pPr>
      <w:r>
        <w:t>Zodpovídá: ředitel odboru kontroly</w:t>
      </w:r>
    </w:p>
    <w:p w14:paraId="7FE0F85D" w14:textId="4934BC7E" w:rsidR="000C7DC9" w:rsidRDefault="000C7DC9" w:rsidP="000C7DC9">
      <w:pPr>
        <w:jc w:val="both"/>
      </w:pPr>
      <w:r>
        <w:t>Termín</w:t>
      </w:r>
      <w:r w:rsidR="00A37EE5">
        <w:t>:</w:t>
      </w:r>
      <w:r>
        <w:t xml:space="preserve"> průběžně, trvale</w:t>
      </w:r>
      <w:r w:rsidR="0001272C">
        <w:t xml:space="preserve"> (pozn. pro nové zaměstnance do 5. měsíců od nástupu)</w:t>
      </w:r>
    </w:p>
    <w:p w14:paraId="74A5115A" w14:textId="77777777" w:rsidR="00EA531D" w:rsidRPr="00455C8B" w:rsidRDefault="00EA531D" w:rsidP="00EA531D">
      <w:pPr>
        <w:jc w:val="both"/>
      </w:pPr>
    </w:p>
    <w:p w14:paraId="7B97966A" w14:textId="77777777" w:rsidR="00B0527C" w:rsidRPr="00B0527C" w:rsidRDefault="00B0527C" w:rsidP="00B0527C">
      <w:pPr>
        <w:pStyle w:val="Odstavecseseznamem"/>
        <w:numPr>
          <w:ilvl w:val="1"/>
          <w:numId w:val="24"/>
        </w:numPr>
        <w:jc w:val="both"/>
        <w:rPr>
          <w:rFonts w:ascii="Arial" w:hAnsi="Arial" w:cs="Arial"/>
          <w:b/>
          <w:sz w:val="20"/>
          <w:szCs w:val="20"/>
        </w:rPr>
      </w:pPr>
      <w:r w:rsidRPr="00B0527C">
        <w:rPr>
          <w:rFonts w:ascii="Arial" w:hAnsi="Arial" w:cs="Arial"/>
          <w:b/>
          <w:sz w:val="20"/>
          <w:szCs w:val="20"/>
        </w:rPr>
        <w:t>Systém pro oznámení podezření na korupci</w:t>
      </w:r>
    </w:p>
    <w:p w14:paraId="01724FEE" w14:textId="77777777" w:rsidR="00B0527C" w:rsidRDefault="00B0527C" w:rsidP="00EA531D">
      <w:pPr>
        <w:jc w:val="both"/>
      </w:pPr>
    </w:p>
    <w:p w14:paraId="197114D6" w14:textId="77777777" w:rsidR="00EA531D" w:rsidRPr="003E7612" w:rsidRDefault="00EA531D" w:rsidP="00EA531D">
      <w:pPr>
        <w:jc w:val="both"/>
      </w:pPr>
      <w:r>
        <w:t>Zjištění korupčního jednání a p</w:t>
      </w:r>
      <w:r w:rsidRPr="003E7612">
        <w:t>odezření na k</w:t>
      </w:r>
      <w:r>
        <w:t>orupci jsou oznamována</w:t>
      </w:r>
      <w:r w:rsidRPr="003E7612">
        <w:t xml:space="preserve"> v souladu </w:t>
      </w:r>
      <w:r>
        <w:t xml:space="preserve">s příslušnými ustanoveními interního protikorupčního programu ministerstva a v souladu </w:t>
      </w:r>
      <w:r w:rsidRPr="003E7612">
        <w:t>s rozhodnutím minis</w:t>
      </w:r>
      <w:r>
        <w:t>tra č. 41/2011 ze dne 1. března </w:t>
      </w:r>
      <w:r w:rsidRPr="003E7612">
        <w:t xml:space="preserve">2011, o postupu zaměstnanců Ministerstva pro místní rozvoj v případě zjištění skutečností nasvědčujících spáchání trestného činu a stanovení zásad jejich spolupráce s orgány činnými v trestním řízení. </w:t>
      </w:r>
    </w:p>
    <w:p w14:paraId="22391223" w14:textId="77777777" w:rsidR="00EA531D" w:rsidRDefault="00EA531D" w:rsidP="00EA531D">
      <w:pPr>
        <w:jc w:val="both"/>
      </w:pPr>
    </w:p>
    <w:p w14:paraId="02799722" w14:textId="77777777" w:rsidR="00EA531D" w:rsidRDefault="00EA531D" w:rsidP="00EA531D">
      <w:pPr>
        <w:jc w:val="both"/>
      </w:pPr>
      <w:r>
        <w:t xml:space="preserve">Každý </w:t>
      </w:r>
      <w:r w:rsidR="0093115C">
        <w:t xml:space="preserve">představený a </w:t>
      </w:r>
      <w:r>
        <w:t xml:space="preserve">vedoucí zaměstnanec ministerstva, kterému bude nahlášeno podezření </w:t>
      </w:r>
      <w:r w:rsidR="00267B77">
        <w:br/>
      </w:r>
      <w:r>
        <w:t>na korupci, zabezpečí, že oznamovatel, který v dobré víře podezření na korupci nahlásí, bude chráněn anonymitou</w:t>
      </w:r>
      <w:r w:rsidR="002D75E5">
        <w:t>,</w:t>
      </w:r>
      <w:r>
        <w:t xml:space="preserve"> s cílem vyloučit jakékoliv negativní vlivy, projevy diskriminace či represe, které by mohly být s tímto oznámením spojeny.  </w:t>
      </w:r>
    </w:p>
    <w:p w14:paraId="0DA796FC" w14:textId="77777777" w:rsidR="00EA531D" w:rsidRDefault="00EA531D" w:rsidP="00EA531D">
      <w:pPr>
        <w:jc w:val="both"/>
      </w:pPr>
    </w:p>
    <w:p w14:paraId="7157F00A" w14:textId="6FC71C02" w:rsidR="00267B77" w:rsidRDefault="00267B77" w:rsidP="00267B77">
      <w:pPr>
        <w:jc w:val="both"/>
      </w:pPr>
      <w:r>
        <w:t>Úkol č. 1.4.1 - V případě zjištěného korupčního jednání postupov</w:t>
      </w:r>
      <w:r w:rsidR="00953029">
        <w:t xml:space="preserve">at </w:t>
      </w:r>
      <w:r>
        <w:t xml:space="preserve">dle příslušných platných </w:t>
      </w:r>
      <w:r w:rsidR="00F85FE0">
        <w:t>zákonů a vnitřních předpisů</w:t>
      </w:r>
    </w:p>
    <w:p w14:paraId="55A0A874" w14:textId="77777777" w:rsidR="00267B77" w:rsidRDefault="00267B77" w:rsidP="00267B77">
      <w:pPr>
        <w:jc w:val="both"/>
      </w:pPr>
      <w:r>
        <w:t>Zodpovídá: všichni představení / vedoucí zaměstnanci</w:t>
      </w:r>
    </w:p>
    <w:p w14:paraId="0F6B5345" w14:textId="77777777" w:rsidR="00267B77" w:rsidRDefault="00267B77" w:rsidP="00EA531D">
      <w:pPr>
        <w:jc w:val="both"/>
      </w:pPr>
      <w:r>
        <w:t>Termín: průběžně, trvale</w:t>
      </w:r>
    </w:p>
    <w:p w14:paraId="23662B7A" w14:textId="77777777" w:rsidR="00267B77" w:rsidRDefault="00267B77" w:rsidP="00EA531D">
      <w:pPr>
        <w:jc w:val="both"/>
      </w:pPr>
    </w:p>
    <w:p w14:paraId="219E9DA5" w14:textId="77777777" w:rsidR="007E45DB" w:rsidRPr="007E45DB" w:rsidRDefault="007E45DB" w:rsidP="007E45DB">
      <w:pPr>
        <w:pStyle w:val="Odstavecseseznamem"/>
        <w:numPr>
          <w:ilvl w:val="1"/>
          <w:numId w:val="24"/>
        </w:numPr>
        <w:jc w:val="both"/>
        <w:rPr>
          <w:rFonts w:ascii="Arial" w:hAnsi="Arial" w:cs="Arial"/>
          <w:b/>
          <w:sz w:val="20"/>
          <w:szCs w:val="20"/>
        </w:rPr>
      </w:pPr>
      <w:r w:rsidRPr="007E45DB">
        <w:rPr>
          <w:rFonts w:ascii="Arial" w:hAnsi="Arial" w:cs="Arial"/>
          <w:b/>
          <w:sz w:val="20"/>
          <w:szCs w:val="20"/>
        </w:rPr>
        <w:t>Ochrana oznamovatelů</w:t>
      </w:r>
    </w:p>
    <w:p w14:paraId="5D1290DE" w14:textId="77777777" w:rsidR="007E45DB" w:rsidRDefault="007E45DB" w:rsidP="00B32F73">
      <w:pPr>
        <w:jc w:val="both"/>
        <w:rPr>
          <w:rFonts w:cs="Arial"/>
        </w:rPr>
      </w:pPr>
    </w:p>
    <w:p w14:paraId="2C4C6AE4" w14:textId="77777777" w:rsidR="00B32F73" w:rsidRDefault="00B32F73" w:rsidP="00B32F73">
      <w:pPr>
        <w:jc w:val="both"/>
      </w:pPr>
      <w:r w:rsidRPr="00D6481D">
        <w:rPr>
          <w:rFonts w:cs="Arial"/>
        </w:rPr>
        <w:t>O</w:t>
      </w:r>
      <w:r w:rsidR="00536D67">
        <w:rPr>
          <w:rFonts w:cs="Arial"/>
        </w:rPr>
        <w:t>chrana oznamovatelů je deklarována</w:t>
      </w:r>
      <w:r>
        <w:rPr>
          <w:rFonts w:cs="Arial"/>
        </w:rPr>
        <w:t xml:space="preserve"> v souvislosti s </w:t>
      </w:r>
      <w:r>
        <w:t xml:space="preserve">nařízením vlády č. 145/2015 Sb., o opatřeních souvisejících s oznamováním podezření ze spáchání protiprávního jednání ve služebním úřadu, tzv. whistleblowing. Předmětné nařízení vlády zavádí pro služební úřady nové povinnosti, které mají vytvořit systém ochrany osob, které se staly svědky protiprávního jednání ve služebním úřadu, a toto jednání se rozhodnou oznámit. K prošetřování těchto oznámení jsou určeni ve služebních úřadech prošetřovatelé. Pro tuto funkci jsou vybíráni státní zaměstnanci s odpovídajícím morálním, společenským kreditem a vlastnostmi tak, aby tyto osoby byly samy zárukou důvěryhodnosti zavedeného systému prošetřování. </w:t>
      </w:r>
    </w:p>
    <w:p w14:paraId="0AAD894B" w14:textId="77777777" w:rsidR="00197BB3" w:rsidRDefault="00197BB3" w:rsidP="00B32F73">
      <w:pPr>
        <w:jc w:val="both"/>
      </w:pPr>
    </w:p>
    <w:p w14:paraId="3E78BB44" w14:textId="448A7AE1" w:rsidR="00E74F89" w:rsidRDefault="00E74F89" w:rsidP="00E74F89">
      <w:pPr>
        <w:jc w:val="both"/>
      </w:pPr>
      <w:r>
        <w:t>Úkol č. 1.5.1 - Propagovat a zajišťovat ochranu oznamovatelů</w:t>
      </w:r>
    </w:p>
    <w:p w14:paraId="38B5024F" w14:textId="5A25B9F5" w:rsidR="00E74F89" w:rsidRDefault="00E74F89" w:rsidP="00E74F89">
      <w:pPr>
        <w:jc w:val="both"/>
      </w:pPr>
      <w:r>
        <w:t>Zodpovídá: určený prošetřovatel, všichni představení / vedoucí zaměstnanci</w:t>
      </w:r>
    </w:p>
    <w:p w14:paraId="13266C0A" w14:textId="77777777" w:rsidR="00197BB3" w:rsidRDefault="00E74F89" w:rsidP="00E74F89">
      <w:pPr>
        <w:jc w:val="both"/>
      </w:pPr>
      <w:r>
        <w:t>Termín průběžně, trvale</w:t>
      </w:r>
    </w:p>
    <w:p w14:paraId="440B7F38" w14:textId="77777777" w:rsidR="00197BB3" w:rsidRDefault="00197BB3" w:rsidP="00B32F73">
      <w:pPr>
        <w:jc w:val="both"/>
      </w:pPr>
    </w:p>
    <w:p w14:paraId="081C5B0B" w14:textId="7490D6C4" w:rsidR="00E74F89" w:rsidRDefault="00E74F89" w:rsidP="00E74F89">
      <w:pPr>
        <w:jc w:val="both"/>
      </w:pPr>
      <w:r>
        <w:t>Úkol č. 1.5.2 – Předkládat Ministerstvu vnitra zprávu o činnosti prošetřovatelů</w:t>
      </w:r>
    </w:p>
    <w:p w14:paraId="42DD645A" w14:textId="77777777" w:rsidR="00E74F89" w:rsidRDefault="00E74F89" w:rsidP="00E74F89">
      <w:pPr>
        <w:jc w:val="both"/>
      </w:pPr>
      <w:r>
        <w:t>Z</w:t>
      </w:r>
      <w:r w:rsidR="00267B77">
        <w:t>odpovídá: určený prošetřovatel</w:t>
      </w:r>
    </w:p>
    <w:p w14:paraId="425FA2BE" w14:textId="77777777" w:rsidR="00197BB3" w:rsidRDefault="00267B77" w:rsidP="00E74F89">
      <w:pPr>
        <w:jc w:val="both"/>
      </w:pPr>
      <w:r>
        <w:t>Termín: vždy do 1. března následujícího kalendářního roku</w:t>
      </w:r>
    </w:p>
    <w:p w14:paraId="5F3EF755" w14:textId="77777777" w:rsidR="0095707D" w:rsidRDefault="0095707D" w:rsidP="00EA531D">
      <w:pPr>
        <w:jc w:val="both"/>
      </w:pPr>
    </w:p>
    <w:p w14:paraId="307492D0" w14:textId="77777777" w:rsidR="00EA531D" w:rsidRPr="007E45DB" w:rsidRDefault="00EA531D" w:rsidP="007E45DB">
      <w:pPr>
        <w:pStyle w:val="Nadpis1"/>
        <w:numPr>
          <w:ilvl w:val="0"/>
          <w:numId w:val="23"/>
        </w:numPr>
        <w:jc w:val="both"/>
      </w:pPr>
      <w:r>
        <w:t>Transparentnost</w:t>
      </w:r>
    </w:p>
    <w:p w14:paraId="03310331" w14:textId="77777777" w:rsidR="00EA531D" w:rsidRDefault="00EA531D" w:rsidP="00EA531D">
      <w:pPr>
        <w:jc w:val="both"/>
      </w:pPr>
    </w:p>
    <w:p w14:paraId="0A54292C" w14:textId="5E5C4098" w:rsidR="00EA531D" w:rsidRDefault="00EA531D" w:rsidP="00EA531D">
      <w:pPr>
        <w:jc w:val="both"/>
      </w:pPr>
      <w:r>
        <w:t xml:space="preserve">Ministerstvo zveřejňuje maximum relevantních informací s cílem odrazovat od korupčního jednání prostřednictvím zvyšování pravděpodobnosti odhalení korupčního jednání. Transparentností je umožněna veřejná kontrola hospodaření a nakládání s majetkem ministerstva. Je kladen důraz </w:t>
      </w:r>
      <w:r w:rsidR="00E22FF9">
        <w:br/>
      </w:r>
      <w:r>
        <w:t>na komplexnost a srozumitelnost zveřejňovaných informací.</w:t>
      </w:r>
    </w:p>
    <w:p w14:paraId="59BC4391" w14:textId="77777777" w:rsidR="00EA531D" w:rsidRDefault="00EA531D" w:rsidP="00EA531D">
      <w:pPr>
        <w:jc w:val="both"/>
      </w:pPr>
    </w:p>
    <w:p w14:paraId="2679068E" w14:textId="79E68146" w:rsidR="00EA531D" w:rsidRPr="008647C4" w:rsidRDefault="00EA531D" w:rsidP="00EA531D">
      <w:pPr>
        <w:jc w:val="both"/>
        <w:rPr>
          <w:rStyle w:val="Hypertextovodkaz"/>
          <w:color w:val="auto"/>
          <w:u w:val="none"/>
        </w:rPr>
      </w:pPr>
      <w:r>
        <w:t>Ministerstvo při poskytování informací postupuje podle zákona č. 106/1999 Sb., o svobodném přístupu k informacím, ve znění pozdějších předpisů. P</w:t>
      </w:r>
      <w:r w:rsidRPr="008647C4">
        <w:t>ovinně zveřejňované i</w:t>
      </w:r>
      <w:r>
        <w:t>nformace dle zákona č. 106/1999 Sb.,</w:t>
      </w:r>
      <w:r w:rsidRPr="008647C4">
        <w:t xml:space="preserve"> postup </w:t>
      </w:r>
      <w:r>
        <w:t>ministerstva</w:t>
      </w:r>
      <w:r w:rsidRPr="008647C4">
        <w:t xml:space="preserve"> při vyřizování žádostí o infor</w:t>
      </w:r>
      <w:r>
        <w:t>mace dle zákona č. 106/1999 Sb.,</w:t>
      </w:r>
      <w:r w:rsidRPr="008647C4">
        <w:t xml:space="preserve"> výroční zprávy o poskytování informací a texty odpovědí </w:t>
      </w:r>
      <w:r>
        <w:t>ministerstva</w:t>
      </w:r>
      <w:r w:rsidRPr="008647C4">
        <w:t>, jež byly poskytnu</w:t>
      </w:r>
      <w:r>
        <w:t xml:space="preserve">ty podle zákona č. 106/1999 Sb., </w:t>
      </w:r>
      <w:r w:rsidRPr="008647C4">
        <w:t xml:space="preserve">jsou  umístěny </w:t>
      </w:r>
      <w:r>
        <w:t xml:space="preserve">na webových stránkách ministerstva </w:t>
      </w:r>
      <w:r w:rsidRPr="008647C4">
        <w:t xml:space="preserve">v sekci </w:t>
      </w:r>
      <w:r>
        <w:t>„Ministerstvo“ –</w:t>
      </w:r>
      <w:r w:rsidR="00BF17D2">
        <w:t xml:space="preserve"> „Úřad“ – </w:t>
      </w:r>
      <w:r>
        <w:t>„</w:t>
      </w:r>
      <w:r w:rsidRPr="008647C4">
        <w:t>Povinně zveřejněné informace</w:t>
      </w:r>
      <w:r>
        <w:t>“</w:t>
      </w:r>
      <w:r w:rsidRPr="008647C4">
        <w:t xml:space="preserve"> </w:t>
      </w:r>
      <w:r>
        <w:t>(</w:t>
      </w:r>
      <w:hyperlink r:id="rId11" w:history="1">
        <w:r w:rsidR="00C15E28" w:rsidRPr="00C04C67">
          <w:rPr>
            <w:rStyle w:val="Hypertextovodkaz"/>
          </w:rPr>
          <w:t>http://www.mmr.cz/cs/Ministerstvo/Urad/Povinne-zverejnene-informace</w:t>
        </w:r>
      </w:hyperlink>
      <w:r w:rsidR="00C15E28">
        <w:t>)</w:t>
      </w:r>
      <w:r w:rsidRPr="008647C4">
        <w:t>. Z</w:t>
      </w:r>
      <w:r>
        <w:t xml:space="preserve">a zveřejnění těchto informací zodpovídá </w:t>
      </w:r>
      <w:r w:rsidR="00802D8B">
        <w:t>ředitel</w:t>
      </w:r>
      <w:r w:rsidR="00543CC5">
        <w:t>ka</w:t>
      </w:r>
      <w:r w:rsidR="00802D8B">
        <w:t xml:space="preserve"> odboru</w:t>
      </w:r>
      <w:r>
        <w:t xml:space="preserve"> komunikace.</w:t>
      </w:r>
    </w:p>
    <w:p w14:paraId="0BFD4DEE" w14:textId="77777777" w:rsidR="00EA531D" w:rsidRDefault="00EA531D" w:rsidP="00EA531D">
      <w:pPr>
        <w:pStyle w:val="Odstavecseseznamem"/>
        <w:autoSpaceDE w:val="0"/>
        <w:autoSpaceDN w:val="0"/>
        <w:spacing w:line="240" w:lineRule="atLeast"/>
        <w:ind w:left="0"/>
        <w:jc w:val="both"/>
        <w:rPr>
          <w:rStyle w:val="Hypertextovodkaz"/>
          <w:rFonts w:eastAsia="Times New Roman"/>
          <w:szCs w:val="24"/>
        </w:rPr>
      </w:pPr>
    </w:p>
    <w:p w14:paraId="0FA35CDC" w14:textId="0C229D1C" w:rsidR="009E739D" w:rsidRPr="00FE1C26" w:rsidRDefault="00EA531D" w:rsidP="009E739D">
      <w:pPr>
        <w:jc w:val="both"/>
      </w:pPr>
      <w:r>
        <w:t>Ministerstvo dále zveřejňuje informace nad rámec zákona č. 106/1999 Sb., o svobodném přístupu k informacím, ve znění pozdějších předpisů, s cílem zajistit co nejvyšší transparentnost zejména v oblasti nakládání s veřejnými prostředky.</w:t>
      </w:r>
      <w:r w:rsidR="009E739D">
        <w:t xml:space="preserve"> </w:t>
      </w:r>
      <w:r w:rsidR="009E739D" w:rsidRPr="00FE1C26">
        <w:t>Jedná se především o zveřejnění informací v katalogu otevřených dat</w:t>
      </w:r>
      <w:r w:rsidR="006D62CF">
        <w:t xml:space="preserve"> </w:t>
      </w:r>
      <w:r w:rsidR="00FB53EB">
        <w:t>a v</w:t>
      </w:r>
      <w:r w:rsidR="006D62CF" w:rsidRPr="00BD15DE">
        <w:t xml:space="preserve"> registru smluv</w:t>
      </w:r>
      <w:r w:rsidR="00737634">
        <w:t>.</w:t>
      </w:r>
    </w:p>
    <w:p w14:paraId="092E1CA5" w14:textId="77777777" w:rsidR="00EA531D" w:rsidRDefault="00EA531D" w:rsidP="00EA531D">
      <w:pPr>
        <w:jc w:val="both"/>
      </w:pPr>
    </w:p>
    <w:p w14:paraId="490DACAC" w14:textId="77777777" w:rsidR="00EA531D" w:rsidRDefault="00EA531D" w:rsidP="00EA531D">
      <w:pPr>
        <w:jc w:val="both"/>
      </w:pPr>
    </w:p>
    <w:p w14:paraId="2CA62E4F" w14:textId="77777777" w:rsidR="002237E0" w:rsidRDefault="002237E0" w:rsidP="002237E0">
      <w:pPr>
        <w:pStyle w:val="Odstavecseseznamem"/>
        <w:numPr>
          <w:ilvl w:val="1"/>
          <w:numId w:val="23"/>
        </w:numPr>
        <w:jc w:val="both"/>
        <w:rPr>
          <w:rFonts w:ascii="Arial" w:hAnsi="Arial" w:cs="Arial"/>
          <w:b/>
          <w:sz w:val="20"/>
          <w:szCs w:val="20"/>
        </w:rPr>
      </w:pPr>
      <w:r w:rsidRPr="002237E0">
        <w:rPr>
          <w:rFonts w:ascii="Arial" w:hAnsi="Arial" w:cs="Arial"/>
          <w:b/>
          <w:sz w:val="20"/>
          <w:szCs w:val="20"/>
        </w:rPr>
        <w:t>Zveřejňování informací o veřejných prostředcích</w:t>
      </w:r>
    </w:p>
    <w:p w14:paraId="7E4B4EC8" w14:textId="77777777" w:rsidR="002237E0" w:rsidRPr="002237E0" w:rsidRDefault="002237E0" w:rsidP="002237E0">
      <w:pPr>
        <w:jc w:val="both"/>
        <w:rPr>
          <w:rFonts w:cs="Arial"/>
          <w:b/>
          <w:szCs w:val="20"/>
        </w:rPr>
      </w:pPr>
    </w:p>
    <w:p w14:paraId="2A1A56CD" w14:textId="77777777" w:rsidR="002237E0" w:rsidRDefault="002237E0" w:rsidP="00EA531D">
      <w:pPr>
        <w:jc w:val="both"/>
        <w:rPr>
          <w:b/>
        </w:rPr>
      </w:pPr>
    </w:p>
    <w:p w14:paraId="4F80D1F6" w14:textId="77777777" w:rsidR="00EA531D" w:rsidRPr="0029607B" w:rsidRDefault="00EA531D" w:rsidP="00EA531D">
      <w:pPr>
        <w:jc w:val="both"/>
        <w:rPr>
          <w:b/>
        </w:rPr>
      </w:pPr>
      <w:r w:rsidRPr="0029607B">
        <w:rPr>
          <w:b/>
        </w:rPr>
        <w:t xml:space="preserve">Informace </w:t>
      </w:r>
      <w:r>
        <w:rPr>
          <w:b/>
        </w:rPr>
        <w:t>vztahující se k </w:t>
      </w:r>
      <w:r w:rsidRPr="0029607B">
        <w:rPr>
          <w:b/>
        </w:rPr>
        <w:t>rozpočtu</w:t>
      </w:r>
      <w:r>
        <w:rPr>
          <w:b/>
        </w:rPr>
        <w:t xml:space="preserve"> ministerstva</w:t>
      </w:r>
    </w:p>
    <w:p w14:paraId="1C039BE4" w14:textId="77777777" w:rsidR="00EA531D" w:rsidRDefault="00EA531D" w:rsidP="00EA531D">
      <w:pPr>
        <w:jc w:val="both"/>
      </w:pPr>
    </w:p>
    <w:p w14:paraId="51804548" w14:textId="5BD9BD48" w:rsidR="00EA531D" w:rsidRDefault="00EA531D" w:rsidP="00EA531D">
      <w:pPr>
        <w:jc w:val="both"/>
      </w:pPr>
      <w:r>
        <w:t>Informace o rozpočtu ministerstva jsou zachyceny v závěrečných účtech za uplynulý rok, které jsou zveřejňovány na webových stránkách minist</w:t>
      </w:r>
      <w:r w:rsidR="00AC46C9">
        <w:t xml:space="preserve">erstva v sekci „Ministerstvo“ – „Úřad“ – </w:t>
      </w:r>
      <w:r>
        <w:t>„Závěrečné účty“ (</w:t>
      </w:r>
      <w:hyperlink r:id="rId12" w:history="1">
        <w:r w:rsidR="00AC46C9" w:rsidRPr="00C04C67">
          <w:rPr>
            <w:rStyle w:val="Hypertextovodkaz"/>
          </w:rPr>
          <w:t>http://www.mmr.cz/cs/Ministerstvo/Urad/Zaverecne-ucty</w:t>
        </w:r>
      </w:hyperlink>
      <w:r w:rsidR="00AC46C9">
        <w:t>)</w:t>
      </w:r>
      <w:r>
        <w:t xml:space="preserve">. Závěrečné účty jednotlivých kalendářních let zachycují způsob, jakým plní ministerstvo své činnosti v oblastech daných dlouhodobou rozvojovou koncepcí zahrnující základní činnosti ministerstva (politika bydlení, regionální politika, evropská integrace, cestovní ruch, územní plánování, stavební řád a veřejné investování). Za zveřejňování závěrečných účtů je zodpovědný vedoucí oddělení rozpočtové kapitoly v odboru rozpočtu. </w:t>
      </w:r>
    </w:p>
    <w:p w14:paraId="40EEB1A0" w14:textId="77777777" w:rsidR="00EA531D" w:rsidRDefault="00EA531D" w:rsidP="00EA531D">
      <w:pPr>
        <w:jc w:val="both"/>
      </w:pPr>
    </w:p>
    <w:p w14:paraId="20211221" w14:textId="77777777" w:rsidR="00EA531D" w:rsidRDefault="00EA531D" w:rsidP="00EA531D">
      <w:pPr>
        <w:jc w:val="both"/>
      </w:pPr>
    </w:p>
    <w:p w14:paraId="2FC14F03" w14:textId="77777777" w:rsidR="00EA531D" w:rsidRPr="0029607B" w:rsidRDefault="00EA531D" w:rsidP="00EA531D">
      <w:pPr>
        <w:jc w:val="both"/>
        <w:rPr>
          <w:b/>
        </w:rPr>
      </w:pPr>
      <w:r w:rsidRPr="0029607B">
        <w:rPr>
          <w:b/>
        </w:rPr>
        <w:t>Informace vztahující se k veřejným zakázkám</w:t>
      </w:r>
    </w:p>
    <w:p w14:paraId="2600E375" w14:textId="77777777" w:rsidR="00EA531D" w:rsidRDefault="00EA531D" w:rsidP="00EA531D">
      <w:pPr>
        <w:jc w:val="both"/>
      </w:pPr>
    </w:p>
    <w:p w14:paraId="0B22D048" w14:textId="64C22D28" w:rsidR="00EA531D" w:rsidRDefault="00EA531D" w:rsidP="00EA531D">
      <w:pPr>
        <w:jc w:val="both"/>
      </w:pPr>
      <w:r>
        <w:t>Výběr dodavatelů a zadávání veřejných zakázek</w:t>
      </w:r>
      <w:r w:rsidR="00F23216">
        <w:t xml:space="preserve"> </w:t>
      </w:r>
      <w:r>
        <w:t>v rámci vnitřních předpisů</w:t>
      </w:r>
      <w:r w:rsidR="00F23216">
        <w:t xml:space="preserve"> upravují následující</w:t>
      </w:r>
      <w:r>
        <w:t xml:space="preserve"> předpisy:</w:t>
      </w:r>
    </w:p>
    <w:p w14:paraId="519D064A" w14:textId="77777777" w:rsidR="00EA531D" w:rsidRPr="00A031E5" w:rsidRDefault="00EA531D" w:rsidP="00EA531D">
      <w:pPr>
        <w:pStyle w:val="Odstavecseseznamem"/>
        <w:numPr>
          <w:ilvl w:val="0"/>
          <w:numId w:val="6"/>
        </w:numPr>
        <w:jc w:val="both"/>
        <w:rPr>
          <w:rFonts w:ascii="Arial" w:hAnsi="Arial" w:cs="Arial"/>
          <w:color w:val="000000"/>
          <w:sz w:val="20"/>
          <w:szCs w:val="20"/>
        </w:rPr>
      </w:pPr>
      <w:r>
        <w:rPr>
          <w:rFonts w:ascii="Arial" w:hAnsi="Arial" w:cs="Arial"/>
          <w:color w:val="000000"/>
          <w:sz w:val="20"/>
          <w:szCs w:val="20"/>
        </w:rPr>
        <w:t xml:space="preserve">Rozhodnutí ministra </w:t>
      </w:r>
      <w:r w:rsidRPr="00A031E5">
        <w:rPr>
          <w:rFonts w:ascii="Arial" w:hAnsi="Arial" w:cs="Arial"/>
          <w:color w:val="000000"/>
          <w:sz w:val="20"/>
          <w:szCs w:val="20"/>
        </w:rPr>
        <w:t>č. 135/2012</w:t>
      </w:r>
      <w:r>
        <w:rPr>
          <w:rFonts w:ascii="Arial" w:hAnsi="Arial" w:cs="Arial"/>
          <w:color w:val="000000"/>
          <w:sz w:val="20"/>
          <w:szCs w:val="20"/>
        </w:rPr>
        <w:t xml:space="preserve"> ze dne 19. října 2012 o resortním systému centralizovaného zadávání a zadávání veřejných zakázek v resortním systému centralizovaného zadávání dle usnesení vlády ze dne 20. července 2011 č. 563,</w:t>
      </w:r>
    </w:p>
    <w:p w14:paraId="10071E33" w14:textId="77777777" w:rsidR="00EA531D" w:rsidRPr="00A031E5" w:rsidRDefault="00EA531D" w:rsidP="00EA531D">
      <w:pPr>
        <w:pStyle w:val="Odstavecseseznamem"/>
        <w:numPr>
          <w:ilvl w:val="0"/>
          <w:numId w:val="6"/>
        </w:numPr>
        <w:jc w:val="both"/>
        <w:rPr>
          <w:rFonts w:ascii="Arial" w:hAnsi="Arial" w:cs="Arial"/>
          <w:color w:val="000000"/>
          <w:sz w:val="20"/>
          <w:szCs w:val="20"/>
        </w:rPr>
      </w:pPr>
      <w:r>
        <w:rPr>
          <w:rFonts w:ascii="Arial" w:hAnsi="Arial" w:cs="Arial"/>
          <w:color w:val="000000"/>
          <w:sz w:val="20"/>
          <w:szCs w:val="20"/>
        </w:rPr>
        <w:t xml:space="preserve">Rozhodnutí ministra </w:t>
      </w:r>
      <w:r w:rsidRPr="00A031E5">
        <w:rPr>
          <w:rFonts w:ascii="Arial" w:hAnsi="Arial" w:cs="Arial"/>
          <w:color w:val="000000"/>
          <w:sz w:val="20"/>
          <w:szCs w:val="20"/>
        </w:rPr>
        <w:t>č. 174/2013</w:t>
      </w:r>
      <w:r>
        <w:rPr>
          <w:rFonts w:ascii="Arial" w:hAnsi="Arial" w:cs="Arial"/>
          <w:color w:val="000000"/>
          <w:sz w:val="20"/>
          <w:szCs w:val="20"/>
        </w:rPr>
        <w:t xml:space="preserve"> ze dne 19. prosince 2013 o Pravidlech zadávání veřejných zakázek,</w:t>
      </w:r>
    </w:p>
    <w:p w14:paraId="7C1E51C8" w14:textId="35EBD1A3" w:rsidR="00EA531D" w:rsidRPr="00BD15DE" w:rsidRDefault="004F265D" w:rsidP="00004AE0">
      <w:pPr>
        <w:pStyle w:val="Odstavecseseznamem"/>
        <w:numPr>
          <w:ilvl w:val="0"/>
          <w:numId w:val="6"/>
        </w:numPr>
        <w:jc w:val="both"/>
        <w:rPr>
          <w:rFonts w:ascii="Arial" w:hAnsi="Arial" w:cs="Arial"/>
          <w:sz w:val="20"/>
          <w:szCs w:val="20"/>
        </w:rPr>
      </w:pPr>
      <w:r>
        <w:rPr>
          <w:rFonts w:ascii="Arial" w:hAnsi="Arial" w:cs="Arial"/>
          <w:sz w:val="20"/>
          <w:szCs w:val="20"/>
        </w:rPr>
        <w:t>Rozhodnutí ministryně</w:t>
      </w:r>
      <w:r w:rsidR="00EA531D" w:rsidRPr="00BD15DE">
        <w:rPr>
          <w:rFonts w:ascii="Arial" w:hAnsi="Arial" w:cs="Arial"/>
          <w:sz w:val="20"/>
          <w:szCs w:val="20"/>
        </w:rPr>
        <w:t xml:space="preserve"> </w:t>
      </w:r>
      <w:r>
        <w:rPr>
          <w:rFonts w:ascii="Arial" w:hAnsi="Arial" w:cs="Arial"/>
          <w:sz w:val="20"/>
          <w:szCs w:val="20"/>
        </w:rPr>
        <w:t>č. 2</w:t>
      </w:r>
      <w:r w:rsidR="007A5887">
        <w:rPr>
          <w:rFonts w:ascii="Arial" w:hAnsi="Arial" w:cs="Arial"/>
          <w:sz w:val="20"/>
          <w:szCs w:val="20"/>
        </w:rPr>
        <w:t>9</w:t>
      </w:r>
      <w:r>
        <w:rPr>
          <w:rFonts w:ascii="Arial" w:hAnsi="Arial" w:cs="Arial"/>
          <w:sz w:val="20"/>
          <w:szCs w:val="20"/>
        </w:rPr>
        <w:t>/201</w:t>
      </w:r>
      <w:r w:rsidR="007A5887">
        <w:rPr>
          <w:rFonts w:ascii="Arial" w:hAnsi="Arial" w:cs="Arial"/>
          <w:sz w:val="20"/>
          <w:szCs w:val="20"/>
        </w:rPr>
        <w:t>8</w:t>
      </w:r>
      <w:r w:rsidR="00AE71C9">
        <w:rPr>
          <w:rFonts w:ascii="Arial" w:hAnsi="Arial" w:cs="Arial"/>
          <w:sz w:val="20"/>
          <w:szCs w:val="20"/>
        </w:rPr>
        <w:t xml:space="preserve"> ze dne 2</w:t>
      </w:r>
      <w:r w:rsidR="007A5887">
        <w:rPr>
          <w:rFonts w:ascii="Arial" w:hAnsi="Arial" w:cs="Arial"/>
          <w:sz w:val="20"/>
          <w:szCs w:val="20"/>
        </w:rPr>
        <w:t>5</w:t>
      </w:r>
      <w:r w:rsidR="00AE71C9">
        <w:rPr>
          <w:rFonts w:ascii="Arial" w:hAnsi="Arial" w:cs="Arial"/>
          <w:sz w:val="20"/>
          <w:szCs w:val="20"/>
        </w:rPr>
        <w:t xml:space="preserve">. </w:t>
      </w:r>
      <w:r w:rsidR="007A5887">
        <w:rPr>
          <w:rFonts w:ascii="Arial" w:hAnsi="Arial" w:cs="Arial"/>
          <w:sz w:val="20"/>
          <w:szCs w:val="20"/>
        </w:rPr>
        <w:t xml:space="preserve">května </w:t>
      </w:r>
      <w:r w:rsidR="00AE71C9">
        <w:rPr>
          <w:rFonts w:ascii="Arial" w:hAnsi="Arial" w:cs="Arial"/>
          <w:sz w:val="20"/>
          <w:szCs w:val="20"/>
        </w:rPr>
        <w:t>201</w:t>
      </w:r>
      <w:r w:rsidR="007A5887">
        <w:rPr>
          <w:rFonts w:ascii="Arial" w:hAnsi="Arial" w:cs="Arial"/>
          <w:sz w:val="20"/>
          <w:szCs w:val="20"/>
        </w:rPr>
        <w:t>8</w:t>
      </w:r>
      <w:r w:rsidR="00EA531D" w:rsidRPr="00BD15DE">
        <w:rPr>
          <w:rFonts w:ascii="Arial" w:hAnsi="Arial" w:cs="Arial"/>
          <w:sz w:val="20"/>
          <w:szCs w:val="20"/>
        </w:rPr>
        <w:t xml:space="preserve"> o </w:t>
      </w:r>
      <w:r w:rsidR="00004AE0" w:rsidRPr="00004AE0">
        <w:rPr>
          <w:rFonts w:ascii="Arial" w:hAnsi="Arial" w:cs="Arial"/>
          <w:sz w:val="20"/>
          <w:szCs w:val="20"/>
        </w:rPr>
        <w:t>změně rozhodnutí ministryně č. 28/2017 o vydání Postupu při přípravě a uzavírání smluv, jejich evidenci a uveřejnění</w:t>
      </w:r>
      <w:r w:rsidR="00004AE0">
        <w:rPr>
          <w:rFonts w:ascii="Arial" w:hAnsi="Arial" w:cs="Arial"/>
          <w:sz w:val="20"/>
          <w:szCs w:val="20"/>
        </w:rPr>
        <w:t>.</w:t>
      </w:r>
    </w:p>
    <w:p w14:paraId="45C9CF69" w14:textId="77777777" w:rsidR="0028736A" w:rsidRDefault="0028736A" w:rsidP="00EA531D">
      <w:pPr>
        <w:jc w:val="both"/>
        <w:rPr>
          <w:rFonts w:cs="Arial"/>
          <w:bCs/>
          <w:szCs w:val="20"/>
        </w:rPr>
      </w:pPr>
    </w:p>
    <w:p w14:paraId="32345BE5" w14:textId="77777777" w:rsidR="00EA531D" w:rsidRPr="009F516D" w:rsidRDefault="00EA531D" w:rsidP="00EA531D">
      <w:pPr>
        <w:jc w:val="both"/>
        <w:rPr>
          <w:rFonts w:cs="Arial"/>
          <w:bCs/>
          <w:szCs w:val="20"/>
        </w:rPr>
      </w:pPr>
      <w:r>
        <w:rPr>
          <w:rFonts w:cs="Arial"/>
          <w:bCs/>
          <w:szCs w:val="20"/>
        </w:rPr>
        <w:t>V</w:t>
      </w:r>
      <w:r w:rsidRPr="009F516D">
        <w:rPr>
          <w:rFonts w:cs="Arial"/>
          <w:bCs/>
          <w:szCs w:val="20"/>
        </w:rPr>
        <w:t xml:space="preserve">e vztahu k veřejným zakázkám jsou uveřejňovány dokumenty, resp. informace, které stanoví: </w:t>
      </w:r>
    </w:p>
    <w:p w14:paraId="1DB62BF2" w14:textId="77777777" w:rsidR="00540860" w:rsidRPr="00E632F3" w:rsidRDefault="00540860" w:rsidP="00540860">
      <w:pPr>
        <w:pStyle w:val="Default"/>
        <w:numPr>
          <w:ilvl w:val="0"/>
          <w:numId w:val="13"/>
        </w:numPr>
        <w:spacing w:after="13"/>
        <w:rPr>
          <w:color w:val="auto"/>
          <w:sz w:val="20"/>
          <w:szCs w:val="20"/>
        </w:rPr>
      </w:pPr>
      <w:r w:rsidRPr="00E632F3">
        <w:rPr>
          <w:color w:val="auto"/>
          <w:sz w:val="20"/>
          <w:szCs w:val="20"/>
        </w:rPr>
        <w:t xml:space="preserve">zákon č. 134/2016 Sb., o zadávání veřejných zakázek, ve znění pozdějších předpisů, a jeho prováděcí právní předpisy, </w:t>
      </w:r>
    </w:p>
    <w:p w14:paraId="70C0AEE4" w14:textId="77777777" w:rsidR="00540860" w:rsidRPr="00E632F3" w:rsidRDefault="00540860" w:rsidP="00540860">
      <w:pPr>
        <w:pStyle w:val="Odstavecseseznamem"/>
        <w:numPr>
          <w:ilvl w:val="0"/>
          <w:numId w:val="6"/>
        </w:numPr>
        <w:jc w:val="both"/>
        <w:rPr>
          <w:rFonts w:ascii="Arial" w:hAnsi="Arial" w:cs="Arial"/>
          <w:sz w:val="20"/>
          <w:szCs w:val="20"/>
        </w:rPr>
      </w:pPr>
      <w:r w:rsidRPr="00E632F3">
        <w:rPr>
          <w:rFonts w:ascii="Arial" w:hAnsi="Arial" w:cs="Arial"/>
          <w:sz w:val="20"/>
          <w:szCs w:val="20"/>
        </w:rPr>
        <w:t xml:space="preserve">vnitřní předpisy ministerstva, </w:t>
      </w:r>
    </w:p>
    <w:p w14:paraId="2B0241B6" w14:textId="77777777" w:rsidR="00540860" w:rsidRPr="00E632F3" w:rsidRDefault="00540860" w:rsidP="00540860">
      <w:pPr>
        <w:pStyle w:val="Odstavecseseznamem"/>
        <w:numPr>
          <w:ilvl w:val="0"/>
          <w:numId w:val="13"/>
        </w:numPr>
        <w:jc w:val="both"/>
        <w:rPr>
          <w:rFonts w:ascii="Arial" w:hAnsi="Arial" w:cs="Arial"/>
          <w:sz w:val="20"/>
          <w:szCs w:val="20"/>
        </w:rPr>
      </w:pPr>
      <w:r w:rsidRPr="00E632F3">
        <w:rPr>
          <w:rFonts w:ascii="Arial" w:hAnsi="Arial" w:cs="Arial"/>
          <w:sz w:val="20"/>
          <w:szCs w:val="20"/>
        </w:rPr>
        <w:t>Metodický pokyn pro oblast zadávání zakázek pro programové období 2014 – 2020.</w:t>
      </w:r>
    </w:p>
    <w:p w14:paraId="109FB7B7" w14:textId="77777777" w:rsidR="00EA531D" w:rsidRPr="009F516D" w:rsidRDefault="00EA531D" w:rsidP="00EA531D">
      <w:pPr>
        <w:jc w:val="both"/>
        <w:rPr>
          <w:rFonts w:cs="Arial"/>
          <w:szCs w:val="20"/>
        </w:rPr>
      </w:pPr>
    </w:p>
    <w:p w14:paraId="5A579DBA" w14:textId="77777777" w:rsidR="00EA531D" w:rsidRDefault="00EA531D" w:rsidP="00EA531D">
      <w:pPr>
        <w:jc w:val="both"/>
        <w:rPr>
          <w:rFonts w:cs="Arial"/>
          <w:bCs/>
          <w:szCs w:val="20"/>
        </w:rPr>
      </w:pPr>
      <w:r w:rsidRPr="009F516D">
        <w:rPr>
          <w:rFonts w:cs="Arial"/>
          <w:bCs/>
          <w:szCs w:val="20"/>
        </w:rPr>
        <w:t xml:space="preserve">Veškeré uveřejňovací povinnosti vztahující se k veřejnému zadávání jsou komplexně popsány </w:t>
      </w:r>
      <w:r w:rsidR="001E53A3">
        <w:rPr>
          <w:rFonts w:cs="Arial"/>
          <w:bCs/>
          <w:szCs w:val="20"/>
        </w:rPr>
        <w:br/>
      </w:r>
      <w:r w:rsidRPr="009F516D">
        <w:rPr>
          <w:rFonts w:cs="Arial"/>
          <w:bCs/>
          <w:szCs w:val="20"/>
        </w:rPr>
        <w:t>na Portálu o veřejných zakázkách a koncesích (</w:t>
      </w:r>
      <w:hyperlink r:id="rId13" w:history="1">
        <w:r w:rsidRPr="009F516D">
          <w:rPr>
            <w:rStyle w:val="Hypertextovodkaz"/>
            <w:rFonts w:cs="Arial"/>
            <w:bCs/>
            <w:szCs w:val="20"/>
          </w:rPr>
          <w:t>www.portal-vz.cz</w:t>
        </w:r>
      </w:hyperlink>
      <w:r w:rsidRPr="009F516D">
        <w:rPr>
          <w:rFonts w:cs="Arial"/>
          <w:bCs/>
          <w:szCs w:val="20"/>
        </w:rPr>
        <w:t xml:space="preserve">), jehož provozovatelem je </w:t>
      </w:r>
      <w:r>
        <w:rPr>
          <w:rFonts w:cs="Arial"/>
          <w:bCs/>
          <w:szCs w:val="20"/>
        </w:rPr>
        <w:t>ministerstvo</w:t>
      </w:r>
      <w:r w:rsidRPr="009F516D">
        <w:rPr>
          <w:rFonts w:cs="Arial"/>
          <w:bCs/>
          <w:szCs w:val="20"/>
        </w:rPr>
        <w:t>, příp. na souvisejících odkazech, které jsou umístěny na tomto portálu.</w:t>
      </w:r>
    </w:p>
    <w:p w14:paraId="6E4AD5E3" w14:textId="77777777" w:rsidR="00EA531D" w:rsidRPr="009F516D" w:rsidRDefault="00EA531D" w:rsidP="00EA531D">
      <w:pPr>
        <w:jc w:val="both"/>
        <w:rPr>
          <w:rFonts w:cs="Arial"/>
          <w:bCs/>
          <w:szCs w:val="20"/>
        </w:rPr>
      </w:pPr>
    </w:p>
    <w:p w14:paraId="6797441C" w14:textId="31ABA847" w:rsidR="00EA531D" w:rsidRPr="00F60408" w:rsidRDefault="00EA531D" w:rsidP="00EA531D">
      <w:pPr>
        <w:jc w:val="both"/>
        <w:rPr>
          <w:b/>
        </w:rPr>
      </w:pPr>
      <w:r w:rsidRPr="009F516D">
        <w:rPr>
          <w:rFonts w:cs="Arial"/>
          <w:bCs/>
          <w:szCs w:val="20"/>
        </w:rPr>
        <w:t xml:space="preserve">Stanovené informace (dokumenty) jsou uveřejňovány na místech, která stanoví výše uvedené právní předpisy, vnitřní předpisy, metodické pokyny či jiné postupy nebo pravidla. Zpravidla se jedná o profil zadavatele, Věstník veřejných zakázek </w:t>
      </w:r>
      <w:r>
        <w:rPr>
          <w:rFonts w:cs="Arial"/>
          <w:bCs/>
          <w:szCs w:val="20"/>
        </w:rPr>
        <w:t>a Úřední věstník Evropské unie.</w:t>
      </w:r>
      <w:r w:rsidRPr="00F60408">
        <w:rPr>
          <w:b/>
        </w:rPr>
        <w:t xml:space="preserve">Informace vztahující se k poskytování dotací </w:t>
      </w:r>
      <w:r>
        <w:rPr>
          <w:b/>
        </w:rPr>
        <w:t xml:space="preserve">ze státního rozpočtu </w:t>
      </w:r>
      <w:r w:rsidRPr="00F60408">
        <w:rPr>
          <w:b/>
        </w:rPr>
        <w:t>a podpor z fondů EU</w:t>
      </w:r>
    </w:p>
    <w:p w14:paraId="311CD524" w14:textId="77777777" w:rsidR="00EA531D" w:rsidRDefault="00EA531D" w:rsidP="00EA531D">
      <w:pPr>
        <w:jc w:val="both"/>
      </w:pPr>
    </w:p>
    <w:p w14:paraId="3A29A04B" w14:textId="746FF932" w:rsidR="00EA531D" w:rsidRPr="00D14895" w:rsidRDefault="00EA531D" w:rsidP="00EA531D">
      <w:pPr>
        <w:jc w:val="both"/>
        <w:rPr>
          <w:color w:val="FF0000"/>
        </w:rPr>
      </w:pPr>
      <w:r>
        <w:t>Na webových stránkách ministerstva jsou</w:t>
      </w:r>
      <w:r w:rsidR="00C15E28">
        <w:t xml:space="preserve"> v sekci „Národní </w:t>
      </w:r>
      <w:r>
        <w:t>dotace“ (</w:t>
      </w:r>
      <w:hyperlink r:id="rId14" w:history="1">
        <w:r w:rsidR="00C15E28" w:rsidRPr="00C04C67">
          <w:rPr>
            <w:rStyle w:val="Hypertextovodkaz"/>
          </w:rPr>
          <w:t>http://www.mmr.cz/cs/Narodni-dotace</w:t>
        </w:r>
      </w:hyperlink>
      <w:r w:rsidR="00C15E28">
        <w:t xml:space="preserve">) </w:t>
      </w:r>
      <w:r>
        <w:t>pravidelně zveřejňovány informace týkající se dotačních programů ministerstva. V příslušných sekcích webových stránek mi</w:t>
      </w:r>
      <w:r w:rsidR="003162CF">
        <w:t>nisterstva („Podpora a rozvoj regionů“, „Podpora bydlení“, „Cestovní ruch</w:t>
      </w:r>
      <w:r>
        <w:t>“</w:t>
      </w:r>
      <w:r w:rsidR="003162CF">
        <w:t>, „Územní plánování“, „Dotace pro nestátní neziskové organizace“</w:t>
      </w:r>
      <w:r>
        <w:t xml:space="preserve">) jsou mimo jiné zveřejňovány seznamy příjemců dotací, resp. akcí, kterým byla dotace přiznána. </w:t>
      </w:r>
      <w:r w:rsidRPr="003162CF">
        <w:t>Za zveřejňování těchto informací zodpovídá příslušný správce dotačního programu. Zveřejňování jednotlivých žádostí včetně rozhodnutí a dokumentů relevantních pro přiznán</w:t>
      </w:r>
      <w:r w:rsidR="003162CF" w:rsidRPr="003162CF">
        <w:t xml:space="preserve">í podpory </w:t>
      </w:r>
      <w:r w:rsidRPr="003162CF">
        <w:t xml:space="preserve">probíhá v souladu se zákonem č. 171/2012 Sb., změna rozpočtových pravidel, kterým byl novelizován zákon č. 218/2000 Sb., </w:t>
      </w:r>
      <w:r w:rsidR="003162CF" w:rsidRPr="003162CF">
        <w:br/>
      </w:r>
      <w:r w:rsidRPr="003162CF">
        <w:t>o rozpočtových pravidlech a o změně některých souvisejících zákonů (rozpočtová pravidla).</w:t>
      </w:r>
    </w:p>
    <w:p w14:paraId="69F72B65" w14:textId="77777777" w:rsidR="00EA531D" w:rsidRPr="00D14895" w:rsidRDefault="00EA531D" w:rsidP="00EA531D">
      <w:pPr>
        <w:jc w:val="both"/>
        <w:rPr>
          <w:color w:val="FF0000"/>
        </w:rPr>
      </w:pPr>
    </w:p>
    <w:p w14:paraId="4A48ACD7" w14:textId="3816855E" w:rsidR="00EA531D" w:rsidRDefault="00EA531D" w:rsidP="00EA531D">
      <w:pPr>
        <w:jc w:val="both"/>
      </w:pPr>
      <w:r>
        <w:t>Ministerstvo také zveřejňuje Se</w:t>
      </w:r>
      <w:r w:rsidR="00DE17FD">
        <w:t>znam operací</w:t>
      </w:r>
      <w:r w:rsidR="004171D0" w:rsidRPr="004171D0">
        <w:t xml:space="preserve"> </w:t>
      </w:r>
      <w:r w:rsidR="00DE17FD">
        <w:t xml:space="preserve">za programové </w:t>
      </w:r>
      <w:r w:rsidR="004171D0" w:rsidRPr="00581DF4">
        <w:t>období 2014</w:t>
      </w:r>
      <w:r w:rsidR="00C750DD">
        <w:sym w:font="Symbol" w:char="F02D"/>
      </w:r>
      <w:r w:rsidR="004171D0" w:rsidRPr="00581DF4">
        <w:t xml:space="preserve">2020. Za zveřejňování, </w:t>
      </w:r>
      <w:r w:rsidR="00DE17FD">
        <w:t>resp. pravidelnou aktualizaci, Seznamu operací zodpovídá ředitel</w:t>
      </w:r>
      <w:r w:rsidR="004171D0" w:rsidRPr="00581DF4">
        <w:t xml:space="preserve"> </w:t>
      </w:r>
      <w:r w:rsidR="00DE17FD">
        <w:t xml:space="preserve">odboru </w:t>
      </w:r>
      <w:r w:rsidR="004171D0" w:rsidRPr="00581DF4">
        <w:t xml:space="preserve">publicity EU. Seznam operací </w:t>
      </w:r>
      <w:r w:rsidR="00172ACD">
        <w:t>je generován</w:t>
      </w:r>
      <w:r w:rsidR="004171D0" w:rsidRPr="00581DF4">
        <w:t>z MS2014+, přičemž vygener</w:t>
      </w:r>
      <w:r w:rsidR="00DE17FD">
        <w:t>ované seznamy poskytuje odboru</w:t>
      </w:r>
      <w:r w:rsidR="004171D0" w:rsidRPr="00581DF4">
        <w:t xml:space="preserve"> publicity EU odbor správy monitorovacího systému. </w:t>
      </w:r>
      <w:r w:rsidR="00DE17FD">
        <w:t>Dále je také zveřejněn Seznam příjemců podpory z fondů EU za programové období 2007-2013,</w:t>
      </w:r>
      <w:r w:rsidR="00172ACD">
        <w:t>který byl vygenerován z MSC2007+ a</w:t>
      </w:r>
      <w:r w:rsidR="00DE17FD">
        <w:t xml:space="preserve"> který již není aktualizován. </w:t>
      </w:r>
      <w:r w:rsidR="004171D0" w:rsidRPr="00581DF4">
        <w:t xml:space="preserve">Seznamy jsou pak zveřejňovány na portálu </w:t>
      </w:r>
      <w:hyperlink r:id="rId15" w:history="1">
        <w:r w:rsidR="00DE17FD" w:rsidRPr="00875D61">
          <w:rPr>
            <w:rStyle w:val="Hypertextovodkaz"/>
          </w:rPr>
          <w:t>www.dotaceEU.cz</w:t>
        </w:r>
      </w:hyperlink>
      <w:r w:rsidR="00DE17FD">
        <w:t>.</w:t>
      </w:r>
    </w:p>
    <w:p w14:paraId="611B8434" w14:textId="77777777" w:rsidR="00EA531D" w:rsidRDefault="00EA531D" w:rsidP="00EA531D">
      <w:pPr>
        <w:jc w:val="both"/>
      </w:pPr>
    </w:p>
    <w:p w14:paraId="77AB9F65" w14:textId="77777777" w:rsidR="007B11F4" w:rsidRDefault="007B11F4" w:rsidP="00EA531D">
      <w:pPr>
        <w:jc w:val="both"/>
      </w:pPr>
    </w:p>
    <w:p w14:paraId="0E0EE419" w14:textId="77777777" w:rsidR="00EA531D" w:rsidRPr="00A7364B" w:rsidRDefault="00EA531D" w:rsidP="00EA531D">
      <w:pPr>
        <w:jc w:val="both"/>
        <w:rPr>
          <w:b/>
        </w:rPr>
      </w:pPr>
      <w:r>
        <w:rPr>
          <w:b/>
        </w:rPr>
        <w:t>I</w:t>
      </w:r>
      <w:r w:rsidRPr="00F60408">
        <w:rPr>
          <w:b/>
        </w:rPr>
        <w:t>nformace vztahující se k nak</w:t>
      </w:r>
      <w:r>
        <w:rPr>
          <w:b/>
        </w:rPr>
        <w:t xml:space="preserve">ládání s majetkem ministerstva </w:t>
      </w:r>
    </w:p>
    <w:p w14:paraId="6C51570A" w14:textId="77777777" w:rsidR="00EA531D" w:rsidRDefault="00EA531D" w:rsidP="00EA531D">
      <w:pPr>
        <w:jc w:val="both"/>
      </w:pPr>
    </w:p>
    <w:p w14:paraId="0785112C" w14:textId="77777777" w:rsidR="00EA531D" w:rsidRDefault="00EA531D" w:rsidP="00EA531D">
      <w:pPr>
        <w:jc w:val="both"/>
        <w:rPr>
          <w:rFonts w:cs="Arial"/>
          <w:color w:val="000000"/>
          <w:szCs w:val="20"/>
        </w:rPr>
      </w:pPr>
      <w:r>
        <w:rPr>
          <w:rFonts w:cs="Arial"/>
          <w:color w:val="000000"/>
          <w:szCs w:val="20"/>
        </w:rPr>
        <w:t>Nakládání s majetkem ministerstva je v rámci vnitřních předpisů upraveno následujícími předpisy:</w:t>
      </w:r>
    </w:p>
    <w:p w14:paraId="16F08640" w14:textId="77777777" w:rsidR="00EA531D" w:rsidRPr="00FD37E8" w:rsidRDefault="00EA531D" w:rsidP="00FD37E8">
      <w:pPr>
        <w:pStyle w:val="Odstavecseseznamem"/>
        <w:numPr>
          <w:ilvl w:val="0"/>
          <w:numId w:val="6"/>
        </w:numPr>
        <w:jc w:val="both"/>
        <w:rPr>
          <w:rFonts w:ascii="Arial" w:hAnsi="Arial" w:cs="Arial"/>
          <w:sz w:val="20"/>
          <w:szCs w:val="20"/>
        </w:rPr>
      </w:pPr>
      <w:r w:rsidRPr="00FD37E8">
        <w:rPr>
          <w:rFonts w:ascii="Arial" w:hAnsi="Arial" w:cs="Arial"/>
          <w:sz w:val="20"/>
          <w:szCs w:val="20"/>
        </w:rPr>
        <w:t xml:space="preserve">Rozhodnutí </w:t>
      </w:r>
      <w:r w:rsidR="00FD37E8" w:rsidRPr="00FD37E8">
        <w:rPr>
          <w:rFonts w:ascii="Arial" w:hAnsi="Arial" w:cs="Arial"/>
          <w:sz w:val="20"/>
          <w:szCs w:val="20"/>
        </w:rPr>
        <w:t xml:space="preserve">ministryně </w:t>
      </w:r>
      <w:r w:rsidR="00FD37E8">
        <w:rPr>
          <w:rFonts w:ascii="Arial" w:hAnsi="Arial" w:cs="Arial"/>
          <w:sz w:val="20"/>
          <w:szCs w:val="20"/>
        </w:rPr>
        <w:t xml:space="preserve">č. </w:t>
      </w:r>
      <w:r w:rsidR="00FD37E8" w:rsidRPr="00FD37E8">
        <w:rPr>
          <w:rFonts w:ascii="Arial" w:hAnsi="Arial" w:cs="Arial"/>
          <w:sz w:val="20"/>
          <w:szCs w:val="20"/>
        </w:rPr>
        <w:t>11/2018 ze dne 14. února 2018</w:t>
      </w:r>
      <w:r w:rsidR="00FD37E8">
        <w:rPr>
          <w:rFonts w:ascii="Arial" w:hAnsi="Arial" w:cs="Arial"/>
          <w:sz w:val="20"/>
          <w:szCs w:val="20"/>
        </w:rPr>
        <w:t xml:space="preserve"> o</w:t>
      </w:r>
      <w:r w:rsidR="00FD37E8" w:rsidRPr="00FD37E8">
        <w:rPr>
          <w:rFonts w:ascii="Arial" w:hAnsi="Arial" w:cs="Arial"/>
          <w:sz w:val="20"/>
          <w:szCs w:val="20"/>
        </w:rPr>
        <w:t xml:space="preserve"> hospodaření s majetkem</w:t>
      </w:r>
      <w:r w:rsidRPr="00FD37E8">
        <w:rPr>
          <w:rFonts w:ascii="Arial" w:hAnsi="Arial" w:cs="Arial"/>
          <w:sz w:val="20"/>
          <w:szCs w:val="20"/>
        </w:rPr>
        <w:t>,</w:t>
      </w:r>
    </w:p>
    <w:p w14:paraId="245B00BF" w14:textId="4D63B0F8" w:rsidR="00581339" w:rsidRDefault="00581339" w:rsidP="00EA531D">
      <w:pPr>
        <w:pStyle w:val="Odstavecseseznamem"/>
        <w:numPr>
          <w:ilvl w:val="0"/>
          <w:numId w:val="6"/>
        </w:numPr>
        <w:jc w:val="both"/>
        <w:rPr>
          <w:rFonts w:ascii="Arial" w:hAnsi="Arial" w:cs="Arial"/>
          <w:color w:val="000000"/>
          <w:sz w:val="20"/>
          <w:szCs w:val="20"/>
        </w:rPr>
      </w:pPr>
      <w:r>
        <w:rPr>
          <w:rFonts w:ascii="Arial" w:hAnsi="Arial" w:cs="Arial"/>
          <w:color w:val="000000"/>
          <w:sz w:val="20"/>
          <w:szCs w:val="20"/>
        </w:rPr>
        <w:t>Rozhodnutí ministryně č. 17/2016 ze dne 18. února 2016 o rozhodování o nepotřebnosti majetku Ministerstva pro místní rozvoj ve smyslu</w:t>
      </w:r>
      <w:r w:rsidR="00FD37E8">
        <w:rPr>
          <w:rFonts w:ascii="Arial" w:hAnsi="Arial" w:cs="Arial"/>
          <w:color w:val="000000"/>
          <w:sz w:val="20"/>
          <w:szCs w:val="20"/>
        </w:rPr>
        <w:t xml:space="preserve"> ustanovení § 14 odst. 7 zákona </w:t>
      </w:r>
      <w:r>
        <w:rPr>
          <w:rFonts w:ascii="Arial" w:hAnsi="Arial" w:cs="Arial"/>
          <w:color w:val="000000"/>
          <w:sz w:val="20"/>
          <w:szCs w:val="20"/>
        </w:rPr>
        <w:t xml:space="preserve">č. 219/2000 Sb., o majetku České republiky a jejím vystupování v právních vztazích, </w:t>
      </w:r>
    </w:p>
    <w:p w14:paraId="12263909" w14:textId="77777777" w:rsidR="00EA531D" w:rsidRDefault="00EA531D" w:rsidP="00EA531D">
      <w:pPr>
        <w:jc w:val="both"/>
      </w:pPr>
    </w:p>
    <w:p w14:paraId="495BF3A4" w14:textId="6E84A64C" w:rsidR="0028736A" w:rsidRDefault="0028736A" w:rsidP="00EA531D">
      <w:pPr>
        <w:jc w:val="both"/>
      </w:pPr>
      <w:r w:rsidRPr="0028736A">
        <w:t>Ředitel odboru hospodářských služeb a ředitel odboru informatiky zodpovídají za řádnou správu nemovitého a movitého majetku svěřeného ministerstvu.</w:t>
      </w:r>
    </w:p>
    <w:p w14:paraId="679EC220" w14:textId="77777777" w:rsidR="0028736A" w:rsidRDefault="0028736A" w:rsidP="00EA531D">
      <w:pPr>
        <w:jc w:val="both"/>
      </w:pPr>
    </w:p>
    <w:p w14:paraId="5F66C830" w14:textId="7C2CBF12" w:rsidR="00EA531D" w:rsidRDefault="00EA531D" w:rsidP="00EA531D">
      <w:pPr>
        <w:jc w:val="both"/>
      </w:pPr>
      <w:r>
        <w:t xml:space="preserve">Ředitel odboru hospodářských služeb zodpovídá za zveřejňování informací v oblasti zpeněžení majetku, který byl na základě rozhodnutí </w:t>
      </w:r>
      <w:r w:rsidR="00804D3F">
        <w:t>náměstkyně pro řízení sekce ekonomicko-provozní</w:t>
      </w:r>
      <w:r>
        <w:t xml:space="preserve"> shledán nepotřebným. V případě, že bylo rozhodnuto o realizaci nepotřebného majetku formou veřejné dražby dle zákona č.</w:t>
      </w:r>
      <w:r w:rsidR="008362A1">
        <w:t> </w:t>
      </w:r>
      <w:r>
        <w:t xml:space="preserve">26/2000 Sb., o veřejných dražbách, ve znění pozdějších předpisů, je organizace dražby zajišťována </w:t>
      </w:r>
      <w:r w:rsidR="005A647F" w:rsidRPr="005A647F">
        <w:t>oddělením</w:t>
      </w:r>
      <w:r w:rsidRPr="005A647F">
        <w:t xml:space="preserve"> veřejných dražeb</w:t>
      </w:r>
      <w:r w:rsidR="005A647F" w:rsidRPr="005A647F">
        <w:rPr>
          <w:strike/>
        </w:rPr>
        <w:t xml:space="preserve"> </w:t>
      </w:r>
      <w:r>
        <w:t>ve spolupráci s odborem hospodářských služeb a odborem účetnictví a finančních služeb. Dražební vyhlášky týkající se nemovitostí jsou zveřejňovány na portálu Centrální adresy (</w:t>
      </w:r>
      <w:hyperlink r:id="rId16" w:history="1">
        <w:r w:rsidRPr="007725AA">
          <w:rPr>
            <w:rStyle w:val="Hypertextovodkaz"/>
          </w:rPr>
          <w:t>www.centralniadresa.cz</w:t>
        </w:r>
      </w:hyperlink>
      <w:r>
        <w:t xml:space="preserve">) a na úřední desce obecního úřadu, úřadu městské části nebo městského obvodu, v jehož obvodu se nemovitost nachází. </w:t>
      </w:r>
      <w:r w:rsidR="00B4790A">
        <w:t>D</w:t>
      </w:r>
      <w:r>
        <w:t>ále ministerstvo</w:t>
      </w:r>
      <w:r w:rsidR="00A20AFF">
        <w:t xml:space="preserve"> uveřejňuje nabídky k prodeji a </w:t>
      </w:r>
      <w:r>
        <w:t>pronájmu maje</w:t>
      </w:r>
      <w:r w:rsidR="00B4790A">
        <w:t>tku na speciální webové stránce</w:t>
      </w:r>
      <w:r>
        <w:t>(</w:t>
      </w:r>
      <w:hyperlink r:id="rId17" w:history="1">
        <w:r w:rsidRPr="00796312">
          <w:rPr>
            <w:rStyle w:val="Hypertextovodkaz"/>
          </w:rPr>
          <w:t>https://ezak.mmr.cz/publication_index.html</w:t>
        </w:r>
      </w:hyperlink>
      <w:r>
        <w:t>) zřízené za tímto účelem. Odkaz na tuto stránku je dostupný z webových stránek ministerstva v sekci „Ministerstvo“ –</w:t>
      </w:r>
      <w:r w:rsidR="00995826">
        <w:t xml:space="preserve"> „Úřad“ –</w:t>
      </w:r>
      <w:r>
        <w:t xml:space="preserve"> „Správa majetku“ </w:t>
      </w:r>
      <w:r w:rsidRPr="00A96F26">
        <w:t>(</w:t>
      </w:r>
      <w:hyperlink r:id="rId18" w:history="1">
        <w:r w:rsidR="0076156D" w:rsidRPr="00C04C67">
          <w:rPr>
            <w:rStyle w:val="Hypertextovodkaz"/>
          </w:rPr>
          <w:t>http://www.mmr.cz/cs/Ministerstvo/Urad/Sprava-majetku</w:t>
        </w:r>
      </w:hyperlink>
      <w:r w:rsidR="0076156D">
        <w:t>)</w:t>
      </w:r>
      <w:r w:rsidRPr="00FE1495">
        <w:t>.</w:t>
      </w:r>
      <w:r w:rsidR="00A20AFF">
        <w:t xml:space="preserve"> U </w:t>
      </w:r>
      <w:r>
        <w:t xml:space="preserve">veřejných dražeb jsou pak dražební vyhlášky uveřejňovány na elektronické i klasické úřední desce, případně v internetové inzerci (např. </w:t>
      </w:r>
      <w:hyperlink r:id="rId19" w:history="1">
        <w:r w:rsidRPr="007725AA">
          <w:rPr>
            <w:rStyle w:val="Hypertextovodkaz"/>
          </w:rPr>
          <w:t>www.e-aukce.com</w:t>
        </w:r>
      </w:hyperlink>
      <w:r>
        <w:t xml:space="preserve">). </w:t>
      </w:r>
    </w:p>
    <w:p w14:paraId="051AC2F1" w14:textId="77777777" w:rsidR="00EA531D" w:rsidRDefault="00EA531D" w:rsidP="00EA531D">
      <w:pPr>
        <w:jc w:val="both"/>
      </w:pPr>
    </w:p>
    <w:p w14:paraId="6EB5416F" w14:textId="77777777" w:rsidR="00C750DD" w:rsidRDefault="00C750DD" w:rsidP="00EA531D">
      <w:pPr>
        <w:jc w:val="both"/>
      </w:pPr>
    </w:p>
    <w:p w14:paraId="3A9C2DC5" w14:textId="77777777" w:rsidR="00EA531D" w:rsidRPr="00A031E5" w:rsidRDefault="00EA531D" w:rsidP="00EA531D">
      <w:pPr>
        <w:jc w:val="both"/>
        <w:rPr>
          <w:b/>
        </w:rPr>
      </w:pPr>
      <w:r w:rsidRPr="00A031E5">
        <w:rPr>
          <w:b/>
        </w:rPr>
        <w:t>Informace vztahující se k poradcům a poradním orgánům ministerstva</w:t>
      </w:r>
    </w:p>
    <w:p w14:paraId="1494AE85" w14:textId="77777777" w:rsidR="00EA531D" w:rsidRDefault="00EA531D" w:rsidP="00EA531D">
      <w:pPr>
        <w:jc w:val="both"/>
      </w:pPr>
    </w:p>
    <w:p w14:paraId="26F7D087" w14:textId="2E98D769" w:rsidR="00BE407A" w:rsidRDefault="00BE407A" w:rsidP="00BE407A">
      <w:pPr>
        <w:jc w:val="both"/>
      </w:pPr>
      <w:r w:rsidRPr="004040FD">
        <w:t>Ministerstvo v souladu s rozsahem uvedeným v Rámcovém rezortním interním protikorupčním programu na webových stránkách ministerstva v sekci „Ministerstvo“ –</w:t>
      </w:r>
      <w:r w:rsidR="00995826">
        <w:t xml:space="preserve"> „Úřad“ –</w:t>
      </w:r>
      <w:r w:rsidRPr="004040FD">
        <w:t xml:space="preserve"> „Poradní orgány </w:t>
      </w:r>
      <w:r w:rsidR="00D46514">
        <w:br/>
      </w:r>
      <w:r w:rsidRPr="004040FD">
        <w:t>a poradci“ (</w:t>
      </w:r>
      <w:hyperlink r:id="rId20" w:history="1">
        <w:r w:rsidR="00995826" w:rsidRPr="00C04C67">
          <w:rPr>
            <w:rStyle w:val="Hypertextovodkaz"/>
          </w:rPr>
          <w:t>http://www.mmr.cz/cs/Ministerstvo/Urad/Poradni-organy-a-poradci</w:t>
        </w:r>
      </w:hyperlink>
      <w:r w:rsidR="00995826">
        <w:t>)</w:t>
      </w:r>
      <w:r w:rsidRPr="004040FD">
        <w:t xml:space="preserve"> </w:t>
      </w:r>
      <w:r w:rsidR="00860844">
        <w:t>k datu 15. února a 15. </w:t>
      </w:r>
      <w:r w:rsidRPr="004040FD">
        <w:t xml:space="preserve">srpna za předchozí pololetí zveřejňuje, resp. aktualizuje seznam poradních orgánů a pracovních týmů, poradců, konzultantů, analytiků (fyzických osob), pokud jsou tato místa placena z veřejných prostředků, a to za předpokladu, že nevykonávají standardní činnost úřadu stanovenou kompetenčním zákonem a jinými právními předpisy, dále zveřejňuje seznam </w:t>
      </w:r>
      <w:r w:rsidR="00860844">
        <w:t>poradenských a </w:t>
      </w:r>
      <w:r w:rsidRPr="004040FD">
        <w:t xml:space="preserve">ostatních externích společností působících na základě mandátní či jiné smlouvy, </w:t>
      </w:r>
      <w:r w:rsidR="00860844">
        <w:t>advokátů a </w:t>
      </w:r>
      <w:r w:rsidRPr="004040FD">
        <w:t>advokátních kanceláří, které mají uzavřené smlouvy o poskytování právních služeb, včetně uvedení celkového souhrnu vyplacených finančních prostředků. Zpracování seznamu zajišťuje odbor kontroly na základě informací poskytnutých představenými a vedoucím</w:t>
      </w:r>
      <w:r w:rsidR="00860844">
        <w:t>i zaměstnanci ministerstva a za </w:t>
      </w:r>
      <w:r w:rsidRPr="004040FD">
        <w:t>zveřejnění souhrnného seznamu zodpovídá státní tajemnice ministerstva.</w:t>
      </w:r>
    </w:p>
    <w:p w14:paraId="0C0784F7" w14:textId="77777777" w:rsidR="00856C55" w:rsidRPr="004040FD" w:rsidRDefault="00856C55" w:rsidP="00BE407A">
      <w:pPr>
        <w:jc w:val="both"/>
      </w:pPr>
    </w:p>
    <w:p w14:paraId="1784BADE" w14:textId="738C1769" w:rsidR="00856C55" w:rsidRDefault="00856C55" w:rsidP="00856C55">
      <w:pPr>
        <w:jc w:val="both"/>
      </w:pPr>
      <w:r>
        <w:t>Úkol č. 2.</w:t>
      </w:r>
      <w:r w:rsidR="004F1CC3">
        <w:t>1</w:t>
      </w:r>
      <w:r>
        <w:t>.1 – Aktualizovat informace zveřejněné na internetových stránkách ministerstva</w:t>
      </w:r>
    </w:p>
    <w:p w14:paraId="5A01A6E5" w14:textId="745BCE15" w:rsidR="00877629" w:rsidRDefault="00877629" w:rsidP="00877629">
      <w:pPr>
        <w:jc w:val="both"/>
      </w:pPr>
      <w:r>
        <w:t>Zodpovídá: všichni představení / vedoucí zaměstnanci</w:t>
      </w:r>
    </w:p>
    <w:p w14:paraId="3B827604" w14:textId="0487FC76" w:rsidR="00877629" w:rsidRDefault="00877629" w:rsidP="00877629">
      <w:pPr>
        <w:jc w:val="both"/>
      </w:pPr>
      <w:r>
        <w:t xml:space="preserve">Termín: </w:t>
      </w:r>
      <w:r w:rsidR="00152B8F">
        <w:t>k 15. únoru a k 15. srpnu daného roku</w:t>
      </w:r>
    </w:p>
    <w:p w14:paraId="691D9616" w14:textId="77777777" w:rsidR="008B7A84" w:rsidRDefault="008B7A84" w:rsidP="00877629">
      <w:pPr>
        <w:jc w:val="both"/>
      </w:pPr>
    </w:p>
    <w:p w14:paraId="16F63C17" w14:textId="77777777" w:rsidR="002237E0" w:rsidRPr="002237E0" w:rsidRDefault="002237E0" w:rsidP="002237E0">
      <w:pPr>
        <w:pStyle w:val="Odstavecseseznamem"/>
        <w:numPr>
          <w:ilvl w:val="1"/>
          <w:numId w:val="23"/>
        </w:numPr>
        <w:jc w:val="both"/>
        <w:rPr>
          <w:rFonts w:ascii="Arial" w:hAnsi="Arial" w:cs="Arial"/>
          <w:b/>
          <w:sz w:val="20"/>
          <w:szCs w:val="20"/>
        </w:rPr>
      </w:pPr>
      <w:r w:rsidRPr="002237E0">
        <w:rPr>
          <w:rFonts w:ascii="Arial" w:hAnsi="Arial" w:cs="Arial"/>
          <w:b/>
          <w:sz w:val="20"/>
          <w:szCs w:val="20"/>
        </w:rPr>
        <w:t>Zveřejňování informací o systému rozhodování</w:t>
      </w:r>
    </w:p>
    <w:p w14:paraId="7F6C0083" w14:textId="77777777" w:rsidR="002237E0" w:rsidRDefault="002237E0" w:rsidP="00EA531D">
      <w:pPr>
        <w:jc w:val="both"/>
        <w:rPr>
          <w:b/>
        </w:rPr>
      </w:pPr>
    </w:p>
    <w:p w14:paraId="6D5CB0B3" w14:textId="77777777" w:rsidR="00EA531D" w:rsidRPr="00A031E5" w:rsidRDefault="00EA531D" w:rsidP="00EA531D">
      <w:pPr>
        <w:jc w:val="both"/>
        <w:rPr>
          <w:b/>
        </w:rPr>
      </w:pPr>
      <w:r w:rsidRPr="00A031E5">
        <w:rPr>
          <w:b/>
        </w:rPr>
        <w:t>Informace vztahující se k organizační struktuře ministerstva</w:t>
      </w:r>
    </w:p>
    <w:p w14:paraId="17F3C0D6" w14:textId="77777777" w:rsidR="00EA531D" w:rsidRDefault="00EA531D" w:rsidP="00EA531D">
      <w:pPr>
        <w:jc w:val="both"/>
      </w:pPr>
    </w:p>
    <w:p w14:paraId="17F91759" w14:textId="126A74F3" w:rsidR="00D46514" w:rsidRDefault="00EA531D" w:rsidP="00EA531D">
      <w:pPr>
        <w:jc w:val="both"/>
      </w:pPr>
      <w:r>
        <w:t xml:space="preserve">Ministerstvo zveřejňuje, resp. aktualizuje, organizační strukturu ministerstva formou organizačního schématu, včetně uvedení jmen </w:t>
      </w:r>
      <w:r w:rsidR="00964788">
        <w:t xml:space="preserve">představených a </w:t>
      </w:r>
      <w:r>
        <w:t xml:space="preserve">vedoucích zaměstnanců ministerstva. Aktualizované organizační schéma je dostupné na webových stránkách ministerstva v sekci „Ministerstvo“ – </w:t>
      </w:r>
      <w:r w:rsidR="00D46514">
        <w:t>„Úřad“ –</w:t>
      </w:r>
    </w:p>
    <w:p w14:paraId="7D398451" w14:textId="4A01646F" w:rsidR="00EA531D" w:rsidRDefault="00EA531D" w:rsidP="00EA531D">
      <w:pPr>
        <w:jc w:val="both"/>
        <w:rPr>
          <w:rFonts w:cs="Arial"/>
          <w:szCs w:val="20"/>
        </w:rPr>
      </w:pPr>
      <w:r>
        <w:t>„Organizační struktura“ (</w:t>
      </w:r>
      <w:hyperlink r:id="rId21" w:history="1">
        <w:r w:rsidR="00D46514" w:rsidRPr="00C04C67">
          <w:rPr>
            <w:rStyle w:val="Hypertextovodkaz"/>
          </w:rPr>
          <w:t>http://www.mmr.cz/cs/Ministerstvo/Urad/Organizacni-struktura</w:t>
        </w:r>
      </w:hyperlink>
      <w:r w:rsidR="00D46514">
        <w:t>)</w:t>
      </w:r>
      <w:r>
        <w:rPr>
          <w:rFonts w:cs="Arial"/>
          <w:szCs w:val="20"/>
        </w:rPr>
        <w:t xml:space="preserve">. </w:t>
      </w:r>
    </w:p>
    <w:p w14:paraId="22960892" w14:textId="77777777" w:rsidR="00EA531D" w:rsidRDefault="00EA531D" w:rsidP="00EA531D">
      <w:pPr>
        <w:jc w:val="both"/>
        <w:rPr>
          <w:rFonts w:cs="Arial"/>
          <w:szCs w:val="20"/>
        </w:rPr>
      </w:pPr>
    </w:p>
    <w:p w14:paraId="70D3874D" w14:textId="00A2B0DA" w:rsidR="00EA531D" w:rsidRPr="00C666BE" w:rsidRDefault="00EA531D" w:rsidP="00EA531D">
      <w:pPr>
        <w:jc w:val="both"/>
        <w:rPr>
          <w:rFonts w:cs="Arial"/>
          <w:szCs w:val="20"/>
        </w:rPr>
      </w:pPr>
      <w:r>
        <w:rPr>
          <w:rFonts w:cs="Arial"/>
          <w:szCs w:val="20"/>
        </w:rPr>
        <w:t>Pro vyšší transparentnost jsou na webových stránkách minist</w:t>
      </w:r>
      <w:r w:rsidR="00A57E23">
        <w:rPr>
          <w:rFonts w:cs="Arial"/>
          <w:szCs w:val="20"/>
        </w:rPr>
        <w:t xml:space="preserve">erstva v sekci </w:t>
      </w:r>
      <w:r>
        <w:rPr>
          <w:rFonts w:cs="Arial"/>
          <w:szCs w:val="20"/>
        </w:rPr>
        <w:t>„</w:t>
      </w:r>
      <w:r w:rsidR="00C15BD7">
        <w:rPr>
          <w:rFonts w:cs="Arial"/>
          <w:szCs w:val="20"/>
        </w:rPr>
        <w:t>Kontakty</w:t>
      </w:r>
      <w:r>
        <w:rPr>
          <w:rFonts w:cs="Arial"/>
          <w:szCs w:val="20"/>
        </w:rPr>
        <w:t>“ (</w:t>
      </w:r>
      <w:hyperlink r:id="rId22" w:history="1">
        <w:r w:rsidR="00D46514" w:rsidRPr="00C04C67">
          <w:rPr>
            <w:rStyle w:val="Hypertextovodkaz"/>
          </w:rPr>
          <w:t>http://www.mmr.cz/cs/Kontakty</w:t>
        </w:r>
      </w:hyperlink>
      <w:r w:rsidR="00D46514">
        <w:t xml:space="preserve">) </w:t>
      </w:r>
      <w:r>
        <w:rPr>
          <w:rFonts w:cs="Arial"/>
          <w:szCs w:val="20"/>
        </w:rPr>
        <w:t>dále zveřejňovány informace o vedení ministerstva vyjadřující vztahy podřízenosti a nadřízenosti. Zveřejňovány jsou kontaktní údaje a stručné</w:t>
      </w:r>
      <w:r w:rsidR="008167BF">
        <w:rPr>
          <w:rFonts w:cs="Arial"/>
          <w:szCs w:val="20"/>
        </w:rPr>
        <w:t xml:space="preserve"> profesní</w:t>
      </w:r>
      <w:r>
        <w:rPr>
          <w:rFonts w:cs="Arial"/>
          <w:szCs w:val="20"/>
        </w:rPr>
        <w:t xml:space="preserve"> životopisy </w:t>
      </w:r>
      <w:r w:rsidR="00964788">
        <w:rPr>
          <w:rFonts w:cs="Arial"/>
          <w:szCs w:val="20"/>
        </w:rPr>
        <w:t xml:space="preserve">představených a </w:t>
      </w:r>
      <w:r>
        <w:rPr>
          <w:rFonts w:cs="Arial"/>
          <w:szCs w:val="20"/>
        </w:rPr>
        <w:t>vedoucích zaměstnanců minis</w:t>
      </w:r>
      <w:r w:rsidR="00FD382E">
        <w:rPr>
          <w:rFonts w:cs="Arial"/>
          <w:szCs w:val="20"/>
        </w:rPr>
        <w:t>terstva v souladu se zákonem č. </w:t>
      </w:r>
      <w:r>
        <w:rPr>
          <w:rFonts w:cs="Arial"/>
          <w:szCs w:val="20"/>
        </w:rPr>
        <w:t xml:space="preserve">101/2000 Sb., </w:t>
      </w:r>
      <w:r w:rsidR="005716D4">
        <w:rPr>
          <w:rFonts w:cs="Arial"/>
          <w:szCs w:val="20"/>
        </w:rPr>
        <w:br/>
      </w:r>
      <w:r>
        <w:rPr>
          <w:rFonts w:cs="Arial"/>
          <w:szCs w:val="20"/>
        </w:rPr>
        <w:t>o ochraně osobních</w:t>
      </w:r>
      <w:r w:rsidR="005716D4">
        <w:rPr>
          <w:rFonts w:cs="Arial"/>
          <w:szCs w:val="20"/>
        </w:rPr>
        <w:t xml:space="preserve"> údajů a změně některých zákonů</w:t>
      </w:r>
      <w:r>
        <w:rPr>
          <w:rFonts w:cs="Arial"/>
          <w:szCs w:val="20"/>
        </w:rPr>
        <w:t xml:space="preserve">. </w:t>
      </w:r>
      <w:r>
        <w:t xml:space="preserve">Za zveřejnění organizační struktury a informací o vedení ministerstva zodpovídá </w:t>
      </w:r>
      <w:r w:rsidR="00802D8B">
        <w:t>ředitel</w:t>
      </w:r>
      <w:r w:rsidR="00F24DED">
        <w:t>ka</w:t>
      </w:r>
      <w:r w:rsidR="00802D8B">
        <w:t xml:space="preserve"> odboru </w:t>
      </w:r>
      <w:r>
        <w:t>komunikace.</w:t>
      </w:r>
    </w:p>
    <w:p w14:paraId="7DFA9300" w14:textId="77777777" w:rsidR="00EA531D" w:rsidRDefault="00EA531D" w:rsidP="00EA531D"/>
    <w:p w14:paraId="10E654EC" w14:textId="77777777" w:rsidR="00877629" w:rsidRDefault="00877629" w:rsidP="00877629">
      <w:r>
        <w:t>Úkol č. 2.2.</w:t>
      </w:r>
      <w:r w:rsidR="004F1CC3">
        <w:t>1</w:t>
      </w:r>
      <w:r w:rsidR="00833E43">
        <w:t xml:space="preserve"> – Průběžně aktualizovat zveřejňované informace</w:t>
      </w:r>
      <w:r>
        <w:t xml:space="preserve"> na internetových stránkách ministerstva</w:t>
      </w:r>
    </w:p>
    <w:p w14:paraId="6F54A731" w14:textId="295CDB71" w:rsidR="00877629" w:rsidRDefault="00877629" w:rsidP="00877629">
      <w:r>
        <w:t>Zodpovídá: všichni představení / vedoucí zaměstnanci</w:t>
      </w:r>
    </w:p>
    <w:p w14:paraId="1D9EEB41" w14:textId="77777777" w:rsidR="00877629" w:rsidRDefault="00877629" w:rsidP="00877629">
      <w:r>
        <w:t>Termín: průběžně, trvale</w:t>
      </w:r>
    </w:p>
    <w:p w14:paraId="74B3D82E" w14:textId="77777777" w:rsidR="004F1CC3" w:rsidRDefault="004F1CC3" w:rsidP="00877629"/>
    <w:p w14:paraId="32794610" w14:textId="606AFADF" w:rsidR="004F1CC3" w:rsidRDefault="004F1CC3" w:rsidP="004F1CC3">
      <w:pPr>
        <w:jc w:val="both"/>
      </w:pPr>
      <w:r>
        <w:t xml:space="preserve">Úkol č. 2.2.2 - Zveřejňovat a průběžně aktualizovat kontakty na představené a vedoucí zaměstnance </w:t>
      </w:r>
      <w:r>
        <w:br/>
        <w:t>od úrovně ředitelů odborů</w:t>
      </w:r>
    </w:p>
    <w:p w14:paraId="71819645" w14:textId="77777777" w:rsidR="004F1CC3" w:rsidRDefault="004F1CC3" w:rsidP="004F1CC3">
      <w:pPr>
        <w:jc w:val="both"/>
      </w:pPr>
      <w:r>
        <w:t>Zodpovídá: ředitelka odboru komunikace ve spolupráci s ředitelem odboru personálního</w:t>
      </w:r>
    </w:p>
    <w:p w14:paraId="136ED9B1" w14:textId="77777777" w:rsidR="004F1CC3" w:rsidRDefault="004F1CC3" w:rsidP="004F1CC3">
      <w:pPr>
        <w:jc w:val="both"/>
      </w:pPr>
      <w:r>
        <w:t>Termín: průběžně, trvale</w:t>
      </w:r>
    </w:p>
    <w:p w14:paraId="1EA22243" w14:textId="77777777" w:rsidR="004F1CC3" w:rsidRDefault="004F1CC3" w:rsidP="004F1CC3">
      <w:pPr>
        <w:jc w:val="both"/>
      </w:pPr>
    </w:p>
    <w:p w14:paraId="4D091857" w14:textId="0327343A" w:rsidR="004F1CC3" w:rsidRDefault="00684DCE" w:rsidP="004F1CC3">
      <w:pPr>
        <w:jc w:val="both"/>
      </w:pPr>
      <w:r>
        <w:t>Úkol č. 2.2.3</w:t>
      </w:r>
      <w:r w:rsidR="004F1CC3">
        <w:t xml:space="preserve"> - Zveřejňovat profesní životopisy představených a vedoucích zaměstnanců</w:t>
      </w:r>
      <w:r w:rsidR="00CF5EB5">
        <w:t>, vyjma vedoucích oddělení,</w:t>
      </w:r>
      <w:r w:rsidR="004F1CC3">
        <w:t xml:space="preserve"> v rozsahu stanoveném dle vnitřních pravidel a v souladu s</w:t>
      </w:r>
      <w:r w:rsidR="00555A80">
        <w:t> </w:t>
      </w:r>
      <w:r w:rsidR="004F1CC3">
        <w:t>GDPR</w:t>
      </w:r>
    </w:p>
    <w:p w14:paraId="70F79DB1" w14:textId="77777777" w:rsidR="004F1CC3" w:rsidRDefault="004F1CC3" w:rsidP="004F1CC3">
      <w:pPr>
        <w:jc w:val="both"/>
      </w:pPr>
      <w:r>
        <w:t>Zodpovídá: ředitel odboru personálního</w:t>
      </w:r>
    </w:p>
    <w:p w14:paraId="66697234" w14:textId="77777777" w:rsidR="004F1CC3" w:rsidRDefault="004F1CC3" w:rsidP="004F1CC3">
      <w:pPr>
        <w:jc w:val="both"/>
      </w:pPr>
      <w:r>
        <w:t>Termín: průběžně, trvale</w:t>
      </w:r>
    </w:p>
    <w:p w14:paraId="764F2C19" w14:textId="77777777" w:rsidR="00877629" w:rsidRDefault="00877629" w:rsidP="00EA531D"/>
    <w:p w14:paraId="565BBAE9" w14:textId="77777777" w:rsidR="00AD0F29" w:rsidRPr="00AD0F29" w:rsidRDefault="00AD0F29" w:rsidP="00AD0F29">
      <w:pPr>
        <w:pStyle w:val="Odstavecseseznamem"/>
        <w:numPr>
          <w:ilvl w:val="1"/>
          <w:numId w:val="23"/>
        </w:numPr>
        <w:spacing w:after="200" w:line="276" w:lineRule="auto"/>
        <w:rPr>
          <w:rFonts w:ascii="Arial" w:hAnsi="Arial" w:cs="Arial"/>
          <w:b/>
          <w:bCs/>
          <w:kern w:val="32"/>
          <w:sz w:val="20"/>
          <w:szCs w:val="20"/>
        </w:rPr>
      </w:pPr>
      <w:r w:rsidRPr="00AD0F29">
        <w:rPr>
          <w:rFonts w:ascii="Arial" w:hAnsi="Arial" w:cs="Arial"/>
          <w:b/>
          <w:sz w:val="20"/>
          <w:szCs w:val="20"/>
        </w:rPr>
        <w:t>Sjednocení umístění protikorupčních informací na internetových stránkách úřadu</w:t>
      </w:r>
    </w:p>
    <w:p w14:paraId="181E51FE" w14:textId="2EE57866" w:rsidR="00856C55" w:rsidRPr="00877629" w:rsidRDefault="00877629" w:rsidP="00FD18F4">
      <w:pPr>
        <w:spacing w:after="200" w:line="276" w:lineRule="auto"/>
        <w:jc w:val="both"/>
        <w:rPr>
          <w:rFonts w:cs="Arial"/>
          <w:szCs w:val="20"/>
        </w:rPr>
      </w:pPr>
      <w:r w:rsidRPr="00877629">
        <w:rPr>
          <w:rFonts w:cs="Arial"/>
          <w:szCs w:val="20"/>
        </w:rPr>
        <w:t>Ministerstvo</w:t>
      </w:r>
      <w:r>
        <w:rPr>
          <w:rFonts w:cs="Arial"/>
          <w:szCs w:val="20"/>
        </w:rPr>
        <w:t xml:space="preserve"> zveřejňuje </w:t>
      </w:r>
      <w:r w:rsidR="001660C4">
        <w:rPr>
          <w:rFonts w:cs="Arial"/>
          <w:szCs w:val="20"/>
        </w:rPr>
        <w:t xml:space="preserve">základní </w:t>
      </w:r>
      <w:r>
        <w:rPr>
          <w:rFonts w:cs="Arial"/>
          <w:szCs w:val="20"/>
        </w:rPr>
        <w:t>informace týkající se boje s </w:t>
      </w:r>
      <w:r w:rsidR="00B5611D">
        <w:rPr>
          <w:rFonts w:cs="Arial"/>
          <w:szCs w:val="20"/>
        </w:rPr>
        <w:t>korupcí</w:t>
      </w:r>
      <w:r>
        <w:rPr>
          <w:rFonts w:cs="Arial"/>
          <w:szCs w:val="20"/>
        </w:rPr>
        <w:t xml:space="preserve"> na hlavní webové stránce</w:t>
      </w:r>
      <w:r w:rsidR="00FD18F4">
        <w:rPr>
          <w:rFonts w:cs="Arial"/>
          <w:szCs w:val="20"/>
        </w:rPr>
        <w:t xml:space="preserve"> „Ministerstvo“ – „Úřad“ – „Protikorupční aktivity</w:t>
      </w:r>
      <w:r w:rsidR="00FD18F4" w:rsidRPr="00FD18F4">
        <w:rPr>
          <w:rFonts w:cs="Arial"/>
          <w:szCs w:val="20"/>
        </w:rPr>
        <w:t>“</w:t>
      </w:r>
      <w:r w:rsidR="001660C4">
        <w:rPr>
          <w:rFonts w:cs="Arial"/>
          <w:szCs w:val="20"/>
        </w:rPr>
        <w:t>(</w:t>
      </w:r>
      <w:hyperlink r:id="rId23" w:history="1">
        <w:r w:rsidR="001660C4" w:rsidRPr="004855C2">
          <w:rPr>
            <w:rStyle w:val="Hypertextovodkaz"/>
            <w:rFonts w:cs="Arial"/>
            <w:szCs w:val="20"/>
          </w:rPr>
          <w:t>http://www.mmr.cz/cs/Ministerstvo/Urad/Protikorupcni-aktivity</w:t>
        </w:r>
      </w:hyperlink>
      <w:r w:rsidR="001660C4">
        <w:rPr>
          <w:rFonts w:cs="Arial"/>
          <w:szCs w:val="20"/>
        </w:rPr>
        <w:t>), a to: aktuální Rezortní interní protikorupční program, etický kodex,</w:t>
      </w:r>
      <w:r w:rsidR="00684DCE">
        <w:rPr>
          <w:rFonts w:cs="Arial"/>
          <w:szCs w:val="20"/>
        </w:rPr>
        <w:t xml:space="preserve"> pravidla etiky, informace </w:t>
      </w:r>
      <w:r w:rsidR="00FD18F4">
        <w:rPr>
          <w:rFonts w:cs="Arial"/>
          <w:szCs w:val="20"/>
        </w:rPr>
        <w:br/>
      </w:r>
      <w:r w:rsidR="00684DCE">
        <w:rPr>
          <w:rFonts w:cs="Arial"/>
          <w:szCs w:val="20"/>
        </w:rPr>
        <w:t>o opatřeních souvisejících s oznamováním podezření ze spáchání protiprávního jednání ve služebním úřadu</w:t>
      </w:r>
      <w:r w:rsidR="001660C4">
        <w:rPr>
          <w:rFonts w:cs="Arial"/>
          <w:szCs w:val="20"/>
        </w:rPr>
        <w:t>, seznam poradců a poradních orgánů</w:t>
      </w:r>
      <w:r w:rsidR="00833E43">
        <w:rPr>
          <w:rFonts w:cs="Arial"/>
          <w:szCs w:val="20"/>
        </w:rPr>
        <w:t xml:space="preserve">. </w:t>
      </w:r>
      <w:r w:rsidR="001660C4">
        <w:rPr>
          <w:rFonts w:cs="Arial"/>
          <w:szCs w:val="20"/>
        </w:rPr>
        <w:t xml:space="preserve">  </w:t>
      </w:r>
      <w:r w:rsidRPr="00877629">
        <w:rPr>
          <w:rFonts w:cs="Arial"/>
          <w:szCs w:val="20"/>
        </w:rPr>
        <w:t xml:space="preserve"> </w:t>
      </w:r>
    </w:p>
    <w:p w14:paraId="5E3C2C7A" w14:textId="120B482D" w:rsidR="00710D62" w:rsidRDefault="00710D62" w:rsidP="00710D62">
      <w:pPr>
        <w:jc w:val="both"/>
      </w:pPr>
      <w:r>
        <w:t>Úkol č. 2.3.1 – Aktualizovat protikorupční informace zveřejněné na internetových stránkách ministerstva</w:t>
      </w:r>
    </w:p>
    <w:p w14:paraId="45832ECB" w14:textId="55DC952E" w:rsidR="00710D62" w:rsidRDefault="00710D62" w:rsidP="00710D62">
      <w:r>
        <w:t>Zodpovídá: ředitel odboru kontroly</w:t>
      </w:r>
    </w:p>
    <w:p w14:paraId="54A6FFDB" w14:textId="77777777" w:rsidR="0075781E" w:rsidRPr="00AD0F29" w:rsidRDefault="00710D62" w:rsidP="00710D62">
      <w:pPr>
        <w:rPr>
          <w:rFonts w:cs="Arial"/>
          <w:b/>
          <w:bCs/>
          <w:kern w:val="32"/>
          <w:szCs w:val="20"/>
        </w:rPr>
      </w:pPr>
      <w:r>
        <w:t>Termín: průběžně, trvale</w:t>
      </w:r>
      <w:r w:rsidR="0075781E" w:rsidRPr="00AD0F29">
        <w:rPr>
          <w:rFonts w:cs="Arial"/>
          <w:b/>
          <w:szCs w:val="20"/>
        </w:rPr>
        <w:br w:type="page"/>
      </w:r>
    </w:p>
    <w:p w14:paraId="25B253CB" w14:textId="77777777" w:rsidR="00EA531D" w:rsidRPr="00DD31AC" w:rsidRDefault="00EA531D" w:rsidP="00DD31AC">
      <w:pPr>
        <w:pStyle w:val="Nadpis1"/>
        <w:numPr>
          <w:ilvl w:val="0"/>
          <w:numId w:val="23"/>
        </w:numPr>
      </w:pPr>
      <w:r w:rsidRPr="00DD31AC">
        <w:t>Řízení korupčních rizik</w:t>
      </w:r>
    </w:p>
    <w:p w14:paraId="4545676A" w14:textId="77777777" w:rsidR="00EA531D" w:rsidRDefault="00EA531D" w:rsidP="00EA531D">
      <w:pPr>
        <w:jc w:val="both"/>
      </w:pPr>
    </w:p>
    <w:p w14:paraId="129D3117" w14:textId="4174A642" w:rsidR="008C41F5" w:rsidRDefault="0054537F" w:rsidP="0054537F">
      <w:pPr>
        <w:jc w:val="both"/>
      </w:pPr>
      <w:r>
        <w:t>Cílem je nastavit účinné kontrolní mechanismy a zajistit efektivní odhalování korupčního jednání. Aktivní řízení korupčních rizik spolu s manažerskou správou kontrolních mechanismů v rizikových oblastech napomáhá identifikovat oblasti s</w:t>
      </w:r>
      <w:r w:rsidR="0066548F">
        <w:t>e</w:t>
      </w:r>
      <w:r>
        <w:t xml:space="preserve"> zvýšeným korupčním potenciálem a prověřovat funkčnost kontrolních mechanismů v těchto oblastech s cílem minimalizovat škody na majetku státu.</w:t>
      </w:r>
    </w:p>
    <w:p w14:paraId="33710231" w14:textId="77777777" w:rsidR="008C41F5" w:rsidRDefault="008C41F5" w:rsidP="00EA531D">
      <w:pPr>
        <w:jc w:val="both"/>
      </w:pPr>
    </w:p>
    <w:p w14:paraId="116DEC8B" w14:textId="77777777" w:rsidR="008C41F5" w:rsidRPr="008C41F5" w:rsidRDefault="008C41F5" w:rsidP="008C41F5">
      <w:pPr>
        <w:pStyle w:val="Odstavecseseznamem"/>
        <w:numPr>
          <w:ilvl w:val="1"/>
          <w:numId w:val="23"/>
        </w:numPr>
        <w:jc w:val="both"/>
        <w:rPr>
          <w:rFonts w:ascii="Arial" w:hAnsi="Arial" w:cs="Arial"/>
          <w:b/>
          <w:sz w:val="20"/>
          <w:szCs w:val="20"/>
        </w:rPr>
      </w:pPr>
      <w:r w:rsidRPr="008C41F5">
        <w:rPr>
          <w:rFonts w:ascii="Arial" w:hAnsi="Arial" w:cs="Arial"/>
          <w:b/>
          <w:sz w:val="20"/>
          <w:szCs w:val="20"/>
        </w:rPr>
        <w:t xml:space="preserve">Hodnocení korupčních rizik </w:t>
      </w:r>
    </w:p>
    <w:p w14:paraId="411842B3" w14:textId="77777777" w:rsidR="008C41F5" w:rsidRDefault="008C41F5" w:rsidP="00EA531D">
      <w:pPr>
        <w:jc w:val="both"/>
      </w:pPr>
    </w:p>
    <w:p w14:paraId="5AC39B53" w14:textId="77777777" w:rsidR="00EA531D" w:rsidRDefault="00EA531D" w:rsidP="00EA531D">
      <w:pPr>
        <w:jc w:val="both"/>
      </w:pPr>
      <w:r>
        <w:t xml:space="preserve">S cílem identifikace oblastí se zvýšeným korupčním potenciálem a zajištění efektivního odhalování korupčního jednání a předcházení korupčnímu jednání je v rámci ministerstva nastaveno řízení korupčních rizik. Hodnocení korupčních rizik je prováděno minimálně jednou ročně, kdy dochází k aktualizaci katalogu korupčních rizik. Každé korupční riziko je vyhodnocováno z hlediska pravděpodobnosti výskytu na škále 1 – 5 (pravděpodobnost výskytu rizika: 1 = velmi malá, 2 = malá, 3 = střední, 4 = vysoká, 5 = velmi vysoká) a dále z hlediska možného dopadu korupčního rizika, rovněž na škále 1 – 5 (dopad korupčního rizika: 1 = velmi malý, 2 = malý, 3 = střední, 4 = velký, 5 = velmi velký). Za hodnocení korupčních rizik zodpovídají </w:t>
      </w:r>
      <w:r w:rsidR="00964788">
        <w:t xml:space="preserve">představení a </w:t>
      </w:r>
      <w:r>
        <w:t xml:space="preserve">vedoucí zaměstnanci konkrétních útvarů ministerstva. </w:t>
      </w:r>
      <w:r w:rsidR="00964788">
        <w:t>Představení a v</w:t>
      </w:r>
      <w:r>
        <w:t>edoucí zaměstnanci ministerstva jsou dále zodpovědní za prošetřování oblastí, ve kterých jsou identifikována korupční rizika, s cílem odhalit skutečnosti nasvědčující výskytu korupčního jednání a přijmout opatření ke snížení pravděpodobnosti výskytu a dopadu korupčního rizika. Je kladen důraz na výkon řídící kontroly dle ustanovení § 26 a</w:t>
      </w:r>
      <w:r w:rsidR="00964788">
        <w:t> </w:t>
      </w:r>
      <w:r>
        <w:t>§</w:t>
      </w:r>
      <w:r w:rsidR="00964788">
        <w:t> </w:t>
      </w:r>
      <w:r>
        <w:t xml:space="preserve">27 zákona č. 320/2001 Sb., o finanční kontrole ve veřejné správě a o změně některých zákonů (zákon o finanční kontrole), ve znění pozdějších předpisů. </w:t>
      </w:r>
    </w:p>
    <w:p w14:paraId="1D2AB83D" w14:textId="77777777" w:rsidR="00EA531D" w:rsidRDefault="00EA531D" w:rsidP="00EA531D">
      <w:pPr>
        <w:jc w:val="both"/>
      </w:pPr>
    </w:p>
    <w:p w14:paraId="0AEAC405" w14:textId="331B199A" w:rsidR="00EA531D" w:rsidRDefault="00EA531D" w:rsidP="00EA531D">
      <w:pPr>
        <w:jc w:val="both"/>
      </w:pPr>
      <w:r>
        <w:t>Sestavený katalog korupčních rizik ministerstva vychází z organizační struktury ministerstva. Míra korupčního rizika (MR) je dána pravděpodobností výskytu (PV) korupčního rizika a možným dopadem (D) korupčního rizika (MR = PV x D).</w:t>
      </w:r>
    </w:p>
    <w:p w14:paraId="6B6EAEB5" w14:textId="77777777" w:rsidR="00EA531D" w:rsidRDefault="00EA531D" w:rsidP="00EA531D">
      <w:pPr>
        <w:jc w:val="both"/>
      </w:pPr>
    </w:p>
    <w:p w14:paraId="10314D1E" w14:textId="77777777" w:rsidR="00EA531D" w:rsidRDefault="00EA531D" w:rsidP="00EA531D">
      <w:pPr>
        <w:jc w:val="both"/>
      </w:pPr>
    </w:p>
    <w:p w14:paraId="4E683903" w14:textId="77777777" w:rsidR="00EA531D" w:rsidRPr="00B9359B" w:rsidRDefault="00EA531D" w:rsidP="0075781E">
      <w:pPr>
        <w:spacing w:after="200" w:line="276" w:lineRule="auto"/>
        <w:rPr>
          <w:rStyle w:val="Siln"/>
          <w:u w:val="single"/>
        </w:rPr>
      </w:pPr>
      <w:r w:rsidRPr="00B9359B">
        <w:rPr>
          <w:rStyle w:val="Siln"/>
          <w:u w:val="single"/>
        </w:rPr>
        <w:t>Útvary v přímé řídící působnosti ministryně</w:t>
      </w:r>
    </w:p>
    <w:p w14:paraId="0F5FFC03" w14:textId="77777777" w:rsidR="00EA531D" w:rsidRPr="00817B65" w:rsidRDefault="00785E66" w:rsidP="00EA531D">
      <w:pPr>
        <w:spacing w:after="120"/>
        <w:jc w:val="both"/>
        <w:rPr>
          <w:b/>
          <w:bCs/>
        </w:rPr>
      </w:pPr>
      <w:r>
        <w:rPr>
          <w:rStyle w:val="Siln"/>
        </w:rPr>
        <w:t>O</w:t>
      </w:r>
      <w:r w:rsidR="00EA531D" w:rsidRPr="00817B65">
        <w:rPr>
          <w:rStyle w:val="Siln"/>
        </w:rPr>
        <w:t>ddělení</w:t>
      </w:r>
      <w:r w:rsidR="00EA531D" w:rsidRPr="009A01C1">
        <w:rPr>
          <w:rStyle w:val="Siln"/>
        </w:rPr>
        <w:t xml:space="preserve"> interního auditu (OIA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EA531D" w:rsidRPr="00095128" w14:paraId="5D6AB483" w14:textId="77777777" w:rsidTr="00DB0EAD">
        <w:tc>
          <w:tcPr>
            <w:tcW w:w="7371" w:type="dxa"/>
            <w:shd w:val="clear" w:color="auto" w:fill="D9D9D9"/>
          </w:tcPr>
          <w:p w14:paraId="7053C359" w14:textId="77777777" w:rsidR="00EA531D" w:rsidRPr="00601963" w:rsidRDefault="00EA531D" w:rsidP="00DB0EAD">
            <w:pPr>
              <w:spacing w:before="20" w:after="20"/>
              <w:jc w:val="both"/>
              <w:rPr>
                <w:rFonts w:cs="Arial"/>
                <w:b/>
                <w:szCs w:val="20"/>
              </w:rPr>
            </w:pPr>
            <w:r w:rsidRPr="00601963">
              <w:rPr>
                <w:rFonts w:cs="Arial"/>
                <w:b/>
                <w:szCs w:val="20"/>
              </w:rPr>
              <w:t>Korupční riziko</w:t>
            </w:r>
          </w:p>
        </w:tc>
        <w:tc>
          <w:tcPr>
            <w:tcW w:w="567" w:type="dxa"/>
            <w:shd w:val="clear" w:color="auto" w:fill="D9D9D9"/>
            <w:vAlign w:val="center"/>
          </w:tcPr>
          <w:p w14:paraId="587A1961" w14:textId="77777777" w:rsidR="00EA531D" w:rsidRPr="00601963" w:rsidRDefault="00EA531D" w:rsidP="00DB0EAD">
            <w:pPr>
              <w:spacing w:before="20" w:after="20"/>
              <w:jc w:val="center"/>
              <w:rPr>
                <w:rFonts w:cs="Arial"/>
                <w:b/>
                <w:szCs w:val="20"/>
              </w:rPr>
            </w:pPr>
            <w:r w:rsidRPr="00601963">
              <w:rPr>
                <w:rFonts w:cs="Arial"/>
                <w:b/>
                <w:szCs w:val="20"/>
              </w:rPr>
              <w:t>PV</w:t>
            </w:r>
          </w:p>
        </w:tc>
        <w:tc>
          <w:tcPr>
            <w:tcW w:w="567" w:type="dxa"/>
            <w:shd w:val="clear" w:color="auto" w:fill="D9D9D9"/>
            <w:vAlign w:val="center"/>
          </w:tcPr>
          <w:p w14:paraId="5F2C7561" w14:textId="77777777" w:rsidR="00EA531D" w:rsidRPr="00601963" w:rsidRDefault="00EA531D" w:rsidP="00DB0EAD">
            <w:pPr>
              <w:spacing w:before="20" w:after="20"/>
              <w:jc w:val="center"/>
              <w:rPr>
                <w:rFonts w:cs="Arial"/>
                <w:b/>
                <w:szCs w:val="20"/>
              </w:rPr>
            </w:pPr>
            <w:r w:rsidRPr="00601963">
              <w:rPr>
                <w:rFonts w:cs="Arial"/>
                <w:b/>
                <w:szCs w:val="20"/>
              </w:rPr>
              <w:t>D</w:t>
            </w:r>
          </w:p>
        </w:tc>
        <w:tc>
          <w:tcPr>
            <w:tcW w:w="567" w:type="dxa"/>
            <w:shd w:val="clear" w:color="auto" w:fill="D9D9D9"/>
            <w:vAlign w:val="center"/>
          </w:tcPr>
          <w:p w14:paraId="479FED98" w14:textId="77777777" w:rsidR="00EA531D" w:rsidRPr="00601963" w:rsidRDefault="00EA531D" w:rsidP="00DB0EAD">
            <w:pPr>
              <w:spacing w:before="20" w:after="20"/>
              <w:jc w:val="center"/>
              <w:rPr>
                <w:rFonts w:cs="Arial"/>
                <w:b/>
                <w:szCs w:val="20"/>
              </w:rPr>
            </w:pPr>
            <w:r w:rsidRPr="00601963">
              <w:rPr>
                <w:rFonts w:cs="Arial"/>
                <w:b/>
                <w:szCs w:val="20"/>
              </w:rPr>
              <w:t>MR</w:t>
            </w:r>
          </w:p>
        </w:tc>
      </w:tr>
      <w:tr w:rsidR="00EA531D" w:rsidRPr="00095128" w14:paraId="116FE1D1" w14:textId="77777777" w:rsidTr="00DB0EAD">
        <w:tc>
          <w:tcPr>
            <w:tcW w:w="7371" w:type="dxa"/>
          </w:tcPr>
          <w:p w14:paraId="619BECB0" w14:textId="77777777" w:rsidR="00EA531D" w:rsidRPr="00601963" w:rsidRDefault="00EA531D" w:rsidP="00DB0EAD">
            <w:pPr>
              <w:spacing w:before="20" w:after="20"/>
              <w:jc w:val="both"/>
              <w:rPr>
                <w:rFonts w:cs="Arial"/>
                <w:szCs w:val="20"/>
              </w:rPr>
            </w:pPr>
            <w:r w:rsidRPr="00601963">
              <w:rPr>
                <w:rFonts w:cs="Arial"/>
                <w:szCs w:val="20"/>
              </w:rPr>
              <w:t>Netransparentní výběr dodavatele v rámci rozpočtové položky</w:t>
            </w:r>
          </w:p>
        </w:tc>
        <w:tc>
          <w:tcPr>
            <w:tcW w:w="567" w:type="dxa"/>
            <w:shd w:val="clear" w:color="auto" w:fill="F2F2F2"/>
            <w:vAlign w:val="center"/>
          </w:tcPr>
          <w:p w14:paraId="35D419BE" w14:textId="77777777" w:rsidR="00EA531D" w:rsidRPr="00601963" w:rsidRDefault="00EA531D" w:rsidP="00DB0EAD">
            <w:pPr>
              <w:spacing w:before="20" w:after="20"/>
              <w:jc w:val="center"/>
              <w:rPr>
                <w:rFonts w:cs="Arial"/>
                <w:szCs w:val="20"/>
              </w:rPr>
            </w:pPr>
            <w:r w:rsidRPr="00601963">
              <w:rPr>
                <w:rFonts w:cs="Arial"/>
                <w:szCs w:val="20"/>
              </w:rPr>
              <w:t>1</w:t>
            </w:r>
          </w:p>
        </w:tc>
        <w:tc>
          <w:tcPr>
            <w:tcW w:w="567" w:type="dxa"/>
            <w:shd w:val="clear" w:color="auto" w:fill="F2F2F2"/>
            <w:vAlign w:val="center"/>
          </w:tcPr>
          <w:p w14:paraId="24EC66E4" w14:textId="77777777" w:rsidR="00EA531D" w:rsidRPr="00601963" w:rsidRDefault="00EA531D" w:rsidP="00DB0EAD">
            <w:pPr>
              <w:spacing w:before="20" w:after="20"/>
              <w:jc w:val="center"/>
              <w:rPr>
                <w:rFonts w:cs="Arial"/>
                <w:szCs w:val="20"/>
              </w:rPr>
            </w:pPr>
            <w:r w:rsidRPr="00601963">
              <w:rPr>
                <w:rFonts w:cs="Arial"/>
                <w:szCs w:val="20"/>
              </w:rPr>
              <w:t>3</w:t>
            </w:r>
          </w:p>
        </w:tc>
        <w:tc>
          <w:tcPr>
            <w:tcW w:w="567" w:type="dxa"/>
            <w:shd w:val="clear" w:color="auto" w:fill="F2F2F2"/>
            <w:vAlign w:val="center"/>
          </w:tcPr>
          <w:p w14:paraId="1C33FCA4" w14:textId="77777777" w:rsidR="00EA531D" w:rsidRPr="00601963" w:rsidRDefault="00EA531D" w:rsidP="00DB0EAD">
            <w:pPr>
              <w:spacing w:before="20" w:after="20"/>
              <w:jc w:val="center"/>
              <w:rPr>
                <w:rFonts w:cs="Arial"/>
                <w:szCs w:val="20"/>
              </w:rPr>
            </w:pPr>
            <w:r w:rsidRPr="00601963">
              <w:rPr>
                <w:rFonts w:cs="Arial"/>
                <w:szCs w:val="20"/>
              </w:rPr>
              <w:t>3</w:t>
            </w:r>
          </w:p>
        </w:tc>
      </w:tr>
      <w:tr w:rsidR="00EA531D" w:rsidRPr="00095128" w14:paraId="59161D88" w14:textId="77777777" w:rsidTr="00DB0EAD">
        <w:tc>
          <w:tcPr>
            <w:tcW w:w="7371" w:type="dxa"/>
          </w:tcPr>
          <w:p w14:paraId="0C36D849" w14:textId="77777777" w:rsidR="00EA531D" w:rsidRPr="00601963" w:rsidRDefault="00EA531D" w:rsidP="00DB0EAD">
            <w:pPr>
              <w:spacing w:before="20" w:after="20"/>
              <w:jc w:val="both"/>
              <w:rPr>
                <w:rFonts w:cs="Arial"/>
                <w:szCs w:val="20"/>
              </w:rPr>
            </w:pPr>
            <w:r w:rsidRPr="00601963">
              <w:rPr>
                <w:rFonts w:cs="Arial"/>
                <w:szCs w:val="20"/>
              </w:rPr>
              <w:t>Neobjektivně provedená auditní činnost s ohledem na osobní vztahy a zájmy</w:t>
            </w:r>
          </w:p>
        </w:tc>
        <w:tc>
          <w:tcPr>
            <w:tcW w:w="567" w:type="dxa"/>
            <w:shd w:val="clear" w:color="auto" w:fill="F2F2F2"/>
            <w:vAlign w:val="center"/>
          </w:tcPr>
          <w:p w14:paraId="2F141554" w14:textId="77777777" w:rsidR="00EA531D" w:rsidRPr="00601963" w:rsidRDefault="00601963" w:rsidP="00DB0EAD">
            <w:pPr>
              <w:spacing w:before="20" w:after="20"/>
              <w:jc w:val="center"/>
              <w:rPr>
                <w:rFonts w:cs="Arial"/>
                <w:szCs w:val="20"/>
              </w:rPr>
            </w:pPr>
            <w:r w:rsidRPr="00601963">
              <w:rPr>
                <w:rFonts w:cs="Arial"/>
                <w:szCs w:val="20"/>
              </w:rPr>
              <w:t>1</w:t>
            </w:r>
          </w:p>
        </w:tc>
        <w:tc>
          <w:tcPr>
            <w:tcW w:w="567" w:type="dxa"/>
            <w:shd w:val="clear" w:color="auto" w:fill="F2F2F2"/>
            <w:vAlign w:val="center"/>
          </w:tcPr>
          <w:p w14:paraId="308302D2" w14:textId="77777777" w:rsidR="00EA531D" w:rsidRPr="00601963" w:rsidRDefault="00601963" w:rsidP="00DB0EAD">
            <w:pPr>
              <w:spacing w:before="20" w:after="20"/>
              <w:jc w:val="center"/>
              <w:rPr>
                <w:rFonts w:cs="Arial"/>
                <w:szCs w:val="20"/>
              </w:rPr>
            </w:pPr>
            <w:r w:rsidRPr="00601963">
              <w:rPr>
                <w:rFonts w:cs="Arial"/>
                <w:szCs w:val="20"/>
              </w:rPr>
              <w:t>3</w:t>
            </w:r>
          </w:p>
        </w:tc>
        <w:tc>
          <w:tcPr>
            <w:tcW w:w="567" w:type="dxa"/>
            <w:shd w:val="clear" w:color="auto" w:fill="F2F2F2"/>
            <w:vAlign w:val="center"/>
          </w:tcPr>
          <w:p w14:paraId="2D0FFAD2" w14:textId="77777777" w:rsidR="00EA531D" w:rsidRPr="00601963" w:rsidRDefault="00601963" w:rsidP="00DB0EAD">
            <w:pPr>
              <w:spacing w:before="20" w:after="20"/>
              <w:jc w:val="center"/>
              <w:rPr>
                <w:rFonts w:cs="Arial"/>
                <w:szCs w:val="20"/>
              </w:rPr>
            </w:pPr>
            <w:r w:rsidRPr="00601963">
              <w:rPr>
                <w:rFonts w:cs="Arial"/>
                <w:szCs w:val="20"/>
              </w:rPr>
              <w:t>3</w:t>
            </w:r>
          </w:p>
        </w:tc>
      </w:tr>
      <w:tr w:rsidR="00EA531D" w:rsidRPr="00095128" w14:paraId="25AAA3CA" w14:textId="77777777" w:rsidTr="00DB0EAD">
        <w:tc>
          <w:tcPr>
            <w:tcW w:w="7371" w:type="dxa"/>
          </w:tcPr>
          <w:p w14:paraId="4077E30B" w14:textId="77777777" w:rsidR="00EA531D" w:rsidRPr="00601963" w:rsidRDefault="00EA531D" w:rsidP="00DB0EAD">
            <w:pPr>
              <w:spacing w:before="20" w:after="20"/>
              <w:jc w:val="both"/>
              <w:rPr>
                <w:rFonts w:cs="Arial"/>
                <w:szCs w:val="20"/>
              </w:rPr>
            </w:pPr>
            <w:r w:rsidRPr="00601963">
              <w:rPr>
                <w:rFonts w:cs="Arial"/>
                <w:szCs w:val="20"/>
              </w:rPr>
              <w:t>Vyzrazení nebo předání důvěrné informace neoprávněné osobě</w:t>
            </w:r>
          </w:p>
        </w:tc>
        <w:tc>
          <w:tcPr>
            <w:tcW w:w="567" w:type="dxa"/>
            <w:shd w:val="clear" w:color="auto" w:fill="F2F2F2"/>
            <w:vAlign w:val="center"/>
          </w:tcPr>
          <w:p w14:paraId="524DE168" w14:textId="77777777" w:rsidR="00EA531D" w:rsidRPr="00601963" w:rsidRDefault="00EA531D" w:rsidP="00DB0EAD">
            <w:pPr>
              <w:spacing w:before="20" w:after="20"/>
              <w:jc w:val="center"/>
              <w:rPr>
                <w:rFonts w:cs="Arial"/>
                <w:szCs w:val="20"/>
              </w:rPr>
            </w:pPr>
            <w:r w:rsidRPr="00601963">
              <w:rPr>
                <w:rFonts w:cs="Arial"/>
                <w:szCs w:val="20"/>
              </w:rPr>
              <w:t>1</w:t>
            </w:r>
          </w:p>
        </w:tc>
        <w:tc>
          <w:tcPr>
            <w:tcW w:w="567" w:type="dxa"/>
            <w:shd w:val="clear" w:color="auto" w:fill="F2F2F2"/>
            <w:vAlign w:val="center"/>
          </w:tcPr>
          <w:p w14:paraId="10CD2668" w14:textId="77777777" w:rsidR="00EA531D" w:rsidRPr="00601963" w:rsidRDefault="00601963" w:rsidP="00DB0EAD">
            <w:pPr>
              <w:spacing w:before="20" w:after="20"/>
              <w:jc w:val="center"/>
              <w:rPr>
                <w:rFonts w:cs="Arial"/>
                <w:szCs w:val="20"/>
              </w:rPr>
            </w:pPr>
            <w:r w:rsidRPr="00601963">
              <w:rPr>
                <w:rFonts w:cs="Arial"/>
                <w:szCs w:val="20"/>
              </w:rPr>
              <w:t>4</w:t>
            </w:r>
          </w:p>
        </w:tc>
        <w:tc>
          <w:tcPr>
            <w:tcW w:w="567" w:type="dxa"/>
            <w:shd w:val="clear" w:color="auto" w:fill="F2F2F2"/>
            <w:vAlign w:val="center"/>
          </w:tcPr>
          <w:p w14:paraId="29470C2B" w14:textId="77777777" w:rsidR="00EA531D" w:rsidRPr="00601963" w:rsidRDefault="00601963" w:rsidP="00DB0EAD">
            <w:pPr>
              <w:spacing w:before="20" w:after="20"/>
              <w:jc w:val="center"/>
              <w:rPr>
                <w:rFonts w:cs="Arial"/>
                <w:szCs w:val="20"/>
              </w:rPr>
            </w:pPr>
            <w:r w:rsidRPr="00601963">
              <w:rPr>
                <w:rFonts w:cs="Arial"/>
                <w:szCs w:val="20"/>
              </w:rPr>
              <w:t>4</w:t>
            </w:r>
          </w:p>
        </w:tc>
      </w:tr>
      <w:tr w:rsidR="00EA531D" w:rsidRPr="00095128" w14:paraId="7BF4D6D4" w14:textId="77777777" w:rsidTr="00DB0EAD">
        <w:tc>
          <w:tcPr>
            <w:tcW w:w="7371" w:type="dxa"/>
          </w:tcPr>
          <w:p w14:paraId="1E5A51E1" w14:textId="77777777" w:rsidR="00EA531D" w:rsidRPr="00601963" w:rsidRDefault="00EA531D" w:rsidP="00DB0EAD">
            <w:pPr>
              <w:spacing w:before="20" w:after="20"/>
              <w:jc w:val="both"/>
              <w:rPr>
                <w:rFonts w:cs="Arial"/>
                <w:szCs w:val="20"/>
              </w:rPr>
            </w:pPr>
            <w:r w:rsidRPr="00601963">
              <w:rPr>
                <w:rFonts w:cs="Arial"/>
                <w:szCs w:val="20"/>
              </w:rPr>
              <w:t>Přehlížení nedostatků zjištěných auditní činností</w:t>
            </w:r>
          </w:p>
        </w:tc>
        <w:tc>
          <w:tcPr>
            <w:tcW w:w="567" w:type="dxa"/>
            <w:shd w:val="clear" w:color="auto" w:fill="F2F2F2"/>
            <w:vAlign w:val="center"/>
          </w:tcPr>
          <w:p w14:paraId="0A03E1E2" w14:textId="77777777" w:rsidR="00EA531D" w:rsidRPr="00601963" w:rsidRDefault="00601963" w:rsidP="00DB0EAD">
            <w:pPr>
              <w:spacing w:before="20" w:after="20"/>
              <w:jc w:val="center"/>
              <w:rPr>
                <w:rFonts w:cs="Arial"/>
                <w:szCs w:val="20"/>
              </w:rPr>
            </w:pPr>
            <w:r w:rsidRPr="00601963">
              <w:rPr>
                <w:rFonts w:cs="Arial"/>
                <w:szCs w:val="20"/>
              </w:rPr>
              <w:t>2</w:t>
            </w:r>
          </w:p>
        </w:tc>
        <w:tc>
          <w:tcPr>
            <w:tcW w:w="567" w:type="dxa"/>
            <w:shd w:val="clear" w:color="auto" w:fill="F2F2F2"/>
            <w:vAlign w:val="center"/>
          </w:tcPr>
          <w:p w14:paraId="51FD56F8" w14:textId="77777777" w:rsidR="00EA531D" w:rsidRPr="00601963" w:rsidRDefault="00EA531D" w:rsidP="00DB0EAD">
            <w:pPr>
              <w:spacing w:before="20" w:after="20"/>
              <w:jc w:val="center"/>
              <w:rPr>
                <w:rFonts w:cs="Arial"/>
                <w:szCs w:val="20"/>
              </w:rPr>
            </w:pPr>
            <w:r w:rsidRPr="00601963">
              <w:rPr>
                <w:rFonts w:cs="Arial"/>
                <w:szCs w:val="20"/>
              </w:rPr>
              <w:t>2</w:t>
            </w:r>
          </w:p>
        </w:tc>
        <w:tc>
          <w:tcPr>
            <w:tcW w:w="567" w:type="dxa"/>
            <w:shd w:val="clear" w:color="auto" w:fill="F2F2F2"/>
            <w:vAlign w:val="center"/>
          </w:tcPr>
          <w:p w14:paraId="7EFE46F3" w14:textId="77777777" w:rsidR="00EA531D" w:rsidRPr="00601963" w:rsidRDefault="00601963" w:rsidP="00DB0EAD">
            <w:pPr>
              <w:spacing w:before="20" w:after="20"/>
              <w:jc w:val="center"/>
              <w:rPr>
                <w:rFonts w:cs="Arial"/>
                <w:szCs w:val="20"/>
              </w:rPr>
            </w:pPr>
            <w:r w:rsidRPr="00601963">
              <w:rPr>
                <w:rFonts w:cs="Arial"/>
                <w:szCs w:val="20"/>
              </w:rPr>
              <w:t>4</w:t>
            </w:r>
          </w:p>
        </w:tc>
      </w:tr>
      <w:tr w:rsidR="00EA531D" w:rsidRPr="00095128" w14:paraId="0C068466" w14:textId="77777777" w:rsidTr="00DB0EAD">
        <w:tc>
          <w:tcPr>
            <w:tcW w:w="7371" w:type="dxa"/>
          </w:tcPr>
          <w:p w14:paraId="7AE27B46" w14:textId="77777777" w:rsidR="00EA531D" w:rsidRPr="00601963" w:rsidRDefault="00601963" w:rsidP="00DB0EAD">
            <w:pPr>
              <w:spacing w:before="20" w:after="20"/>
              <w:jc w:val="both"/>
              <w:rPr>
                <w:rFonts w:cs="Arial"/>
                <w:szCs w:val="20"/>
              </w:rPr>
            </w:pPr>
            <w:r w:rsidRPr="00601963">
              <w:rPr>
                <w:rFonts w:cs="Arial"/>
                <w:szCs w:val="20"/>
              </w:rPr>
              <w:t xml:space="preserve">Nemonitorování </w:t>
            </w:r>
            <w:r w:rsidR="00EA531D" w:rsidRPr="00601963">
              <w:rPr>
                <w:rFonts w:cs="Arial"/>
                <w:szCs w:val="20"/>
              </w:rPr>
              <w:t>přijetí nápravných opatření a systémových opatření</w:t>
            </w:r>
          </w:p>
        </w:tc>
        <w:tc>
          <w:tcPr>
            <w:tcW w:w="567" w:type="dxa"/>
            <w:shd w:val="clear" w:color="auto" w:fill="F2F2F2"/>
            <w:vAlign w:val="center"/>
          </w:tcPr>
          <w:p w14:paraId="5DA01ACC" w14:textId="77777777" w:rsidR="00EA531D" w:rsidRPr="00601963" w:rsidRDefault="00EA531D" w:rsidP="00DB0EAD">
            <w:pPr>
              <w:spacing w:before="20" w:after="20"/>
              <w:jc w:val="center"/>
              <w:rPr>
                <w:rFonts w:cs="Arial"/>
                <w:szCs w:val="20"/>
              </w:rPr>
            </w:pPr>
            <w:r w:rsidRPr="00601963">
              <w:rPr>
                <w:rFonts w:cs="Arial"/>
                <w:szCs w:val="20"/>
              </w:rPr>
              <w:t>1</w:t>
            </w:r>
          </w:p>
        </w:tc>
        <w:tc>
          <w:tcPr>
            <w:tcW w:w="567" w:type="dxa"/>
            <w:shd w:val="clear" w:color="auto" w:fill="F2F2F2"/>
            <w:vAlign w:val="center"/>
          </w:tcPr>
          <w:p w14:paraId="6230F360" w14:textId="77777777" w:rsidR="00EA531D" w:rsidRPr="00601963" w:rsidRDefault="00601963" w:rsidP="00DB0EAD">
            <w:pPr>
              <w:spacing w:before="20" w:after="20"/>
              <w:jc w:val="center"/>
              <w:rPr>
                <w:rFonts w:cs="Arial"/>
                <w:szCs w:val="20"/>
              </w:rPr>
            </w:pPr>
            <w:r w:rsidRPr="00601963">
              <w:rPr>
                <w:rFonts w:cs="Arial"/>
                <w:szCs w:val="20"/>
              </w:rPr>
              <w:t>3</w:t>
            </w:r>
          </w:p>
        </w:tc>
        <w:tc>
          <w:tcPr>
            <w:tcW w:w="567" w:type="dxa"/>
            <w:shd w:val="clear" w:color="auto" w:fill="F2F2F2"/>
            <w:vAlign w:val="center"/>
          </w:tcPr>
          <w:p w14:paraId="0AF59FF7" w14:textId="77777777" w:rsidR="00EA531D" w:rsidRPr="00601963" w:rsidRDefault="00601963" w:rsidP="00DB0EAD">
            <w:pPr>
              <w:spacing w:before="20" w:after="20"/>
              <w:jc w:val="center"/>
              <w:rPr>
                <w:rFonts w:cs="Arial"/>
                <w:szCs w:val="20"/>
              </w:rPr>
            </w:pPr>
            <w:r w:rsidRPr="00601963">
              <w:rPr>
                <w:rFonts w:cs="Arial"/>
                <w:szCs w:val="20"/>
              </w:rPr>
              <w:t>3</w:t>
            </w:r>
          </w:p>
        </w:tc>
      </w:tr>
      <w:tr w:rsidR="00EA531D" w:rsidRPr="00095128" w14:paraId="2AB9F93D" w14:textId="77777777" w:rsidTr="00DB0EAD">
        <w:tc>
          <w:tcPr>
            <w:tcW w:w="7371" w:type="dxa"/>
          </w:tcPr>
          <w:p w14:paraId="71120356" w14:textId="77777777" w:rsidR="00EA531D" w:rsidRPr="00601963" w:rsidRDefault="00EA531D" w:rsidP="00DB0EAD">
            <w:pPr>
              <w:spacing w:before="20" w:after="20"/>
              <w:jc w:val="both"/>
              <w:rPr>
                <w:rFonts w:cs="Arial"/>
                <w:szCs w:val="20"/>
              </w:rPr>
            </w:pPr>
            <w:r w:rsidRPr="00601963">
              <w:rPr>
                <w:rFonts w:cs="Arial"/>
                <w:szCs w:val="20"/>
              </w:rPr>
              <w:t>Střet zájmů – osobní zainteresovanost na auditované problematice</w:t>
            </w:r>
          </w:p>
        </w:tc>
        <w:tc>
          <w:tcPr>
            <w:tcW w:w="567" w:type="dxa"/>
            <w:shd w:val="clear" w:color="auto" w:fill="F2F2F2"/>
            <w:vAlign w:val="center"/>
          </w:tcPr>
          <w:p w14:paraId="5B16E29E" w14:textId="77777777" w:rsidR="00EA531D" w:rsidRPr="00601963" w:rsidRDefault="00EA531D" w:rsidP="00DB0EAD">
            <w:pPr>
              <w:spacing w:before="20" w:after="20"/>
              <w:jc w:val="center"/>
              <w:rPr>
                <w:rFonts w:cs="Arial"/>
                <w:szCs w:val="20"/>
              </w:rPr>
            </w:pPr>
            <w:r w:rsidRPr="00601963">
              <w:rPr>
                <w:rFonts w:cs="Arial"/>
                <w:szCs w:val="20"/>
              </w:rPr>
              <w:t>1</w:t>
            </w:r>
          </w:p>
        </w:tc>
        <w:tc>
          <w:tcPr>
            <w:tcW w:w="567" w:type="dxa"/>
            <w:shd w:val="clear" w:color="auto" w:fill="F2F2F2"/>
            <w:vAlign w:val="center"/>
          </w:tcPr>
          <w:p w14:paraId="1800A24A" w14:textId="77777777" w:rsidR="00EA531D" w:rsidRPr="00601963" w:rsidRDefault="00EA531D" w:rsidP="00DB0EAD">
            <w:pPr>
              <w:spacing w:before="20" w:after="20"/>
              <w:jc w:val="center"/>
              <w:rPr>
                <w:rFonts w:cs="Arial"/>
                <w:szCs w:val="20"/>
              </w:rPr>
            </w:pPr>
            <w:r w:rsidRPr="00601963">
              <w:rPr>
                <w:rFonts w:cs="Arial"/>
                <w:szCs w:val="20"/>
              </w:rPr>
              <w:t>4</w:t>
            </w:r>
          </w:p>
        </w:tc>
        <w:tc>
          <w:tcPr>
            <w:tcW w:w="567" w:type="dxa"/>
            <w:shd w:val="clear" w:color="auto" w:fill="F2F2F2"/>
            <w:vAlign w:val="center"/>
          </w:tcPr>
          <w:p w14:paraId="6B5EB105" w14:textId="77777777" w:rsidR="00EA531D" w:rsidRPr="00601963" w:rsidRDefault="00EA531D" w:rsidP="00DB0EAD">
            <w:pPr>
              <w:spacing w:before="20" w:after="20"/>
              <w:jc w:val="center"/>
              <w:rPr>
                <w:rFonts w:cs="Arial"/>
                <w:szCs w:val="20"/>
              </w:rPr>
            </w:pPr>
            <w:r w:rsidRPr="00601963">
              <w:rPr>
                <w:rFonts w:cs="Arial"/>
                <w:szCs w:val="20"/>
              </w:rPr>
              <w:t>4</w:t>
            </w:r>
          </w:p>
        </w:tc>
      </w:tr>
    </w:tbl>
    <w:p w14:paraId="3B9B6CB5" w14:textId="77777777" w:rsidR="00EA531D" w:rsidRPr="00095128" w:rsidRDefault="00EA531D" w:rsidP="00EA531D">
      <w:pPr>
        <w:jc w:val="both"/>
        <w:rPr>
          <w:rFonts w:cs="Arial"/>
          <w:color w:val="FF0000"/>
          <w:szCs w:val="20"/>
        </w:rPr>
      </w:pPr>
    </w:p>
    <w:p w14:paraId="54A62389" w14:textId="444069A9" w:rsidR="00EA531D" w:rsidRPr="00876EF7" w:rsidRDefault="00EA531D" w:rsidP="00EA531D">
      <w:pPr>
        <w:spacing w:after="120"/>
        <w:jc w:val="both"/>
        <w:rPr>
          <w:rStyle w:val="Siln"/>
        </w:rPr>
      </w:pPr>
      <w:r w:rsidRPr="00876EF7">
        <w:rPr>
          <w:rStyle w:val="Siln"/>
        </w:rPr>
        <w:t xml:space="preserve">Odbor </w:t>
      </w:r>
      <w:r w:rsidR="00785E66" w:rsidRPr="00876EF7">
        <w:rPr>
          <w:rStyle w:val="Siln"/>
        </w:rPr>
        <w:t>kanceláře</w:t>
      </w:r>
      <w:r w:rsidR="00601963" w:rsidRPr="00876EF7">
        <w:rPr>
          <w:rStyle w:val="Siln"/>
        </w:rPr>
        <w:t xml:space="preserve"> min</w:t>
      </w:r>
      <w:r w:rsidR="006A54BE" w:rsidRPr="00876EF7">
        <w:rPr>
          <w:rStyle w:val="Siln"/>
        </w:rPr>
        <w:t>istryně</w:t>
      </w:r>
      <w:r w:rsidR="00785E66" w:rsidRPr="00876EF7">
        <w:rPr>
          <w:rStyle w:val="Siln"/>
        </w:rPr>
        <w:t xml:space="preserve"> </w:t>
      </w:r>
      <w:r w:rsidRPr="00876EF7">
        <w:rPr>
          <w:rStyle w:val="Siln"/>
        </w:rPr>
        <w:t>(OK</w:t>
      </w:r>
      <w:r w:rsidR="00785E66" w:rsidRPr="00876EF7">
        <w:rPr>
          <w:rStyle w:val="Siln"/>
        </w:rPr>
        <w:t>A</w:t>
      </w:r>
      <w:r w:rsidR="00FC31C5">
        <w:rPr>
          <w:rStyle w:val="Siln"/>
        </w:rPr>
        <w:t>M</w:t>
      </w:r>
      <w:r w:rsidRPr="00876EF7">
        <w:rPr>
          <w:rStyle w:val="Siln"/>
        </w:rPr>
        <w:t xml:space="preserve"> 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567"/>
        <w:gridCol w:w="567"/>
        <w:gridCol w:w="567"/>
      </w:tblGrid>
      <w:tr w:rsidR="00876EF7" w:rsidRPr="00876EF7" w14:paraId="27A23646" w14:textId="77777777" w:rsidTr="00DB0EAD">
        <w:tc>
          <w:tcPr>
            <w:tcW w:w="7371" w:type="dxa"/>
            <w:shd w:val="clear" w:color="auto" w:fill="D9D9D9"/>
          </w:tcPr>
          <w:p w14:paraId="04AE1910" w14:textId="77777777" w:rsidR="00EA531D" w:rsidRPr="00876EF7" w:rsidRDefault="00EA531D" w:rsidP="00DB0EAD">
            <w:pPr>
              <w:spacing w:before="20" w:after="20"/>
              <w:jc w:val="both"/>
              <w:rPr>
                <w:rFonts w:cs="Arial"/>
                <w:b/>
                <w:szCs w:val="20"/>
              </w:rPr>
            </w:pPr>
            <w:r w:rsidRPr="00876EF7">
              <w:rPr>
                <w:rFonts w:cs="Arial"/>
                <w:b/>
                <w:szCs w:val="20"/>
              </w:rPr>
              <w:t>Korupční riziko</w:t>
            </w:r>
          </w:p>
        </w:tc>
        <w:tc>
          <w:tcPr>
            <w:tcW w:w="567" w:type="dxa"/>
            <w:shd w:val="clear" w:color="auto" w:fill="D9D9D9"/>
            <w:vAlign w:val="center"/>
          </w:tcPr>
          <w:p w14:paraId="26042992" w14:textId="77777777" w:rsidR="00EA531D" w:rsidRPr="00876EF7" w:rsidRDefault="00EA531D" w:rsidP="00DB0EAD">
            <w:pPr>
              <w:spacing w:before="20" w:after="20"/>
              <w:jc w:val="center"/>
              <w:rPr>
                <w:rFonts w:cs="Arial"/>
                <w:b/>
                <w:szCs w:val="20"/>
              </w:rPr>
            </w:pPr>
            <w:r w:rsidRPr="00876EF7">
              <w:rPr>
                <w:rFonts w:cs="Arial"/>
                <w:b/>
                <w:szCs w:val="20"/>
              </w:rPr>
              <w:t>PV</w:t>
            </w:r>
          </w:p>
        </w:tc>
        <w:tc>
          <w:tcPr>
            <w:tcW w:w="567" w:type="dxa"/>
            <w:shd w:val="clear" w:color="auto" w:fill="D9D9D9"/>
            <w:vAlign w:val="center"/>
          </w:tcPr>
          <w:p w14:paraId="08BB86B5" w14:textId="77777777" w:rsidR="00EA531D" w:rsidRPr="00876EF7" w:rsidRDefault="00EA531D" w:rsidP="00DB0EAD">
            <w:pPr>
              <w:spacing w:before="20" w:after="20"/>
              <w:jc w:val="center"/>
              <w:rPr>
                <w:rFonts w:cs="Arial"/>
                <w:b/>
                <w:szCs w:val="20"/>
              </w:rPr>
            </w:pPr>
            <w:r w:rsidRPr="00876EF7">
              <w:rPr>
                <w:rFonts w:cs="Arial"/>
                <w:b/>
                <w:szCs w:val="20"/>
              </w:rPr>
              <w:t>D</w:t>
            </w:r>
          </w:p>
        </w:tc>
        <w:tc>
          <w:tcPr>
            <w:tcW w:w="567" w:type="dxa"/>
            <w:shd w:val="clear" w:color="auto" w:fill="D9D9D9"/>
            <w:vAlign w:val="center"/>
          </w:tcPr>
          <w:p w14:paraId="1D2B77DE" w14:textId="77777777" w:rsidR="00EA531D" w:rsidRPr="00876EF7" w:rsidRDefault="00EA531D" w:rsidP="00DB0EAD">
            <w:pPr>
              <w:spacing w:before="20" w:after="20"/>
              <w:jc w:val="center"/>
              <w:rPr>
                <w:rFonts w:cs="Arial"/>
                <w:b/>
                <w:szCs w:val="20"/>
              </w:rPr>
            </w:pPr>
            <w:r w:rsidRPr="00876EF7">
              <w:rPr>
                <w:rFonts w:cs="Arial"/>
                <w:b/>
                <w:szCs w:val="20"/>
              </w:rPr>
              <w:t>MR</w:t>
            </w:r>
          </w:p>
        </w:tc>
      </w:tr>
      <w:tr w:rsidR="00876EF7" w:rsidRPr="00876EF7" w14:paraId="6C97C3B3" w14:textId="77777777" w:rsidTr="00DB0EAD">
        <w:tc>
          <w:tcPr>
            <w:tcW w:w="7371" w:type="dxa"/>
          </w:tcPr>
          <w:p w14:paraId="1508DEDE" w14:textId="77777777" w:rsidR="00EA531D" w:rsidRPr="00876EF7" w:rsidRDefault="00EA531D" w:rsidP="00DB0EAD">
            <w:pPr>
              <w:spacing w:before="20" w:after="20"/>
              <w:jc w:val="both"/>
              <w:rPr>
                <w:rFonts w:cs="Arial"/>
                <w:szCs w:val="20"/>
              </w:rPr>
            </w:pPr>
            <w:r w:rsidRPr="00876EF7">
              <w:rPr>
                <w:rFonts w:cs="Arial"/>
                <w:szCs w:val="20"/>
              </w:rPr>
              <w:t>Využívání neoprávněných výhod v souvislosti s výkonem pracovní činnosti (nákup potravin, pohoštění, obědů v restauracích pro akce ministerstva, výdej dárků ze skladu kabinetu apod.)</w:t>
            </w:r>
          </w:p>
        </w:tc>
        <w:tc>
          <w:tcPr>
            <w:tcW w:w="567" w:type="dxa"/>
            <w:shd w:val="clear" w:color="auto" w:fill="F2F2F2"/>
            <w:vAlign w:val="center"/>
          </w:tcPr>
          <w:p w14:paraId="105AB069" w14:textId="77777777" w:rsidR="00EA531D" w:rsidRPr="00876EF7" w:rsidRDefault="00EA531D" w:rsidP="00DB0EAD">
            <w:pPr>
              <w:spacing w:before="20" w:after="20"/>
              <w:jc w:val="center"/>
              <w:rPr>
                <w:rFonts w:cs="Arial"/>
                <w:szCs w:val="20"/>
              </w:rPr>
            </w:pPr>
            <w:r w:rsidRPr="00876EF7">
              <w:rPr>
                <w:rFonts w:cs="Arial"/>
                <w:szCs w:val="20"/>
              </w:rPr>
              <w:t>3</w:t>
            </w:r>
          </w:p>
        </w:tc>
        <w:tc>
          <w:tcPr>
            <w:tcW w:w="567" w:type="dxa"/>
            <w:shd w:val="clear" w:color="auto" w:fill="F2F2F2"/>
            <w:vAlign w:val="center"/>
          </w:tcPr>
          <w:p w14:paraId="022E63BF" w14:textId="77777777" w:rsidR="00EA531D" w:rsidRPr="00876EF7" w:rsidRDefault="00EA531D" w:rsidP="00DB0EAD">
            <w:pPr>
              <w:spacing w:before="20" w:after="20"/>
              <w:jc w:val="center"/>
              <w:rPr>
                <w:rFonts w:cs="Arial"/>
                <w:szCs w:val="20"/>
              </w:rPr>
            </w:pPr>
            <w:r w:rsidRPr="00876EF7">
              <w:rPr>
                <w:rFonts w:cs="Arial"/>
                <w:szCs w:val="20"/>
              </w:rPr>
              <w:t>2</w:t>
            </w:r>
          </w:p>
        </w:tc>
        <w:tc>
          <w:tcPr>
            <w:tcW w:w="567" w:type="dxa"/>
            <w:shd w:val="clear" w:color="auto" w:fill="F2F2F2"/>
            <w:vAlign w:val="center"/>
          </w:tcPr>
          <w:p w14:paraId="48B54152" w14:textId="77777777" w:rsidR="00EA531D" w:rsidRPr="00876EF7" w:rsidRDefault="00EA531D" w:rsidP="00DB0EAD">
            <w:pPr>
              <w:spacing w:before="20" w:after="20"/>
              <w:jc w:val="center"/>
              <w:rPr>
                <w:rFonts w:cs="Arial"/>
                <w:szCs w:val="20"/>
              </w:rPr>
            </w:pPr>
            <w:r w:rsidRPr="00876EF7">
              <w:rPr>
                <w:rFonts w:cs="Arial"/>
                <w:szCs w:val="20"/>
              </w:rPr>
              <w:t>6</w:t>
            </w:r>
          </w:p>
        </w:tc>
      </w:tr>
      <w:tr w:rsidR="00876EF7" w:rsidRPr="00876EF7" w14:paraId="379923E8" w14:textId="77777777" w:rsidTr="00DB0EAD">
        <w:tc>
          <w:tcPr>
            <w:tcW w:w="7371" w:type="dxa"/>
          </w:tcPr>
          <w:p w14:paraId="153BA3DD" w14:textId="31B20ACE" w:rsidR="00EA531D" w:rsidRPr="00876EF7" w:rsidRDefault="00EA531D">
            <w:pPr>
              <w:spacing w:before="20" w:after="20"/>
              <w:jc w:val="both"/>
              <w:rPr>
                <w:rFonts w:cs="Arial"/>
                <w:szCs w:val="20"/>
              </w:rPr>
            </w:pPr>
            <w:r w:rsidRPr="00876EF7">
              <w:rPr>
                <w:rFonts w:cs="Arial"/>
                <w:szCs w:val="20"/>
              </w:rPr>
              <w:t xml:space="preserve">Vyzrazení utajovaných </w:t>
            </w:r>
            <w:r w:rsidR="00067B37">
              <w:rPr>
                <w:rFonts w:cs="Arial"/>
                <w:szCs w:val="20"/>
              </w:rPr>
              <w:t>informací</w:t>
            </w:r>
            <w:r w:rsidRPr="00876EF7">
              <w:rPr>
                <w:rFonts w:cs="Arial"/>
                <w:szCs w:val="20"/>
              </w:rPr>
              <w:t>, předání utajovaných písemností či</w:t>
            </w:r>
            <w:r w:rsidR="00067B37">
              <w:rPr>
                <w:rFonts w:cs="Arial"/>
                <w:szCs w:val="20"/>
              </w:rPr>
              <w:t xml:space="preserve"> utajovaných</w:t>
            </w:r>
            <w:r w:rsidRPr="00876EF7">
              <w:rPr>
                <w:rFonts w:cs="Arial"/>
                <w:szCs w:val="20"/>
              </w:rPr>
              <w:t xml:space="preserve"> informací třetím osobám</w:t>
            </w:r>
          </w:p>
        </w:tc>
        <w:tc>
          <w:tcPr>
            <w:tcW w:w="567" w:type="dxa"/>
            <w:shd w:val="clear" w:color="auto" w:fill="F2F2F2"/>
            <w:vAlign w:val="center"/>
          </w:tcPr>
          <w:p w14:paraId="2C0A1640" w14:textId="77777777" w:rsidR="00EA531D" w:rsidRPr="00876EF7" w:rsidRDefault="00EA531D" w:rsidP="00DB0EAD">
            <w:pPr>
              <w:spacing w:before="20" w:after="20"/>
              <w:jc w:val="center"/>
              <w:rPr>
                <w:rFonts w:cs="Arial"/>
                <w:szCs w:val="20"/>
              </w:rPr>
            </w:pPr>
            <w:r w:rsidRPr="00876EF7">
              <w:rPr>
                <w:rFonts w:cs="Arial"/>
                <w:szCs w:val="20"/>
              </w:rPr>
              <w:t>3</w:t>
            </w:r>
          </w:p>
        </w:tc>
        <w:tc>
          <w:tcPr>
            <w:tcW w:w="567" w:type="dxa"/>
            <w:shd w:val="clear" w:color="auto" w:fill="F2F2F2"/>
            <w:vAlign w:val="center"/>
          </w:tcPr>
          <w:p w14:paraId="1A045B3C" w14:textId="77777777" w:rsidR="00EA531D" w:rsidRPr="00876EF7" w:rsidRDefault="00EA531D" w:rsidP="00DB0EAD">
            <w:pPr>
              <w:spacing w:before="20" w:after="20"/>
              <w:jc w:val="center"/>
              <w:rPr>
                <w:rFonts w:cs="Arial"/>
                <w:szCs w:val="20"/>
              </w:rPr>
            </w:pPr>
            <w:r w:rsidRPr="00876EF7">
              <w:rPr>
                <w:rFonts w:cs="Arial"/>
                <w:szCs w:val="20"/>
              </w:rPr>
              <w:t>4</w:t>
            </w:r>
          </w:p>
        </w:tc>
        <w:tc>
          <w:tcPr>
            <w:tcW w:w="567" w:type="dxa"/>
            <w:shd w:val="clear" w:color="auto" w:fill="F2F2F2"/>
            <w:vAlign w:val="center"/>
          </w:tcPr>
          <w:p w14:paraId="342CD94D" w14:textId="77777777" w:rsidR="00EA531D" w:rsidRPr="00876EF7" w:rsidRDefault="00EA531D" w:rsidP="00DB0EAD">
            <w:pPr>
              <w:spacing w:before="20" w:after="20"/>
              <w:jc w:val="center"/>
              <w:rPr>
                <w:rFonts w:cs="Arial"/>
                <w:szCs w:val="20"/>
              </w:rPr>
            </w:pPr>
            <w:r w:rsidRPr="00876EF7">
              <w:rPr>
                <w:rFonts w:cs="Arial"/>
                <w:szCs w:val="20"/>
              </w:rPr>
              <w:t>12</w:t>
            </w:r>
          </w:p>
        </w:tc>
      </w:tr>
      <w:tr w:rsidR="00876EF7" w:rsidRPr="00876EF7" w14:paraId="61DB62AB" w14:textId="77777777" w:rsidTr="00DB0EAD">
        <w:tc>
          <w:tcPr>
            <w:tcW w:w="7371" w:type="dxa"/>
          </w:tcPr>
          <w:p w14:paraId="09035952" w14:textId="77777777" w:rsidR="00EA531D" w:rsidRPr="00876EF7" w:rsidRDefault="00EA531D" w:rsidP="00DB0EAD">
            <w:pPr>
              <w:spacing w:before="20" w:after="20"/>
              <w:jc w:val="both"/>
              <w:rPr>
                <w:rFonts w:cs="Arial"/>
                <w:szCs w:val="20"/>
              </w:rPr>
            </w:pPr>
            <w:r w:rsidRPr="00876EF7">
              <w:rPr>
                <w:rFonts w:cs="Arial"/>
                <w:szCs w:val="20"/>
              </w:rPr>
              <w:t>Zvýhodňování některých osob při zahraničních služebních cestách</w:t>
            </w:r>
          </w:p>
        </w:tc>
        <w:tc>
          <w:tcPr>
            <w:tcW w:w="567" w:type="dxa"/>
            <w:shd w:val="clear" w:color="auto" w:fill="F2F2F2"/>
            <w:vAlign w:val="center"/>
          </w:tcPr>
          <w:p w14:paraId="608650B1" w14:textId="77777777" w:rsidR="00EA531D" w:rsidRPr="00876EF7" w:rsidRDefault="00EA531D" w:rsidP="00DB0EAD">
            <w:pPr>
              <w:spacing w:before="20" w:after="20"/>
              <w:jc w:val="center"/>
              <w:rPr>
                <w:rFonts w:cs="Arial"/>
                <w:szCs w:val="20"/>
              </w:rPr>
            </w:pPr>
            <w:r w:rsidRPr="00876EF7">
              <w:rPr>
                <w:rFonts w:cs="Arial"/>
                <w:szCs w:val="20"/>
              </w:rPr>
              <w:t>2</w:t>
            </w:r>
          </w:p>
        </w:tc>
        <w:tc>
          <w:tcPr>
            <w:tcW w:w="567" w:type="dxa"/>
            <w:shd w:val="clear" w:color="auto" w:fill="F2F2F2"/>
            <w:vAlign w:val="center"/>
          </w:tcPr>
          <w:p w14:paraId="1BD26F18" w14:textId="77777777" w:rsidR="00EA531D" w:rsidRPr="00876EF7" w:rsidRDefault="00EA531D" w:rsidP="00DB0EAD">
            <w:pPr>
              <w:spacing w:before="20" w:after="20"/>
              <w:jc w:val="center"/>
              <w:rPr>
                <w:rFonts w:cs="Arial"/>
                <w:szCs w:val="20"/>
              </w:rPr>
            </w:pPr>
            <w:r w:rsidRPr="00876EF7">
              <w:rPr>
                <w:rFonts w:cs="Arial"/>
                <w:szCs w:val="20"/>
              </w:rPr>
              <w:t>3</w:t>
            </w:r>
          </w:p>
        </w:tc>
        <w:tc>
          <w:tcPr>
            <w:tcW w:w="567" w:type="dxa"/>
            <w:shd w:val="clear" w:color="auto" w:fill="F2F2F2"/>
            <w:vAlign w:val="center"/>
          </w:tcPr>
          <w:p w14:paraId="72FCA88F" w14:textId="77777777" w:rsidR="00EA531D" w:rsidRPr="00876EF7" w:rsidRDefault="00EA531D" w:rsidP="00DB0EAD">
            <w:pPr>
              <w:spacing w:before="20" w:after="20"/>
              <w:jc w:val="center"/>
              <w:rPr>
                <w:rFonts w:cs="Arial"/>
                <w:szCs w:val="20"/>
              </w:rPr>
            </w:pPr>
            <w:r w:rsidRPr="00876EF7">
              <w:rPr>
                <w:rFonts w:cs="Arial"/>
                <w:szCs w:val="20"/>
              </w:rPr>
              <w:t>6</w:t>
            </w:r>
          </w:p>
        </w:tc>
      </w:tr>
      <w:tr w:rsidR="00876EF7" w:rsidRPr="00876EF7" w14:paraId="1BF770CC" w14:textId="77777777" w:rsidTr="00FD37E8">
        <w:tc>
          <w:tcPr>
            <w:tcW w:w="9072" w:type="dxa"/>
            <w:gridSpan w:val="4"/>
          </w:tcPr>
          <w:p w14:paraId="3865298A" w14:textId="77777777" w:rsidR="006A54BE" w:rsidRPr="00876EF7" w:rsidRDefault="006A54BE" w:rsidP="00FD37E8">
            <w:pPr>
              <w:spacing w:before="20" w:after="20"/>
              <w:jc w:val="both"/>
              <w:rPr>
                <w:rFonts w:cs="Arial"/>
                <w:szCs w:val="20"/>
              </w:rPr>
            </w:pPr>
            <w:r w:rsidRPr="00876EF7">
              <w:rPr>
                <w:rFonts w:cs="Arial"/>
                <w:i/>
                <w:szCs w:val="20"/>
              </w:rPr>
              <w:t>Při nakládání s utajovanými informacemi, kterým by mohla vzniknout vážná újma zájmu České republiky nebo nevýhodnost pro zájmy České republiky:</w:t>
            </w:r>
          </w:p>
        </w:tc>
      </w:tr>
      <w:tr w:rsidR="00876EF7" w:rsidRPr="00876EF7" w14:paraId="2C1007C1" w14:textId="77777777" w:rsidTr="00FD37E8">
        <w:tc>
          <w:tcPr>
            <w:tcW w:w="7371" w:type="dxa"/>
          </w:tcPr>
          <w:p w14:paraId="7EAEF788" w14:textId="77777777" w:rsidR="006A54BE" w:rsidRPr="00876EF7" w:rsidRDefault="006A54BE" w:rsidP="00FD37E8">
            <w:pPr>
              <w:spacing w:before="20" w:after="20"/>
              <w:jc w:val="both"/>
              <w:rPr>
                <w:rFonts w:cs="Arial"/>
                <w:szCs w:val="20"/>
              </w:rPr>
            </w:pPr>
            <w:r w:rsidRPr="00876EF7">
              <w:rPr>
                <w:rFonts w:cs="Arial"/>
                <w:szCs w:val="20"/>
              </w:rPr>
              <w:t>Vyzrazení nebo předání utajované informace neoprávněné osobě</w:t>
            </w:r>
          </w:p>
        </w:tc>
        <w:tc>
          <w:tcPr>
            <w:tcW w:w="567" w:type="dxa"/>
            <w:shd w:val="clear" w:color="auto" w:fill="F2F2F2"/>
            <w:vAlign w:val="center"/>
          </w:tcPr>
          <w:p w14:paraId="195B09CE" w14:textId="77777777" w:rsidR="006A54BE" w:rsidRPr="00876EF7" w:rsidRDefault="006A54BE" w:rsidP="00FD37E8">
            <w:pPr>
              <w:spacing w:before="20" w:after="20"/>
              <w:jc w:val="center"/>
              <w:rPr>
                <w:rFonts w:cs="Arial"/>
                <w:szCs w:val="20"/>
              </w:rPr>
            </w:pPr>
            <w:r w:rsidRPr="00876EF7">
              <w:rPr>
                <w:rFonts w:cs="Arial"/>
                <w:szCs w:val="20"/>
              </w:rPr>
              <w:t>2</w:t>
            </w:r>
          </w:p>
        </w:tc>
        <w:tc>
          <w:tcPr>
            <w:tcW w:w="567" w:type="dxa"/>
            <w:shd w:val="clear" w:color="auto" w:fill="F2F2F2"/>
            <w:vAlign w:val="center"/>
          </w:tcPr>
          <w:p w14:paraId="5493DECE" w14:textId="77777777" w:rsidR="006A54BE" w:rsidRPr="00876EF7" w:rsidRDefault="006A54BE" w:rsidP="00FD37E8">
            <w:pPr>
              <w:spacing w:before="20" w:after="20"/>
              <w:jc w:val="center"/>
              <w:rPr>
                <w:rFonts w:cs="Arial"/>
                <w:szCs w:val="20"/>
              </w:rPr>
            </w:pPr>
            <w:r w:rsidRPr="00876EF7">
              <w:rPr>
                <w:rFonts w:cs="Arial"/>
                <w:szCs w:val="20"/>
              </w:rPr>
              <w:t>5</w:t>
            </w:r>
          </w:p>
        </w:tc>
        <w:tc>
          <w:tcPr>
            <w:tcW w:w="567" w:type="dxa"/>
            <w:shd w:val="clear" w:color="auto" w:fill="F2F2F2"/>
            <w:vAlign w:val="center"/>
          </w:tcPr>
          <w:p w14:paraId="47D75CCD" w14:textId="77777777" w:rsidR="006A54BE" w:rsidRPr="00876EF7" w:rsidRDefault="006A54BE" w:rsidP="00FD37E8">
            <w:pPr>
              <w:spacing w:before="20" w:after="20"/>
              <w:jc w:val="center"/>
              <w:rPr>
                <w:rFonts w:cs="Arial"/>
                <w:szCs w:val="20"/>
              </w:rPr>
            </w:pPr>
            <w:r w:rsidRPr="00876EF7">
              <w:rPr>
                <w:rFonts w:cs="Arial"/>
                <w:szCs w:val="20"/>
              </w:rPr>
              <w:t>10</w:t>
            </w:r>
          </w:p>
        </w:tc>
      </w:tr>
      <w:tr w:rsidR="00876EF7" w:rsidRPr="00876EF7" w14:paraId="21E87D2C" w14:textId="77777777" w:rsidTr="00FD37E8">
        <w:tc>
          <w:tcPr>
            <w:tcW w:w="7371" w:type="dxa"/>
          </w:tcPr>
          <w:p w14:paraId="7E064470" w14:textId="77777777" w:rsidR="006A54BE" w:rsidRPr="00876EF7" w:rsidRDefault="006A54BE" w:rsidP="00FD37E8">
            <w:pPr>
              <w:spacing w:before="20" w:after="20"/>
              <w:jc w:val="both"/>
              <w:rPr>
                <w:rFonts w:cs="Arial"/>
                <w:szCs w:val="20"/>
              </w:rPr>
            </w:pPr>
            <w:r w:rsidRPr="00876EF7">
              <w:rPr>
                <w:rFonts w:cs="Arial"/>
                <w:szCs w:val="20"/>
              </w:rPr>
              <w:t>Nesprávná manipulace s utajovanou informací</w:t>
            </w:r>
          </w:p>
        </w:tc>
        <w:tc>
          <w:tcPr>
            <w:tcW w:w="567" w:type="dxa"/>
            <w:shd w:val="clear" w:color="auto" w:fill="F2F2F2"/>
            <w:vAlign w:val="center"/>
          </w:tcPr>
          <w:p w14:paraId="517C67E9" w14:textId="77777777" w:rsidR="006A54BE" w:rsidRPr="00876EF7" w:rsidRDefault="006A54BE" w:rsidP="00FD37E8">
            <w:pPr>
              <w:spacing w:before="20" w:after="20"/>
              <w:jc w:val="center"/>
              <w:rPr>
                <w:rFonts w:cs="Arial"/>
                <w:szCs w:val="20"/>
              </w:rPr>
            </w:pPr>
            <w:r w:rsidRPr="00876EF7">
              <w:rPr>
                <w:rFonts w:cs="Arial"/>
                <w:szCs w:val="20"/>
              </w:rPr>
              <w:t>1</w:t>
            </w:r>
          </w:p>
        </w:tc>
        <w:tc>
          <w:tcPr>
            <w:tcW w:w="567" w:type="dxa"/>
            <w:shd w:val="clear" w:color="auto" w:fill="F2F2F2"/>
            <w:vAlign w:val="center"/>
          </w:tcPr>
          <w:p w14:paraId="2CAB2CCA" w14:textId="77777777" w:rsidR="006A54BE" w:rsidRPr="00876EF7" w:rsidRDefault="006A54BE" w:rsidP="00FD37E8">
            <w:pPr>
              <w:spacing w:before="20" w:after="20"/>
              <w:jc w:val="center"/>
              <w:rPr>
                <w:rFonts w:cs="Arial"/>
                <w:szCs w:val="20"/>
              </w:rPr>
            </w:pPr>
            <w:r w:rsidRPr="00876EF7">
              <w:rPr>
                <w:rFonts w:cs="Arial"/>
                <w:szCs w:val="20"/>
              </w:rPr>
              <w:t>4</w:t>
            </w:r>
          </w:p>
        </w:tc>
        <w:tc>
          <w:tcPr>
            <w:tcW w:w="567" w:type="dxa"/>
            <w:shd w:val="clear" w:color="auto" w:fill="F2F2F2"/>
            <w:vAlign w:val="center"/>
          </w:tcPr>
          <w:p w14:paraId="3DE1FE60" w14:textId="77777777" w:rsidR="006A54BE" w:rsidRPr="00876EF7" w:rsidRDefault="006A54BE" w:rsidP="00FD37E8">
            <w:pPr>
              <w:spacing w:before="20" w:after="20"/>
              <w:jc w:val="center"/>
              <w:rPr>
                <w:rFonts w:cs="Arial"/>
                <w:szCs w:val="20"/>
              </w:rPr>
            </w:pPr>
            <w:r w:rsidRPr="00876EF7">
              <w:rPr>
                <w:rFonts w:cs="Arial"/>
                <w:szCs w:val="20"/>
              </w:rPr>
              <w:t>4</w:t>
            </w:r>
          </w:p>
        </w:tc>
      </w:tr>
      <w:tr w:rsidR="00876EF7" w:rsidRPr="00876EF7" w14:paraId="51B46F3D" w14:textId="77777777" w:rsidTr="00FD37E8">
        <w:tc>
          <w:tcPr>
            <w:tcW w:w="7371" w:type="dxa"/>
          </w:tcPr>
          <w:p w14:paraId="6F16C1B8" w14:textId="77777777" w:rsidR="006A54BE" w:rsidRPr="00876EF7" w:rsidRDefault="006A54BE" w:rsidP="00FD37E8">
            <w:pPr>
              <w:spacing w:before="20" w:after="20"/>
              <w:jc w:val="both"/>
              <w:rPr>
                <w:rFonts w:cs="Arial"/>
                <w:szCs w:val="20"/>
              </w:rPr>
            </w:pPr>
            <w:r w:rsidRPr="00876EF7">
              <w:rPr>
                <w:rFonts w:cs="Arial"/>
                <w:szCs w:val="20"/>
              </w:rPr>
              <w:t>Přehlížení nedostatků zjištěných kontrolní činností</w:t>
            </w:r>
          </w:p>
        </w:tc>
        <w:tc>
          <w:tcPr>
            <w:tcW w:w="567" w:type="dxa"/>
            <w:shd w:val="clear" w:color="auto" w:fill="F2F2F2"/>
            <w:vAlign w:val="center"/>
          </w:tcPr>
          <w:p w14:paraId="5712ADA6" w14:textId="77777777" w:rsidR="006A54BE" w:rsidRPr="00876EF7" w:rsidRDefault="006A54BE" w:rsidP="00FD37E8">
            <w:pPr>
              <w:spacing w:before="20" w:after="20"/>
              <w:jc w:val="center"/>
              <w:rPr>
                <w:rFonts w:cs="Arial"/>
                <w:szCs w:val="20"/>
              </w:rPr>
            </w:pPr>
            <w:r w:rsidRPr="00876EF7">
              <w:rPr>
                <w:rFonts w:cs="Arial"/>
                <w:szCs w:val="20"/>
              </w:rPr>
              <w:t>2</w:t>
            </w:r>
          </w:p>
        </w:tc>
        <w:tc>
          <w:tcPr>
            <w:tcW w:w="567" w:type="dxa"/>
            <w:shd w:val="clear" w:color="auto" w:fill="F2F2F2"/>
            <w:vAlign w:val="center"/>
          </w:tcPr>
          <w:p w14:paraId="029C9240" w14:textId="77777777" w:rsidR="006A54BE" w:rsidRPr="00876EF7" w:rsidRDefault="006A54BE" w:rsidP="00FD37E8">
            <w:pPr>
              <w:spacing w:before="20" w:after="20"/>
              <w:jc w:val="center"/>
              <w:rPr>
                <w:rFonts w:cs="Arial"/>
                <w:szCs w:val="20"/>
              </w:rPr>
            </w:pPr>
            <w:r w:rsidRPr="00876EF7">
              <w:rPr>
                <w:rFonts w:cs="Arial"/>
                <w:szCs w:val="20"/>
              </w:rPr>
              <w:t>4</w:t>
            </w:r>
          </w:p>
        </w:tc>
        <w:tc>
          <w:tcPr>
            <w:tcW w:w="567" w:type="dxa"/>
            <w:shd w:val="clear" w:color="auto" w:fill="F2F2F2"/>
            <w:vAlign w:val="center"/>
          </w:tcPr>
          <w:p w14:paraId="4BA345AA" w14:textId="77777777" w:rsidR="006A54BE" w:rsidRPr="00876EF7" w:rsidRDefault="006A54BE" w:rsidP="00FD37E8">
            <w:pPr>
              <w:spacing w:before="20" w:after="20"/>
              <w:jc w:val="center"/>
              <w:rPr>
                <w:rFonts w:cs="Arial"/>
                <w:szCs w:val="20"/>
              </w:rPr>
            </w:pPr>
            <w:r w:rsidRPr="00876EF7">
              <w:rPr>
                <w:rFonts w:cs="Arial"/>
                <w:szCs w:val="20"/>
              </w:rPr>
              <w:t>8</w:t>
            </w:r>
          </w:p>
        </w:tc>
      </w:tr>
      <w:tr w:rsidR="00876EF7" w:rsidRPr="00876EF7" w14:paraId="4FD6D5A5" w14:textId="77777777" w:rsidTr="00FD37E8">
        <w:tc>
          <w:tcPr>
            <w:tcW w:w="7371" w:type="dxa"/>
          </w:tcPr>
          <w:p w14:paraId="121C57E5" w14:textId="77777777" w:rsidR="006A54BE" w:rsidRPr="00876EF7" w:rsidRDefault="006A54BE" w:rsidP="00FD37E8">
            <w:pPr>
              <w:spacing w:before="20" w:after="20"/>
              <w:jc w:val="both"/>
              <w:rPr>
                <w:rFonts w:cs="Arial"/>
                <w:szCs w:val="20"/>
              </w:rPr>
            </w:pPr>
            <w:r w:rsidRPr="00876EF7">
              <w:rPr>
                <w:rFonts w:cs="Arial"/>
                <w:szCs w:val="20"/>
              </w:rPr>
              <w:t>Nekontrolování odstranění dříve zjištěných nedostatků</w:t>
            </w:r>
          </w:p>
        </w:tc>
        <w:tc>
          <w:tcPr>
            <w:tcW w:w="567" w:type="dxa"/>
            <w:shd w:val="clear" w:color="auto" w:fill="F2F2F2"/>
            <w:vAlign w:val="center"/>
          </w:tcPr>
          <w:p w14:paraId="6464B2C6" w14:textId="77777777" w:rsidR="006A54BE" w:rsidRPr="00876EF7" w:rsidRDefault="006A54BE" w:rsidP="00FD37E8">
            <w:pPr>
              <w:spacing w:before="20" w:after="20"/>
              <w:jc w:val="center"/>
              <w:rPr>
                <w:rFonts w:cs="Arial"/>
                <w:szCs w:val="20"/>
              </w:rPr>
            </w:pPr>
            <w:r w:rsidRPr="00876EF7">
              <w:rPr>
                <w:rFonts w:cs="Arial"/>
                <w:szCs w:val="20"/>
              </w:rPr>
              <w:t>2</w:t>
            </w:r>
          </w:p>
        </w:tc>
        <w:tc>
          <w:tcPr>
            <w:tcW w:w="567" w:type="dxa"/>
            <w:shd w:val="clear" w:color="auto" w:fill="F2F2F2"/>
            <w:vAlign w:val="center"/>
          </w:tcPr>
          <w:p w14:paraId="062B33D2" w14:textId="77777777" w:rsidR="006A54BE" w:rsidRPr="00876EF7" w:rsidRDefault="006A54BE" w:rsidP="00FD37E8">
            <w:pPr>
              <w:spacing w:before="20" w:after="20"/>
              <w:jc w:val="center"/>
              <w:rPr>
                <w:rFonts w:cs="Arial"/>
                <w:szCs w:val="20"/>
              </w:rPr>
            </w:pPr>
            <w:r w:rsidRPr="00876EF7">
              <w:rPr>
                <w:rFonts w:cs="Arial"/>
                <w:szCs w:val="20"/>
              </w:rPr>
              <w:t>5</w:t>
            </w:r>
          </w:p>
        </w:tc>
        <w:tc>
          <w:tcPr>
            <w:tcW w:w="567" w:type="dxa"/>
            <w:shd w:val="clear" w:color="auto" w:fill="F2F2F2"/>
            <w:vAlign w:val="center"/>
          </w:tcPr>
          <w:p w14:paraId="426FA341" w14:textId="77777777" w:rsidR="006A54BE" w:rsidRPr="00876EF7" w:rsidRDefault="006A54BE" w:rsidP="00FD37E8">
            <w:pPr>
              <w:spacing w:before="20" w:after="20"/>
              <w:jc w:val="center"/>
              <w:rPr>
                <w:rFonts w:cs="Arial"/>
                <w:szCs w:val="20"/>
              </w:rPr>
            </w:pPr>
            <w:r w:rsidRPr="00876EF7">
              <w:rPr>
                <w:rFonts w:cs="Arial"/>
                <w:szCs w:val="20"/>
              </w:rPr>
              <w:t>10</w:t>
            </w:r>
          </w:p>
        </w:tc>
      </w:tr>
      <w:tr w:rsidR="00876EF7" w:rsidRPr="00876EF7" w14:paraId="624DC74D" w14:textId="77777777" w:rsidTr="00FD37E8">
        <w:tc>
          <w:tcPr>
            <w:tcW w:w="7371" w:type="dxa"/>
          </w:tcPr>
          <w:p w14:paraId="7FCEFD65" w14:textId="77777777" w:rsidR="006A54BE" w:rsidRPr="00876EF7" w:rsidRDefault="006A54BE" w:rsidP="00FD37E8">
            <w:pPr>
              <w:spacing w:before="20" w:after="20"/>
              <w:jc w:val="both"/>
              <w:rPr>
                <w:rFonts w:cs="Arial"/>
                <w:szCs w:val="20"/>
              </w:rPr>
            </w:pPr>
            <w:r w:rsidRPr="00876EF7">
              <w:rPr>
                <w:rFonts w:cs="Arial"/>
                <w:szCs w:val="20"/>
              </w:rPr>
              <w:t>V působnosti organizačních složek nekontrolováním dodržování zákona o ochraně utajovaných informací, prováděcích vyhlášek a interního předpisu o nakládání s utajovanými informacemi</w:t>
            </w:r>
          </w:p>
        </w:tc>
        <w:tc>
          <w:tcPr>
            <w:tcW w:w="567" w:type="dxa"/>
            <w:shd w:val="clear" w:color="auto" w:fill="F2F2F2"/>
            <w:vAlign w:val="center"/>
          </w:tcPr>
          <w:p w14:paraId="42DBFF75" w14:textId="77777777" w:rsidR="006A54BE" w:rsidRPr="00876EF7" w:rsidRDefault="006A54BE" w:rsidP="00FD37E8">
            <w:pPr>
              <w:spacing w:before="20" w:after="20"/>
              <w:jc w:val="center"/>
              <w:rPr>
                <w:rFonts w:cs="Arial"/>
                <w:szCs w:val="20"/>
              </w:rPr>
            </w:pPr>
            <w:r w:rsidRPr="00876EF7">
              <w:rPr>
                <w:rFonts w:cs="Arial"/>
                <w:szCs w:val="20"/>
              </w:rPr>
              <w:t>2</w:t>
            </w:r>
          </w:p>
        </w:tc>
        <w:tc>
          <w:tcPr>
            <w:tcW w:w="567" w:type="dxa"/>
            <w:shd w:val="clear" w:color="auto" w:fill="F2F2F2"/>
            <w:vAlign w:val="center"/>
          </w:tcPr>
          <w:p w14:paraId="0CE3F769" w14:textId="77777777" w:rsidR="006A54BE" w:rsidRPr="00876EF7" w:rsidRDefault="006A54BE" w:rsidP="00FD37E8">
            <w:pPr>
              <w:spacing w:before="20" w:after="20"/>
              <w:jc w:val="center"/>
              <w:rPr>
                <w:rFonts w:cs="Arial"/>
                <w:szCs w:val="20"/>
              </w:rPr>
            </w:pPr>
            <w:r w:rsidRPr="00876EF7">
              <w:rPr>
                <w:rFonts w:cs="Arial"/>
                <w:szCs w:val="20"/>
              </w:rPr>
              <w:t>3</w:t>
            </w:r>
          </w:p>
        </w:tc>
        <w:tc>
          <w:tcPr>
            <w:tcW w:w="567" w:type="dxa"/>
            <w:shd w:val="clear" w:color="auto" w:fill="F2F2F2"/>
            <w:vAlign w:val="center"/>
          </w:tcPr>
          <w:p w14:paraId="20972AB3" w14:textId="77777777" w:rsidR="006A54BE" w:rsidRPr="00876EF7" w:rsidRDefault="006A54BE" w:rsidP="00FD37E8">
            <w:pPr>
              <w:spacing w:before="20" w:after="20"/>
              <w:jc w:val="center"/>
              <w:rPr>
                <w:rFonts w:cs="Arial"/>
                <w:szCs w:val="20"/>
              </w:rPr>
            </w:pPr>
            <w:r w:rsidRPr="00876EF7">
              <w:rPr>
                <w:rFonts w:cs="Arial"/>
                <w:szCs w:val="20"/>
              </w:rPr>
              <w:t>6</w:t>
            </w:r>
          </w:p>
        </w:tc>
      </w:tr>
    </w:tbl>
    <w:p w14:paraId="5CE3D09A" w14:textId="77777777" w:rsidR="00843124" w:rsidRPr="00095128" w:rsidRDefault="00843124" w:rsidP="00EA531D">
      <w:pPr>
        <w:spacing w:after="120"/>
        <w:jc w:val="both"/>
        <w:rPr>
          <w:rStyle w:val="Siln"/>
          <w:color w:val="FF0000"/>
        </w:rPr>
      </w:pPr>
    </w:p>
    <w:p w14:paraId="2AC698E9" w14:textId="77777777" w:rsidR="00EA531D" w:rsidRPr="00876EF7" w:rsidRDefault="00EA531D" w:rsidP="00EA531D">
      <w:pPr>
        <w:spacing w:after="120"/>
        <w:jc w:val="both"/>
        <w:rPr>
          <w:rStyle w:val="Siln"/>
        </w:rPr>
      </w:pPr>
      <w:r w:rsidRPr="00876EF7">
        <w:rPr>
          <w:rStyle w:val="Siln"/>
        </w:rPr>
        <w:t xml:space="preserve">Odbor </w:t>
      </w:r>
      <w:r w:rsidR="00785E66" w:rsidRPr="00876EF7">
        <w:rPr>
          <w:rStyle w:val="Siln"/>
        </w:rPr>
        <w:t xml:space="preserve">kabinetu </w:t>
      </w:r>
      <w:r w:rsidRPr="00876EF7">
        <w:rPr>
          <w:rStyle w:val="Siln"/>
        </w:rPr>
        <w:t>(</w:t>
      </w:r>
      <w:r w:rsidR="00785E66" w:rsidRPr="00876EF7">
        <w:rPr>
          <w:rStyle w:val="Siln"/>
        </w:rPr>
        <w:t xml:space="preserve">OK </w:t>
      </w:r>
      <w:r w:rsidRPr="00876EF7">
        <w:rPr>
          <w:rStyle w:val="Siln"/>
        </w:rPr>
        <w:t>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EA531D" w:rsidRPr="00095128" w14:paraId="23B6A039" w14:textId="77777777" w:rsidTr="00DB0EAD">
        <w:tc>
          <w:tcPr>
            <w:tcW w:w="7371" w:type="dxa"/>
            <w:shd w:val="clear" w:color="auto" w:fill="D9D9D9"/>
          </w:tcPr>
          <w:p w14:paraId="1FE4EAE1" w14:textId="77777777" w:rsidR="00EA531D" w:rsidRPr="00876EF7" w:rsidRDefault="00EA531D" w:rsidP="00DB0EAD">
            <w:pPr>
              <w:spacing w:before="20" w:after="20"/>
              <w:jc w:val="both"/>
              <w:rPr>
                <w:rFonts w:cs="Arial"/>
                <w:b/>
                <w:szCs w:val="20"/>
              </w:rPr>
            </w:pPr>
            <w:r w:rsidRPr="00876EF7">
              <w:rPr>
                <w:rFonts w:cs="Arial"/>
                <w:b/>
                <w:szCs w:val="20"/>
              </w:rPr>
              <w:t>Korupční riziko</w:t>
            </w:r>
          </w:p>
        </w:tc>
        <w:tc>
          <w:tcPr>
            <w:tcW w:w="567" w:type="dxa"/>
            <w:shd w:val="clear" w:color="auto" w:fill="D9D9D9"/>
            <w:vAlign w:val="center"/>
          </w:tcPr>
          <w:p w14:paraId="2C13711D" w14:textId="77777777" w:rsidR="00EA531D" w:rsidRPr="00876EF7" w:rsidRDefault="00EA531D" w:rsidP="00DB0EAD">
            <w:pPr>
              <w:spacing w:before="20" w:after="20"/>
              <w:jc w:val="center"/>
              <w:rPr>
                <w:rFonts w:cs="Arial"/>
                <w:b/>
                <w:szCs w:val="20"/>
              </w:rPr>
            </w:pPr>
            <w:r w:rsidRPr="00876EF7">
              <w:rPr>
                <w:rFonts w:cs="Arial"/>
                <w:b/>
                <w:szCs w:val="20"/>
              </w:rPr>
              <w:t>PV</w:t>
            </w:r>
          </w:p>
        </w:tc>
        <w:tc>
          <w:tcPr>
            <w:tcW w:w="567" w:type="dxa"/>
            <w:shd w:val="clear" w:color="auto" w:fill="D9D9D9"/>
            <w:vAlign w:val="center"/>
          </w:tcPr>
          <w:p w14:paraId="00E721EE" w14:textId="77777777" w:rsidR="00EA531D" w:rsidRPr="00876EF7" w:rsidRDefault="00EA531D" w:rsidP="00DB0EAD">
            <w:pPr>
              <w:spacing w:before="20" w:after="20"/>
              <w:jc w:val="center"/>
              <w:rPr>
                <w:rFonts w:cs="Arial"/>
                <w:b/>
                <w:szCs w:val="20"/>
              </w:rPr>
            </w:pPr>
            <w:r w:rsidRPr="00876EF7">
              <w:rPr>
                <w:rFonts w:cs="Arial"/>
                <w:b/>
                <w:szCs w:val="20"/>
              </w:rPr>
              <w:t>D</w:t>
            </w:r>
          </w:p>
        </w:tc>
        <w:tc>
          <w:tcPr>
            <w:tcW w:w="567" w:type="dxa"/>
            <w:shd w:val="clear" w:color="auto" w:fill="D9D9D9"/>
            <w:vAlign w:val="center"/>
          </w:tcPr>
          <w:p w14:paraId="3E0D6A5F" w14:textId="77777777" w:rsidR="00EA531D" w:rsidRPr="00876EF7" w:rsidRDefault="00EA531D" w:rsidP="00DB0EAD">
            <w:pPr>
              <w:spacing w:before="20" w:after="20"/>
              <w:jc w:val="center"/>
              <w:rPr>
                <w:rFonts w:cs="Arial"/>
                <w:b/>
                <w:szCs w:val="20"/>
              </w:rPr>
            </w:pPr>
            <w:r w:rsidRPr="00876EF7">
              <w:rPr>
                <w:rFonts w:cs="Arial"/>
                <w:b/>
                <w:szCs w:val="20"/>
              </w:rPr>
              <w:t>MR</w:t>
            </w:r>
          </w:p>
        </w:tc>
      </w:tr>
      <w:tr w:rsidR="00EA531D" w:rsidRPr="00095128" w14:paraId="148740F6" w14:textId="77777777" w:rsidTr="00DB0EAD">
        <w:tc>
          <w:tcPr>
            <w:tcW w:w="7371" w:type="dxa"/>
          </w:tcPr>
          <w:p w14:paraId="302D6441" w14:textId="77777777" w:rsidR="00EA531D" w:rsidRPr="00876EF7" w:rsidRDefault="00EA531D" w:rsidP="00DB0EAD">
            <w:pPr>
              <w:spacing w:before="20" w:after="20"/>
              <w:jc w:val="both"/>
              <w:rPr>
                <w:rFonts w:cs="Arial"/>
                <w:szCs w:val="20"/>
              </w:rPr>
            </w:pPr>
            <w:r w:rsidRPr="00876EF7">
              <w:rPr>
                <w:rFonts w:cs="Arial"/>
                <w:szCs w:val="20"/>
              </w:rPr>
              <w:t>Zvýhodňování dodavatelských firem pro zákazníky ministerstva</w:t>
            </w:r>
          </w:p>
        </w:tc>
        <w:tc>
          <w:tcPr>
            <w:tcW w:w="567" w:type="dxa"/>
            <w:shd w:val="clear" w:color="auto" w:fill="F2F2F2"/>
            <w:vAlign w:val="center"/>
          </w:tcPr>
          <w:p w14:paraId="586BD845" w14:textId="77777777" w:rsidR="00EA531D" w:rsidRPr="00876EF7" w:rsidRDefault="00E8056C" w:rsidP="00DB0EAD">
            <w:pPr>
              <w:spacing w:before="20" w:after="20"/>
              <w:jc w:val="center"/>
              <w:rPr>
                <w:rFonts w:cs="Arial"/>
                <w:szCs w:val="20"/>
              </w:rPr>
            </w:pPr>
            <w:r w:rsidRPr="00876EF7">
              <w:rPr>
                <w:rFonts w:cs="Arial"/>
                <w:szCs w:val="20"/>
              </w:rPr>
              <w:t>2</w:t>
            </w:r>
          </w:p>
        </w:tc>
        <w:tc>
          <w:tcPr>
            <w:tcW w:w="567" w:type="dxa"/>
            <w:shd w:val="clear" w:color="auto" w:fill="F2F2F2"/>
            <w:vAlign w:val="center"/>
          </w:tcPr>
          <w:p w14:paraId="3C54B3EC" w14:textId="77777777" w:rsidR="00EA531D" w:rsidRPr="00876EF7" w:rsidRDefault="00E8056C" w:rsidP="00DB0EAD">
            <w:pPr>
              <w:spacing w:before="20" w:after="20"/>
              <w:jc w:val="center"/>
              <w:rPr>
                <w:rFonts w:cs="Arial"/>
                <w:szCs w:val="20"/>
              </w:rPr>
            </w:pPr>
            <w:r w:rsidRPr="00876EF7">
              <w:rPr>
                <w:rFonts w:cs="Arial"/>
                <w:szCs w:val="20"/>
              </w:rPr>
              <w:t>3</w:t>
            </w:r>
          </w:p>
        </w:tc>
        <w:tc>
          <w:tcPr>
            <w:tcW w:w="567" w:type="dxa"/>
            <w:shd w:val="clear" w:color="auto" w:fill="F2F2F2"/>
            <w:vAlign w:val="center"/>
          </w:tcPr>
          <w:p w14:paraId="18872AF2" w14:textId="77777777" w:rsidR="00EA531D" w:rsidRPr="00876EF7" w:rsidRDefault="00E8056C" w:rsidP="00DB0EAD">
            <w:pPr>
              <w:spacing w:before="20" w:after="20"/>
              <w:jc w:val="center"/>
              <w:rPr>
                <w:rFonts w:cs="Arial"/>
                <w:szCs w:val="20"/>
              </w:rPr>
            </w:pPr>
            <w:r w:rsidRPr="00876EF7">
              <w:rPr>
                <w:rFonts w:cs="Arial"/>
                <w:szCs w:val="20"/>
              </w:rPr>
              <w:t>6</w:t>
            </w:r>
          </w:p>
        </w:tc>
      </w:tr>
      <w:tr w:rsidR="00EA531D" w:rsidRPr="00095128" w14:paraId="2301EC23" w14:textId="77777777" w:rsidTr="00DB0EAD">
        <w:tc>
          <w:tcPr>
            <w:tcW w:w="7371" w:type="dxa"/>
          </w:tcPr>
          <w:p w14:paraId="23D3D5F1" w14:textId="77777777" w:rsidR="00EA531D" w:rsidRPr="00876EF7" w:rsidRDefault="00EA531D" w:rsidP="00DB0EAD">
            <w:pPr>
              <w:spacing w:before="20" w:after="20"/>
              <w:jc w:val="both"/>
              <w:rPr>
                <w:rFonts w:cs="Arial"/>
                <w:szCs w:val="20"/>
              </w:rPr>
            </w:pPr>
            <w:r w:rsidRPr="00876EF7">
              <w:rPr>
                <w:rFonts w:cs="Arial"/>
                <w:szCs w:val="20"/>
              </w:rPr>
              <w:t xml:space="preserve">Přehlížení nedostatků zjištěných auditní činností </w:t>
            </w:r>
          </w:p>
        </w:tc>
        <w:tc>
          <w:tcPr>
            <w:tcW w:w="567" w:type="dxa"/>
            <w:shd w:val="clear" w:color="auto" w:fill="F2F2F2"/>
            <w:vAlign w:val="center"/>
          </w:tcPr>
          <w:p w14:paraId="10C3375A" w14:textId="77777777" w:rsidR="00EA531D" w:rsidRPr="00876EF7" w:rsidRDefault="00EA531D" w:rsidP="00DB0EAD">
            <w:pPr>
              <w:spacing w:before="20" w:after="20"/>
              <w:jc w:val="center"/>
              <w:rPr>
                <w:rFonts w:cs="Arial"/>
                <w:szCs w:val="20"/>
              </w:rPr>
            </w:pPr>
            <w:r w:rsidRPr="00876EF7">
              <w:rPr>
                <w:rFonts w:cs="Arial"/>
                <w:szCs w:val="20"/>
              </w:rPr>
              <w:t>2</w:t>
            </w:r>
          </w:p>
        </w:tc>
        <w:tc>
          <w:tcPr>
            <w:tcW w:w="567" w:type="dxa"/>
            <w:shd w:val="clear" w:color="auto" w:fill="F2F2F2"/>
            <w:vAlign w:val="center"/>
          </w:tcPr>
          <w:p w14:paraId="2C2F1F09" w14:textId="77777777" w:rsidR="00EA531D" w:rsidRPr="00876EF7" w:rsidRDefault="00EA531D" w:rsidP="00DB0EAD">
            <w:pPr>
              <w:spacing w:before="20" w:after="20"/>
              <w:jc w:val="center"/>
              <w:rPr>
                <w:rFonts w:cs="Arial"/>
                <w:szCs w:val="20"/>
              </w:rPr>
            </w:pPr>
            <w:r w:rsidRPr="00876EF7">
              <w:rPr>
                <w:rFonts w:cs="Arial"/>
                <w:szCs w:val="20"/>
              </w:rPr>
              <w:t>2</w:t>
            </w:r>
          </w:p>
        </w:tc>
        <w:tc>
          <w:tcPr>
            <w:tcW w:w="567" w:type="dxa"/>
            <w:shd w:val="clear" w:color="auto" w:fill="F2F2F2"/>
            <w:vAlign w:val="center"/>
          </w:tcPr>
          <w:p w14:paraId="26C65D9C" w14:textId="77777777" w:rsidR="00EA531D" w:rsidRPr="00876EF7" w:rsidRDefault="00EA531D" w:rsidP="00DB0EAD">
            <w:pPr>
              <w:spacing w:before="20" w:after="20"/>
              <w:jc w:val="center"/>
              <w:rPr>
                <w:rFonts w:cs="Arial"/>
                <w:szCs w:val="20"/>
              </w:rPr>
            </w:pPr>
            <w:r w:rsidRPr="00876EF7">
              <w:rPr>
                <w:rFonts w:cs="Arial"/>
                <w:szCs w:val="20"/>
              </w:rPr>
              <w:t>4</w:t>
            </w:r>
          </w:p>
        </w:tc>
      </w:tr>
      <w:tr w:rsidR="00E8056C" w:rsidRPr="00095128" w14:paraId="2A35DE79" w14:textId="77777777" w:rsidTr="00DB0EAD">
        <w:tc>
          <w:tcPr>
            <w:tcW w:w="7371" w:type="dxa"/>
          </w:tcPr>
          <w:p w14:paraId="1BCCB29D" w14:textId="77777777" w:rsidR="00E8056C" w:rsidRPr="00876EF7" w:rsidRDefault="00E8056C" w:rsidP="00DB0EAD">
            <w:pPr>
              <w:spacing w:before="20" w:after="20"/>
              <w:jc w:val="both"/>
              <w:rPr>
                <w:rFonts w:cs="Arial"/>
                <w:szCs w:val="20"/>
              </w:rPr>
            </w:pPr>
            <w:r w:rsidRPr="00876EF7">
              <w:rPr>
                <w:rFonts w:cs="Arial"/>
                <w:szCs w:val="20"/>
              </w:rPr>
              <w:t>Nezveřejnění zjištěných nedodržení právních předpisů, zejména při hospodaření se státním majetkem</w:t>
            </w:r>
          </w:p>
        </w:tc>
        <w:tc>
          <w:tcPr>
            <w:tcW w:w="567" w:type="dxa"/>
            <w:shd w:val="clear" w:color="auto" w:fill="F2F2F2"/>
            <w:vAlign w:val="center"/>
          </w:tcPr>
          <w:p w14:paraId="16ECF7D8" w14:textId="77777777" w:rsidR="00E8056C" w:rsidRPr="00876EF7" w:rsidRDefault="00E8056C" w:rsidP="00DB0EAD">
            <w:pPr>
              <w:spacing w:before="20" w:after="20"/>
              <w:jc w:val="center"/>
              <w:rPr>
                <w:rFonts w:cs="Arial"/>
                <w:szCs w:val="20"/>
              </w:rPr>
            </w:pPr>
            <w:r w:rsidRPr="00876EF7">
              <w:rPr>
                <w:rFonts w:cs="Arial"/>
                <w:szCs w:val="20"/>
              </w:rPr>
              <w:t>2</w:t>
            </w:r>
          </w:p>
        </w:tc>
        <w:tc>
          <w:tcPr>
            <w:tcW w:w="567" w:type="dxa"/>
            <w:shd w:val="clear" w:color="auto" w:fill="F2F2F2"/>
            <w:vAlign w:val="center"/>
          </w:tcPr>
          <w:p w14:paraId="1BECE5E6" w14:textId="77777777" w:rsidR="00E8056C" w:rsidRPr="00876EF7" w:rsidRDefault="00E8056C" w:rsidP="00DB0EAD">
            <w:pPr>
              <w:spacing w:before="20" w:after="20"/>
              <w:jc w:val="center"/>
              <w:rPr>
                <w:rFonts w:cs="Arial"/>
                <w:szCs w:val="20"/>
              </w:rPr>
            </w:pPr>
            <w:r w:rsidRPr="00876EF7">
              <w:rPr>
                <w:rFonts w:cs="Arial"/>
                <w:szCs w:val="20"/>
              </w:rPr>
              <w:t>2</w:t>
            </w:r>
          </w:p>
        </w:tc>
        <w:tc>
          <w:tcPr>
            <w:tcW w:w="567" w:type="dxa"/>
            <w:shd w:val="clear" w:color="auto" w:fill="F2F2F2"/>
            <w:vAlign w:val="center"/>
          </w:tcPr>
          <w:p w14:paraId="6A3C6685" w14:textId="77777777" w:rsidR="00E8056C" w:rsidRPr="00876EF7" w:rsidRDefault="00E8056C" w:rsidP="00DB0EAD">
            <w:pPr>
              <w:spacing w:before="20" w:after="20"/>
              <w:jc w:val="center"/>
              <w:rPr>
                <w:rFonts w:cs="Arial"/>
                <w:szCs w:val="20"/>
              </w:rPr>
            </w:pPr>
            <w:r w:rsidRPr="00876EF7">
              <w:rPr>
                <w:rFonts w:cs="Arial"/>
                <w:szCs w:val="20"/>
              </w:rPr>
              <w:t>4</w:t>
            </w:r>
          </w:p>
        </w:tc>
      </w:tr>
      <w:tr w:rsidR="00EA531D" w:rsidRPr="00095128" w14:paraId="15FF9AA7" w14:textId="77777777" w:rsidTr="00DB0EAD">
        <w:tc>
          <w:tcPr>
            <w:tcW w:w="7371" w:type="dxa"/>
          </w:tcPr>
          <w:p w14:paraId="6FA49FD8" w14:textId="77777777" w:rsidR="00EA531D" w:rsidRPr="00876EF7" w:rsidRDefault="00EA531D" w:rsidP="00DB0EAD">
            <w:pPr>
              <w:spacing w:before="20" w:after="20"/>
              <w:jc w:val="both"/>
              <w:rPr>
                <w:rFonts w:cs="Arial"/>
                <w:szCs w:val="20"/>
              </w:rPr>
            </w:pPr>
            <w:r w:rsidRPr="00876EF7">
              <w:rPr>
                <w:rFonts w:cs="Arial"/>
                <w:szCs w:val="20"/>
              </w:rPr>
              <w:t>Zatajení výsledků zjištění učiněných při veřejnosprávní kontrole o hrubém porušení právních předpisů, o nedostatcích při správě státního majetku, o nehospodárném nakládání s prostředky státního rozpočtu za úplatu</w:t>
            </w:r>
          </w:p>
        </w:tc>
        <w:tc>
          <w:tcPr>
            <w:tcW w:w="567" w:type="dxa"/>
            <w:shd w:val="clear" w:color="auto" w:fill="F2F2F2"/>
            <w:vAlign w:val="center"/>
          </w:tcPr>
          <w:p w14:paraId="19952425" w14:textId="77777777" w:rsidR="00EA531D" w:rsidRPr="00876EF7" w:rsidRDefault="00EA531D" w:rsidP="00DB0EAD">
            <w:pPr>
              <w:spacing w:before="20" w:after="20"/>
              <w:jc w:val="center"/>
              <w:rPr>
                <w:rFonts w:cs="Arial"/>
                <w:szCs w:val="20"/>
              </w:rPr>
            </w:pPr>
            <w:r w:rsidRPr="00876EF7">
              <w:rPr>
                <w:rFonts w:cs="Arial"/>
                <w:szCs w:val="20"/>
              </w:rPr>
              <w:t>2</w:t>
            </w:r>
          </w:p>
        </w:tc>
        <w:tc>
          <w:tcPr>
            <w:tcW w:w="567" w:type="dxa"/>
            <w:shd w:val="clear" w:color="auto" w:fill="F2F2F2"/>
            <w:vAlign w:val="center"/>
          </w:tcPr>
          <w:p w14:paraId="099870E4" w14:textId="77777777" w:rsidR="00EA531D" w:rsidRPr="00876EF7" w:rsidRDefault="00EA531D" w:rsidP="00DB0EAD">
            <w:pPr>
              <w:spacing w:before="20" w:after="20"/>
              <w:jc w:val="center"/>
              <w:rPr>
                <w:rFonts w:cs="Arial"/>
                <w:szCs w:val="20"/>
              </w:rPr>
            </w:pPr>
            <w:r w:rsidRPr="00876EF7">
              <w:rPr>
                <w:rFonts w:cs="Arial"/>
                <w:szCs w:val="20"/>
              </w:rPr>
              <w:t>4</w:t>
            </w:r>
          </w:p>
        </w:tc>
        <w:tc>
          <w:tcPr>
            <w:tcW w:w="567" w:type="dxa"/>
            <w:shd w:val="clear" w:color="auto" w:fill="F2F2F2"/>
            <w:vAlign w:val="center"/>
          </w:tcPr>
          <w:p w14:paraId="382F9F50" w14:textId="77777777" w:rsidR="00EA531D" w:rsidRPr="00876EF7" w:rsidRDefault="00EA531D" w:rsidP="00DB0EAD">
            <w:pPr>
              <w:spacing w:before="20" w:after="20"/>
              <w:jc w:val="center"/>
              <w:rPr>
                <w:rFonts w:cs="Arial"/>
                <w:szCs w:val="20"/>
              </w:rPr>
            </w:pPr>
            <w:r w:rsidRPr="00876EF7">
              <w:rPr>
                <w:rFonts w:cs="Arial"/>
                <w:szCs w:val="20"/>
              </w:rPr>
              <w:t>8</w:t>
            </w:r>
          </w:p>
        </w:tc>
      </w:tr>
      <w:tr w:rsidR="00EA531D" w:rsidRPr="00095128" w14:paraId="060970AB" w14:textId="77777777" w:rsidTr="00DB0EAD">
        <w:tc>
          <w:tcPr>
            <w:tcW w:w="7371" w:type="dxa"/>
          </w:tcPr>
          <w:p w14:paraId="09DCC34D" w14:textId="77777777" w:rsidR="00EA531D" w:rsidRPr="00876EF7" w:rsidRDefault="00EA531D" w:rsidP="00DB0EAD">
            <w:pPr>
              <w:spacing w:before="20" w:after="20"/>
              <w:jc w:val="both"/>
              <w:rPr>
                <w:rFonts w:cs="Arial"/>
                <w:szCs w:val="20"/>
              </w:rPr>
            </w:pPr>
            <w:r w:rsidRPr="00876EF7">
              <w:rPr>
                <w:rFonts w:cs="Arial"/>
                <w:szCs w:val="20"/>
              </w:rPr>
              <w:t>Vyzrazení utajovaných skutečností, předání utajovaných písemností či informací bez ohledu na hmotný nosič takových informací třetím osobám</w:t>
            </w:r>
          </w:p>
        </w:tc>
        <w:tc>
          <w:tcPr>
            <w:tcW w:w="567" w:type="dxa"/>
            <w:shd w:val="clear" w:color="auto" w:fill="F2F2F2"/>
            <w:vAlign w:val="center"/>
          </w:tcPr>
          <w:p w14:paraId="753D1126" w14:textId="77777777" w:rsidR="00EA531D" w:rsidRPr="00876EF7" w:rsidRDefault="00EA531D" w:rsidP="00DB0EAD">
            <w:pPr>
              <w:spacing w:before="20" w:after="20"/>
              <w:jc w:val="center"/>
              <w:rPr>
                <w:rFonts w:cs="Arial"/>
                <w:szCs w:val="20"/>
              </w:rPr>
            </w:pPr>
            <w:r w:rsidRPr="00876EF7">
              <w:rPr>
                <w:rFonts w:cs="Arial"/>
                <w:szCs w:val="20"/>
              </w:rPr>
              <w:t>1</w:t>
            </w:r>
          </w:p>
        </w:tc>
        <w:tc>
          <w:tcPr>
            <w:tcW w:w="567" w:type="dxa"/>
            <w:shd w:val="clear" w:color="auto" w:fill="F2F2F2"/>
            <w:vAlign w:val="center"/>
          </w:tcPr>
          <w:p w14:paraId="42C7D724" w14:textId="77777777" w:rsidR="00EA531D" w:rsidRPr="00876EF7" w:rsidRDefault="00EA531D" w:rsidP="00DB0EAD">
            <w:pPr>
              <w:spacing w:before="20" w:after="20"/>
              <w:jc w:val="center"/>
              <w:rPr>
                <w:rFonts w:cs="Arial"/>
                <w:szCs w:val="20"/>
              </w:rPr>
            </w:pPr>
            <w:r w:rsidRPr="00876EF7">
              <w:rPr>
                <w:rFonts w:cs="Arial"/>
                <w:szCs w:val="20"/>
              </w:rPr>
              <w:t>3</w:t>
            </w:r>
          </w:p>
        </w:tc>
        <w:tc>
          <w:tcPr>
            <w:tcW w:w="567" w:type="dxa"/>
            <w:shd w:val="clear" w:color="auto" w:fill="F2F2F2"/>
            <w:vAlign w:val="center"/>
          </w:tcPr>
          <w:p w14:paraId="07954F22" w14:textId="77777777" w:rsidR="00EA531D" w:rsidRPr="00876EF7" w:rsidRDefault="00EA531D" w:rsidP="00DB0EAD">
            <w:pPr>
              <w:spacing w:before="20" w:after="20"/>
              <w:jc w:val="center"/>
              <w:rPr>
                <w:rFonts w:cs="Arial"/>
                <w:szCs w:val="20"/>
              </w:rPr>
            </w:pPr>
            <w:r w:rsidRPr="00876EF7">
              <w:rPr>
                <w:rFonts w:cs="Arial"/>
                <w:szCs w:val="20"/>
              </w:rPr>
              <w:t>3</w:t>
            </w:r>
          </w:p>
        </w:tc>
      </w:tr>
      <w:tr w:rsidR="00876EF7" w:rsidRPr="00095128" w14:paraId="01E589D4" w14:textId="77777777" w:rsidTr="00DB0EAD">
        <w:tc>
          <w:tcPr>
            <w:tcW w:w="7371" w:type="dxa"/>
          </w:tcPr>
          <w:p w14:paraId="33341522" w14:textId="77777777" w:rsidR="00876EF7" w:rsidRPr="00876EF7" w:rsidRDefault="00876EF7" w:rsidP="00DB0EAD">
            <w:pPr>
              <w:spacing w:before="20" w:after="20"/>
              <w:jc w:val="both"/>
              <w:rPr>
                <w:rFonts w:cs="Arial"/>
                <w:szCs w:val="20"/>
              </w:rPr>
            </w:pPr>
            <w:r w:rsidRPr="00876EF7">
              <w:rPr>
                <w:rFonts w:cs="Arial"/>
                <w:szCs w:val="20"/>
              </w:rPr>
              <w:t>Zvýhodňování některých osob při zahraničních služebních cestách</w:t>
            </w:r>
          </w:p>
        </w:tc>
        <w:tc>
          <w:tcPr>
            <w:tcW w:w="567" w:type="dxa"/>
            <w:shd w:val="clear" w:color="auto" w:fill="F2F2F2"/>
            <w:vAlign w:val="center"/>
          </w:tcPr>
          <w:p w14:paraId="701B77FD" w14:textId="77777777" w:rsidR="00876EF7" w:rsidRPr="00876EF7" w:rsidRDefault="00876EF7" w:rsidP="00DB0EAD">
            <w:pPr>
              <w:spacing w:before="20" w:after="20"/>
              <w:jc w:val="center"/>
              <w:rPr>
                <w:rFonts w:cs="Arial"/>
                <w:szCs w:val="20"/>
              </w:rPr>
            </w:pPr>
            <w:r w:rsidRPr="00876EF7">
              <w:rPr>
                <w:rFonts w:cs="Arial"/>
                <w:szCs w:val="20"/>
              </w:rPr>
              <w:t>2</w:t>
            </w:r>
          </w:p>
        </w:tc>
        <w:tc>
          <w:tcPr>
            <w:tcW w:w="567" w:type="dxa"/>
            <w:shd w:val="clear" w:color="auto" w:fill="F2F2F2"/>
            <w:vAlign w:val="center"/>
          </w:tcPr>
          <w:p w14:paraId="68D71F6A" w14:textId="77777777" w:rsidR="00876EF7" w:rsidRPr="00876EF7" w:rsidRDefault="00876EF7" w:rsidP="00DB0EAD">
            <w:pPr>
              <w:spacing w:before="20" w:after="20"/>
              <w:jc w:val="center"/>
              <w:rPr>
                <w:rFonts w:cs="Arial"/>
                <w:szCs w:val="20"/>
              </w:rPr>
            </w:pPr>
            <w:r w:rsidRPr="00876EF7">
              <w:rPr>
                <w:rFonts w:cs="Arial"/>
                <w:szCs w:val="20"/>
              </w:rPr>
              <w:t>3</w:t>
            </w:r>
          </w:p>
        </w:tc>
        <w:tc>
          <w:tcPr>
            <w:tcW w:w="567" w:type="dxa"/>
            <w:shd w:val="clear" w:color="auto" w:fill="F2F2F2"/>
            <w:vAlign w:val="center"/>
          </w:tcPr>
          <w:p w14:paraId="1FDD251D" w14:textId="77777777" w:rsidR="00876EF7" w:rsidRPr="00876EF7" w:rsidRDefault="00876EF7" w:rsidP="00DB0EAD">
            <w:pPr>
              <w:spacing w:before="20" w:after="20"/>
              <w:jc w:val="center"/>
              <w:rPr>
                <w:rFonts w:cs="Arial"/>
                <w:szCs w:val="20"/>
              </w:rPr>
            </w:pPr>
            <w:r w:rsidRPr="00876EF7">
              <w:rPr>
                <w:rFonts w:cs="Arial"/>
                <w:szCs w:val="20"/>
              </w:rPr>
              <w:t>6</w:t>
            </w:r>
          </w:p>
        </w:tc>
      </w:tr>
    </w:tbl>
    <w:p w14:paraId="5DE537A5" w14:textId="77777777" w:rsidR="00EA531D" w:rsidRPr="00095128" w:rsidRDefault="00EA531D" w:rsidP="00EA531D">
      <w:pPr>
        <w:jc w:val="both"/>
        <w:rPr>
          <w:rFonts w:cs="Arial"/>
          <w:color w:val="FF0000"/>
          <w:szCs w:val="20"/>
        </w:rPr>
      </w:pPr>
    </w:p>
    <w:p w14:paraId="3D94A689" w14:textId="77777777" w:rsidR="00EA531D" w:rsidRPr="0088068D" w:rsidRDefault="00F72C82" w:rsidP="00EA531D">
      <w:pPr>
        <w:spacing w:after="120"/>
        <w:jc w:val="both"/>
        <w:rPr>
          <w:rStyle w:val="Siln"/>
        </w:rPr>
      </w:pPr>
      <w:r w:rsidRPr="0088068D">
        <w:rPr>
          <w:rStyle w:val="Siln"/>
        </w:rPr>
        <w:t xml:space="preserve">Odbor </w:t>
      </w:r>
      <w:r w:rsidR="00EA531D" w:rsidRPr="0088068D">
        <w:rPr>
          <w:rStyle w:val="Siln"/>
        </w:rPr>
        <w:t>komunikace (OKM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EA531D" w:rsidRPr="0088068D" w14:paraId="663223DB" w14:textId="77777777" w:rsidTr="00DB0EAD">
        <w:tc>
          <w:tcPr>
            <w:tcW w:w="7371" w:type="dxa"/>
            <w:shd w:val="clear" w:color="auto" w:fill="D9D9D9"/>
          </w:tcPr>
          <w:p w14:paraId="0AC5AE57" w14:textId="77777777" w:rsidR="00EA531D" w:rsidRPr="0088068D" w:rsidRDefault="00EA531D" w:rsidP="00DB0EAD">
            <w:pPr>
              <w:spacing w:before="20" w:after="20"/>
              <w:jc w:val="both"/>
              <w:rPr>
                <w:rFonts w:cs="Arial"/>
                <w:b/>
                <w:szCs w:val="20"/>
              </w:rPr>
            </w:pPr>
            <w:r w:rsidRPr="0088068D">
              <w:rPr>
                <w:rFonts w:cs="Arial"/>
                <w:b/>
                <w:szCs w:val="20"/>
              </w:rPr>
              <w:t>Korupční riziko</w:t>
            </w:r>
          </w:p>
        </w:tc>
        <w:tc>
          <w:tcPr>
            <w:tcW w:w="567" w:type="dxa"/>
            <w:shd w:val="clear" w:color="auto" w:fill="D9D9D9"/>
            <w:vAlign w:val="center"/>
          </w:tcPr>
          <w:p w14:paraId="5CBDE78A" w14:textId="77777777" w:rsidR="00EA531D" w:rsidRPr="0088068D" w:rsidRDefault="00EA531D" w:rsidP="00DB0EAD">
            <w:pPr>
              <w:spacing w:before="20" w:after="20"/>
              <w:jc w:val="center"/>
              <w:rPr>
                <w:rFonts w:cs="Arial"/>
                <w:b/>
                <w:szCs w:val="20"/>
              </w:rPr>
            </w:pPr>
            <w:r w:rsidRPr="0088068D">
              <w:rPr>
                <w:rFonts w:cs="Arial"/>
                <w:b/>
                <w:szCs w:val="20"/>
              </w:rPr>
              <w:t>PV</w:t>
            </w:r>
          </w:p>
        </w:tc>
        <w:tc>
          <w:tcPr>
            <w:tcW w:w="567" w:type="dxa"/>
            <w:shd w:val="clear" w:color="auto" w:fill="D9D9D9"/>
            <w:vAlign w:val="center"/>
          </w:tcPr>
          <w:p w14:paraId="7C689237" w14:textId="77777777" w:rsidR="00EA531D" w:rsidRPr="0088068D" w:rsidRDefault="00EA531D" w:rsidP="00DB0EAD">
            <w:pPr>
              <w:spacing w:before="20" w:after="20"/>
              <w:jc w:val="center"/>
              <w:rPr>
                <w:rFonts w:cs="Arial"/>
                <w:b/>
                <w:szCs w:val="20"/>
              </w:rPr>
            </w:pPr>
            <w:r w:rsidRPr="0088068D">
              <w:rPr>
                <w:rFonts w:cs="Arial"/>
                <w:b/>
                <w:szCs w:val="20"/>
              </w:rPr>
              <w:t>D</w:t>
            </w:r>
          </w:p>
        </w:tc>
        <w:tc>
          <w:tcPr>
            <w:tcW w:w="567" w:type="dxa"/>
            <w:shd w:val="clear" w:color="auto" w:fill="D9D9D9"/>
            <w:vAlign w:val="center"/>
          </w:tcPr>
          <w:p w14:paraId="52BE3633" w14:textId="77777777" w:rsidR="00EA531D" w:rsidRPr="0088068D" w:rsidRDefault="00EA531D" w:rsidP="00DB0EAD">
            <w:pPr>
              <w:spacing w:before="20" w:after="20"/>
              <w:jc w:val="center"/>
              <w:rPr>
                <w:rFonts w:cs="Arial"/>
                <w:b/>
                <w:szCs w:val="20"/>
              </w:rPr>
            </w:pPr>
            <w:r w:rsidRPr="0088068D">
              <w:rPr>
                <w:rFonts w:cs="Arial"/>
                <w:b/>
                <w:szCs w:val="20"/>
              </w:rPr>
              <w:t>MR</w:t>
            </w:r>
          </w:p>
        </w:tc>
      </w:tr>
      <w:tr w:rsidR="00EA531D" w:rsidRPr="0088068D" w14:paraId="346B62AC" w14:textId="77777777" w:rsidTr="00DB0EAD">
        <w:tc>
          <w:tcPr>
            <w:tcW w:w="7371" w:type="dxa"/>
          </w:tcPr>
          <w:p w14:paraId="2C9686E4" w14:textId="77777777" w:rsidR="00EA531D" w:rsidRPr="0088068D" w:rsidRDefault="00EA531D" w:rsidP="00DB0EAD">
            <w:pPr>
              <w:spacing w:before="20" w:after="20"/>
              <w:jc w:val="both"/>
              <w:rPr>
                <w:rFonts w:cs="Arial"/>
                <w:szCs w:val="20"/>
              </w:rPr>
            </w:pPr>
            <w:r w:rsidRPr="0088068D">
              <w:rPr>
                <w:rFonts w:cs="Arial"/>
                <w:szCs w:val="20"/>
              </w:rPr>
              <w:t>Netransparentní zveřejňování informací či zatajování informací veřejnosti</w:t>
            </w:r>
          </w:p>
        </w:tc>
        <w:tc>
          <w:tcPr>
            <w:tcW w:w="567" w:type="dxa"/>
            <w:shd w:val="clear" w:color="auto" w:fill="F2F2F2"/>
            <w:vAlign w:val="center"/>
          </w:tcPr>
          <w:p w14:paraId="25C195BF" w14:textId="77777777" w:rsidR="00EA531D" w:rsidRPr="0088068D" w:rsidRDefault="00EA531D" w:rsidP="00DB0EAD">
            <w:pPr>
              <w:spacing w:before="20" w:after="20"/>
              <w:jc w:val="center"/>
              <w:rPr>
                <w:rFonts w:cs="Arial"/>
                <w:szCs w:val="20"/>
              </w:rPr>
            </w:pPr>
            <w:r w:rsidRPr="0088068D">
              <w:rPr>
                <w:rFonts w:cs="Arial"/>
                <w:szCs w:val="20"/>
              </w:rPr>
              <w:t>1</w:t>
            </w:r>
          </w:p>
        </w:tc>
        <w:tc>
          <w:tcPr>
            <w:tcW w:w="567" w:type="dxa"/>
            <w:shd w:val="clear" w:color="auto" w:fill="F2F2F2"/>
            <w:vAlign w:val="center"/>
          </w:tcPr>
          <w:p w14:paraId="0E9A8DB7" w14:textId="77777777" w:rsidR="00EA531D" w:rsidRPr="0088068D" w:rsidRDefault="00EA531D" w:rsidP="00DB0EAD">
            <w:pPr>
              <w:spacing w:before="20" w:after="20"/>
              <w:jc w:val="center"/>
              <w:rPr>
                <w:rFonts w:cs="Arial"/>
                <w:szCs w:val="20"/>
              </w:rPr>
            </w:pPr>
            <w:r w:rsidRPr="0088068D">
              <w:rPr>
                <w:rFonts w:cs="Arial"/>
                <w:szCs w:val="20"/>
              </w:rPr>
              <w:t>3</w:t>
            </w:r>
          </w:p>
        </w:tc>
        <w:tc>
          <w:tcPr>
            <w:tcW w:w="567" w:type="dxa"/>
            <w:shd w:val="clear" w:color="auto" w:fill="F2F2F2"/>
            <w:vAlign w:val="center"/>
          </w:tcPr>
          <w:p w14:paraId="5A3B6A57" w14:textId="77777777" w:rsidR="00EA531D" w:rsidRPr="0088068D" w:rsidRDefault="00EA531D" w:rsidP="00DB0EAD">
            <w:pPr>
              <w:spacing w:before="20" w:after="20"/>
              <w:jc w:val="center"/>
              <w:rPr>
                <w:rFonts w:cs="Arial"/>
                <w:szCs w:val="20"/>
              </w:rPr>
            </w:pPr>
            <w:r w:rsidRPr="0088068D">
              <w:rPr>
                <w:rFonts w:cs="Arial"/>
                <w:szCs w:val="20"/>
              </w:rPr>
              <w:t>3</w:t>
            </w:r>
          </w:p>
        </w:tc>
      </w:tr>
      <w:tr w:rsidR="00EA531D" w:rsidRPr="0088068D" w14:paraId="31FCEC02" w14:textId="77777777" w:rsidTr="00DB0EAD">
        <w:tc>
          <w:tcPr>
            <w:tcW w:w="7371" w:type="dxa"/>
          </w:tcPr>
          <w:p w14:paraId="16B53CE0" w14:textId="77777777" w:rsidR="00EA531D" w:rsidRPr="0088068D" w:rsidRDefault="00EA531D" w:rsidP="00DB0EAD">
            <w:pPr>
              <w:spacing w:before="20" w:after="20"/>
              <w:jc w:val="both"/>
              <w:rPr>
                <w:rFonts w:cs="Arial"/>
                <w:szCs w:val="20"/>
              </w:rPr>
            </w:pPr>
            <w:r w:rsidRPr="0088068D">
              <w:rPr>
                <w:rFonts w:cs="Arial"/>
                <w:szCs w:val="20"/>
              </w:rPr>
              <w:t>Nezveřejňování informací v souladu s platnou legislativou</w:t>
            </w:r>
          </w:p>
        </w:tc>
        <w:tc>
          <w:tcPr>
            <w:tcW w:w="567" w:type="dxa"/>
            <w:shd w:val="clear" w:color="auto" w:fill="F2F2F2"/>
            <w:vAlign w:val="center"/>
          </w:tcPr>
          <w:p w14:paraId="41ED0F6D" w14:textId="77777777" w:rsidR="00EA531D" w:rsidRPr="0088068D" w:rsidRDefault="00EA531D" w:rsidP="00DB0EAD">
            <w:pPr>
              <w:spacing w:before="20" w:after="20"/>
              <w:jc w:val="center"/>
              <w:rPr>
                <w:rFonts w:cs="Arial"/>
                <w:szCs w:val="20"/>
              </w:rPr>
            </w:pPr>
            <w:r w:rsidRPr="0088068D">
              <w:rPr>
                <w:rFonts w:cs="Arial"/>
                <w:szCs w:val="20"/>
              </w:rPr>
              <w:t>1</w:t>
            </w:r>
          </w:p>
        </w:tc>
        <w:tc>
          <w:tcPr>
            <w:tcW w:w="567" w:type="dxa"/>
            <w:shd w:val="clear" w:color="auto" w:fill="F2F2F2"/>
            <w:vAlign w:val="center"/>
          </w:tcPr>
          <w:p w14:paraId="3E75AF53" w14:textId="77777777" w:rsidR="00EA531D" w:rsidRPr="0088068D" w:rsidRDefault="00EA531D" w:rsidP="00DB0EAD">
            <w:pPr>
              <w:spacing w:before="20" w:after="20"/>
              <w:jc w:val="center"/>
              <w:rPr>
                <w:rFonts w:cs="Arial"/>
                <w:szCs w:val="20"/>
              </w:rPr>
            </w:pPr>
            <w:r w:rsidRPr="0088068D">
              <w:rPr>
                <w:rFonts w:cs="Arial"/>
                <w:szCs w:val="20"/>
              </w:rPr>
              <w:t>3</w:t>
            </w:r>
          </w:p>
        </w:tc>
        <w:tc>
          <w:tcPr>
            <w:tcW w:w="567" w:type="dxa"/>
            <w:shd w:val="clear" w:color="auto" w:fill="F2F2F2"/>
            <w:vAlign w:val="center"/>
          </w:tcPr>
          <w:p w14:paraId="43D3DE1E" w14:textId="77777777" w:rsidR="00EA531D" w:rsidRPr="0088068D" w:rsidRDefault="00EA531D" w:rsidP="00DB0EAD">
            <w:pPr>
              <w:spacing w:before="20" w:after="20"/>
              <w:jc w:val="center"/>
              <w:rPr>
                <w:rFonts w:cs="Arial"/>
                <w:szCs w:val="20"/>
              </w:rPr>
            </w:pPr>
            <w:r w:rsidRPr="0088068D">
              <w:rPr>
                <w:rFonts w:cs="Arial"/>
                <w:szCs w:val="20"/>
              </w:rPr>
              <w:t>3</w:t>
            </w:r>
          </w:p>
        </w:tc>
      </w:tr>
    </w:tbl>
    <w:p w14:paraId="4EF6CAAA" w14:textId="77777777" w:rsidR="0075781E" w:rsidRPr="00095128" w:rsidRDefault="0075781E" w:rsidP="00EA531D">
      <w:pPr>
        <w:jc w:val="both"/>
        <w:rPr>
          <w:rFonts w:cs="Arial"/>
          <w:b/>
          <w:color w:val="FF0000"/>
          <w:u w:val="single"/>
        </w:rPr>
      </w:pPr>
    </w:p>
    <w:p w14:paraId="6CC9AF9A" w14:textId="77777777" w:rsidR="0075781E" w:rsidRPr="00095128" w:rsidRDefault="0075781E" w:rsidP="00EA531D">
      <w:pPr>
        <w:jc w:val="both"/>
        <w:rPr>
          <w:rFonts w:cs="Arial"/>
          <w:b/>
          <w:color w:val="FF0000"/>
          <w:u w:val="single"/>
        </w:rPr>
      </w:pPr>
    </w:p>
    <w:p w14:paraId="10628A9A" w14:textId="3888DDE0" w:rsidR="00EA531D" w:rsidRPr="0088068D" w:rsidRDefault="00A57E23" w:rsidP="00EA531D">
      <w:pPr>
        <w:jc w:val="both"/>
        <w:rPr>
          <w:rFonts w:cs="Arial"/>
          <w:b/>
          <w:u w:val="single"/>
        </w:rPr>
      </w:pPr>
      <w:r>
        <w:rPr>
          <w:rFonts w:cs="Arial"/>
          <w:b/>
          <w:u w:val="single"/>
        </w:rPr>
        <w:t>Sekce koordinace evropských fondů a mezinárodních vztahů</w:t>
      </w:r>
      <w:r w:rsidR="00EA531D" w:rsidRPr="0088068D">
        <w:rPr>
          <w:rFonts w:cs="Arial"/>
          <w:b/>
          <w:u w:val="single"/>
        </w:rPr>
        <w:t xml:space="preserve"> (02)</w:t>
      </w:r>
    </w:p>
    <w:p w14:paraId="2F6BFFE7" w14:textId="77777777" w:rsidR="00EA531D" w:rsidRPr="00095128" w:rsidRDefault="00EA531D" w:rsidP="00EA531D">
      <w:pPr>
        <w:jc w:val="both"/>
        <w:rPr>
          <w:rFonts w:cs="Arial"/>
          <w:color w:val="FF0000"/>
          <w:szCs w:val="20"/>
        </w:rPr>
      </w:pPr>
    </w:p>
    <w:p w14:paraId="5D44FF1B" w14:textId="77777777" w:rsidR="00EA531D" w:rsidRPr="0088068D" w:rsidRDefault="00785E66" w:rsidP="00EA531D">
      <w:pPr>
        <w:spacing w:after="120"/>
        <w:jc w:val="both"/>
        <w:rPr>
          <w:rStyle w:val="Siln"/>
        </w:rPr>
      </w:pPr>
      <w:r w:rsidRPr="0088068D">
        <w:rPr>
          <w:rStyle w:val="Siln"/>
        </w:rPr>
        <w:t>O</w:t>
      </w:r>
      <w:r w:rsidR="00EA531D" w:rsidRPr="0088068D">
        <w:rPr>
          <w:rStyle w:val="Siln"/>
        </w:rPr>
        <w:t>ddělení administrativní kapacity (OAK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2012BB" w:rsidRPr="0088068D" w14:paraId="0C71C222" w14:textId="77777777" w:rsidTr="00DB0EAD">
        <w:tc>
          <w:tcPr>
            <w:tcW w:w="7371" w:type="dxa"/>
            <w:shd w:val="clear" w:color="auto" w:fill="D9D9D9"/>
          </w:tcPr>
          <w:p w14:paraId="3AFBA5DF" w14:textId="77777777" w:rsidR="00EA531D" w:rsidRPr="0088068D" w:rsidRDefault="00EA531D" w:rsidP="00DB0EAD">
            <w:pPr>
              <w:spacing w:before="20" w:after="20"/>
              <w:jc w:val="both"/>
              <w:rPr>
                <w:rFonts w:cs="Arial"/>
                <w:b/>
                <w:szCs w:val="20"/>
              </w:rPr>
            </w:pPr>
            <w:r w:rsidRPr="0088068D">
              <w:rPr>
                <w:rFonts w:cs="Arial"/>
                <w:b/>
                <w:szCs w:val="20"/>
              </w:rPr>
              <w:t>Korupční riziko</w:t>
            </w:r>
          </w:p>
        </w:tc>
        <w:tc>
          <w:tcPr>
            <w:tcW w:w="567" w:type="dxa"/>
            <w:shd w:val="clear" w:color="auto" w:fill="D9D9D9"/>
            <w:vAlign w:val="center"/>
          </w:tcPr>
          <w:p w14:paraId="6317278A" w14:textId="77777777" w:rsidR="00EA531D" w:rsidRPr="0088068D" w:rsidRDefault="00EA531D" w:rsidP="00DB0EAD">
            <w:pPr>
              <w:spacing w:before="20" w:after="20"/>
              <w:jc w:val="center"/>
              <w:rPr>
                <w:rFonts w:cs="Arial"/>
                <w:b/>
                <w:szCs w:val="20"/>
              </w:rPr>
            </w:pPr>
            <w:r w:rsidRPr="0088068D">
              <w:rPr>
                <w:rFonts w:cs="Arial"/>
                <w:b/>
                <w:szCs w:val="20"/>
              </w:rPr>
              <w:t>PV</w:t>
            </w:r>
          </w:p>
        </w:tc>
        <w:tc>
          <w:tcPr>
            <w:tcW w:w="567" w:type="dxa"/>
            <w:shd w:val="clear" w:color="auto" w:fill="D9D9D9"/>
            <w:vAlign w:val="center"/>
          </w:tcPr>
          <w:p w14:paraId="0A54B692" w14:textId="77777777" w:rsidR="00EA531D" w:rsidRPr="0088068D" w:rsidRDefault="00EA531D" w:rsidP="00DB0EAD">
            <w:pPr>
              <w:spacing w:before="20" w:after="20"/>
              <w:jc w:val="center"/>
              <w:rPr>
                <w:rFonts w:cs="Arial"/>
                <w:b/>
                <w:szCs w:val="20"/>
              </w:rPr>
            </w:pPr>
            <w:r w:rsidRPr="0088068D">
              <w:rPr>
                <w:rFonts w:cs="Arial"/>
                <w:b/>
                <w:szCs w:val="20"/>
              </w:rPr>
              <w:t>D</w:t>
            </w:r>
          </w:p>
        </w:tc>
        <w:tc>
          <w:tcPr>
            <w:tcW w:w="567" w:type="dxa"/>
            <w:shd w:val="clear" w:color="auto" w:fill="D9D9D9"/>
            <w:vAlign w:val="center"/>
          </w:tcPr>
          <w:p w14:paraId="6EECC5EB" w14:textId="77777777" w:rsidR="00EA531D" w:rsidRPr="0088068D" w:rsidRDefault="00EA531D" w:rsidP="00DB0EAD">
            <w:pPr>
              <w:spacing w:before="20" w:after="20"/>
              <w:jc w:val="center"/>
              <w:rPr>
                <w:rFonts w:cs="Arial"/>
                <w:b/>
                <w:szCs w:val="20"/>
              </w:rPr>
            </w:pPr>
            <w:r w:rsidRPr="0088068D">
              <w:rPr>
                <w:rFonts w:cs="Arial"/>
                <w:b/>
                <w:szCs w:val="20"/>
              </w:rPr>
              <w:t>MR</w:t>
            </w:r>
          </w:p>
        </w:tc>
      </w:tr>
      <w:tr w:rsidR="002012BB" w:rsidRPr="0088068D" w14:paraId="50A16ECF" w14:textId="77777777" w:rsidTr="00DB0EAD">
        <w:tc>
          <w:tcPr>
            <w:tcW w:w="7371" w:type="dxa"/>
          </w:tcPr>
          <w:p w14:paraId="03314C46" w14:textId="77777777" w:rsidR="00EA531D" w:rsidRPr="0088068D" w:rsidRDefault="00EA531D" w:rsidP="00DB0EAD">
            <w:pPr>
              <w:spacing w:before="20" w:after="20"/>
              <w:jc w:val="both"/>
              <w:rPr>
                <w:rFonts w:cs="Arial"/>
                <w:szCs w:val="20"/>
              </w:rPr>
            </w:pPr>
            <w:r w:rsidRPr="0088068D">
              <w:rPr>
                <w:rFonts w:cs="Arial"/>
                <w:szCs w:val="20"/>
              </w:rPr>
              <w:t>Nehospodárné nakládání s veřejnými prostředky na straně příjemce projektu</w:t>
            </w:r>
          </w:p>
        </w:tc>
        <w:tc>
          <w:tcPr>
            <w:tcW w:w="567" w:type="dxa"/>
            <w:shd w:val="clear" w:color="auto" w:fill="F2F2F2"/>
            <w:vAlign w:val="center"/>
          </w:tcPr>
          <w:p w14:paraId="1547DC92" w14:textId="77777777" w:rsidR="00EA531D" w:rsidRPr="0088068D" w:rsidRDefault="00EA531D" w:rsidP="00DB0EAD">
            <w:pPr>
              <w:spacing w:before="20" w:after="20"/>
              <w:jc w:val="center"/>
              <w:rPr>
                <w:rFonts w:cs="Arial"/>
                <w:szCs w:val="20"/>
              </w:rPr>
            </w:pPr>
            <w:r w:rsidRPr="0088068D">
              <w:rPr>
                <w:rFonts w:cs="Arial"/>
                <w:szCs w:val="20"/>
              </w:rPr>
              <w:t>1</w:t>
            </w:r>
          </w:p>
        </w:tc>
        <w:tc>
          <w:tcPr>
            <w:tcW w:w="567" w:type="dxa"/>
            <w:shd w:val="clear" w:color="auto" w:fill="F2F2F2"/>
            <w:vAlign w:val="center"/>
          </w:tcPr>
          <w:p w14:paraId="00E576EE" w14:textId="77777777" w:rsidR="00EA531D" w:rsidRPr="0088068D" w:rsidRDefault="00EA531D" w:rsidP="00DB0EAD">
            <w:pPr>
              <w:spacing w:before="20" w:after="20"/>
              <w:jc w:val="center"/>
              <w:rPr>
                <w:rFonts w:cs="Arial"/>
                <w:szCs w:val="20"/>
              </w:rPr>
            </w:pPr>
            <w:r w:rsidRPr="0088068D">
              <w:rPr>
                <w:rFonts w:cs="Arial"/>
                <w:szCs w:val="20"/>
              </w:rPr>
              <w:t>3</w:t>
            </w:r>
          </w:p>
        </w:tc>
        <w:tc>
          <w:tcPr>
            <w:tcW w:w="567" w:type="dxa"/>
            <w:shd w:val="clear" w:color="auto" w:fill="F2F2F2"/>
            <w:vAlign w:val="center"/>
          </w:tcPr>
          <w:p w14:paraId="7E10412E" w14:textId="77777777" w:rsidR="00EA531D" w:rsidRPr="0088068D" w:rsidRDefault="00EA531D" w:rsidP="00DB0EAD">
            <w:pPr>
              <w:spacing w:before="20" w:after="20"/>
              <w:jc w:val="center"/>
              <w:rPr>
                <w:rFonts w:cs="Arial"/>
                <w:szCs w:val="20"/>
              </w:rPr>
            </w:pPr>
            <w:r w:rsidRPr="0088068D">
              <w:rPr>
                <w:rFonts w:cs="Arial"/>
                <w:szCs w:val="20"/>
              </w:rPr>
              <w:t>3</w:t>
            </w:r>
          </w:p>
        </w:tc>
      </w:tr>
      <w:tr w:rsidR="002012BB" w:rsidRPr="0088068D" w14:paraId="3439FC52" w14:textId="77777777" w:rsidTr="00DB0EAD">
        <w:tc>
          <w:tcPr>
            <w:tcW w:w="7371" w:type="dxa"/>
          </w:tcPr>
          <w:p w14:paraId="5C24CC32" w14:textId="77777777" w:rsidR="00EA531D" w:rsidRPr="0088068D" w:rsidRDefault="00EA531D" w:rsidP="00DB0EAD">
            <w:pPr>
              <w:spacing w:before="20" w:after="20"/>
              <w:jc w:val="both"/>
              <w:rPr>
                <w:rFonts w:cs="Arial"/>
                <w:szCs w:val="20"/>
              </w:rPr>
            </w:pPr>
            <w:r w:rsidRPr="0088068D">
              <w:rPr>
                <w:bCs/>
              </w:rPr>
              <w:t xml:space="preserve">Jednání v rozporu s požadavky právních nebo vnitřních předpisů ministerstva nebo závazných metodických pokynů, které se týkají zadávání veřejných zakázek, nebo jejich obcházení </w:t>
            </w:r>
          </w:p>
        </w:tc>
        <w:tc>
          <w:tcPr>
            <w:tcW w:w="567" w:type="dxa"/>
            <w:shd w:val="clear" w:color="auto" w:fill="F2F2F2"/>
            <w:vAlign w:val="center"/>
          </w:tcPr>
          <w:p w14:paraId="0ABA8192" w14:textId="77777777" w:rsidR="00EA531D" w:rsidRPr="0088068D" w:rsidRDefault="00EA531D" w:rsidP="00DB0EAD">
            <w:pPr>
              <w:spacing w:before="20" w:after="20"/>
              <w:jc w:val="center"/>
              <w:rPr>
                <w:rFonts w:cs="Arial"/>
                <w:szCs w:val="20"/>
              </w:rPr>
            </w:pPr>
            <w:r w:rsidRPr="0088068D">
              <w:rPr>
                <w:rFonts w:cs="Arial"/>
                <w:szCs w:val="20"/>
              </w:rPr>
              <w:t>1</w:t>
            </w:r>
          </w:p>
        </w:tc>
        <w:tc>
          <w:tcPr>
            <w:tcW w:w="567" w:type="dxa"/>
            <w:shd w:val="clear" w:color="auto" w:fill="F2F2F2"/>
            <w:vAlign w:val="center"/>
          </w:tcPr>
          <w:p w14:paraId="300964A1" w14:textId="77777777" w:rsidR="00EA531D" w:rsidRPr="0088068D" w:rsidRDefault="00EA531D" w:rsidP="00DB0EAD">
            <w:pPr>
              <w:spacing w:before="20" w:after="20"/>
              <w:jc w:val="center"/>
              <w:rPr>
                <w:rFonts w:cs="Arial"/>
                <w:szCs w:val="20"/>
              </w:rPr>
            </w:pPr>
            <w:r w:rsidRPr="0088068D">
              <w:rPr>
                <w:rFonts w:cs="Arial"/>
                <w:szCs w:val="20"/>
              </w:rPr>
              <w:t>3</w:t>
            </w:r>
          </w:p>
        </w:tc>
        <w:tc>
          <w:tcPr>
            <w:tcW w:w="567" w:type="dxa"/>
            <w:shd w:val="clear" w:color="auto" w:fill="F2F2F2"/>
            <w:vAlign w:val="center"/>
          </w:tcPr>
          <w:p w14:paraId="73663CDE" w14:textId="77777777" w:rsidR="00EA531D" w:rsidRPr="0088068D" w:rsidRDefault="00EA531D" w:rsidP="00DB0EAD">
            <w:pPr>
              <w:spacing w:before="20" w:after="20"/>
              <w:jc w:val="center"/>
              <w:rPr>
                <w:rFonts w:cs="Arial"/>
                <w:szCs w:val="20"/>
              </w:rPr>
            </w:pPr>
            <w:r w:rsidRPr="0088068D">
              <w:rPr>
                <w:rFonts w:cs="Arial"/>
                <w:szCs w:val="20"/>
              </w:rPr>
              <w:t>3</w:t>
            </w:r>
          </w:p>
        </w:tc>
      </w:tr>
      <w:tr w:rsidR="002012BB" w:rsidRPr="0088068D" w14:paraId="32D6F8D5" w14:textId="77777777" w:rsidTr="00DB0EAD">
        <w:tc>
          <w:tcPr>
            <w:tcW w:w="7371" w:type="dxa"/>
          </w:tcPr>
          <w:p w14:paraId="2F91B061" w14:textId="77777777" w:rsidR="00A229AE" w:rsidRPr="0088068D" w:rsidRDefault="00A229AE" w:rsidP="00DB0EAD">
            <w:pPr>
              <w:spacing w:before="20" w:after="20"/>
              <w:jc w:val="both"/>
              <w:rPr>
                <w:bCs/>
              </w:rPr>
            </w:pPr>
            <w:r w:rsidRPr="0088068D">
              <w:rPr>
                <w:bCs/>
              </w:rPr>
              <w:t>Zvýhodňování vybraných dodavatelů</w:t>
            </w:r>
          </w:p>
        </w:tc>
        <w:tc>
          <w:tcPr>
            <w:tcW w:w="567" w:type="dxa"/>
            <w:shd w:val="clear" w:color="auto" w:fill="F2F2F2"/>
            <w:vAlign w:val="center"/>
          </w:tcPr>
          <w:p w14:paraId="032843DF" w14:textId="77777777" w:rsidR="00A229AE" w:rsidRPr="0088068D" w:rsidRDefault="00A229AE" w:rsidP="00DB0EAD">
            <w:pPr>
              <w:spacing w:before="20" w:after="20"/>
              <w:jc w:val="center"/>
              <w:rPr>
                <w:rFonts w:cs="Arial"/>
                <w:szCs w:val="20"/>
              </w:rPr>
            </w:pPr>
            <w:r w:rsidRPr="0088068D">
              <w:rPr>
                <w:rFonts w:cs="Arial"/>
                <w:szCs w:val="20"/>
              </w:rPr>
              <w:t>1</w:t>
            </w:r>
          </w:p>
        </w:tc>
        <w:tc>
          <w:tcPr>
            <w:tcW w:w="567" w:type="dxa"/>
            <w:shd w:val="clear" w:color="auto" w:fill="F2F2F2"/>
            <w:vAlign w:val="center"/>
          </w:tcPr>
          <w:p w14:paraId="3AC07231" w14:textId="77777777" w:rsidR="00A229AE" w:rsidRPr="0088068D" w:rsidRDefault="00A229AE" w:rsidP="00DB0EAD">
            <w:pPr>
              <w:spacing w:before="20" w:after="20"/>
              <w:jc w:val="center"/>
              <w:rPr>
                <w:rFonts w:cs="Arial"/>
                <w:szCs w:val="20"/>
              </w:rPr>
            </w:pPr>
            <w:r w:rsidRPr="0088068D">
              <w:rPr>
                <w:rFonts w:cs="Arial"/>
                <w:szCs w:val="20"/>
              </w:rPr>
              <w:t>4</w:t>
            </w:r>
          </w:p>
        </w:tc>
        <w:tc>
          <w:tcPr>
            <w:tcW w:w="567" w:type="dxa"/>
            <w:shd w:val="clear" w:color="auto" w:fill="F2F2F2"/>
            <w:vAlign w:val="center"/>
          </w:tcPr>
          <w:p w14:paraId="03E993C7" w14:textId="77777777" w:rsidR="00A229AE" w:rsidRPr="0088068D" w:rsidRDefault="00A229AE" w:rsidP="00DB0EAD">
            <w:pPr>
              <w:spacing w:before="20" w:after="20"/>
              <w:jc w:val="center"/>
              <w:rPr>
                <w:rFonts w:cs="Arial"/>
                <w:szCs w:val="20"/>
              </w:rPr>
            </w:pPr>
            <w:r w:rsidRPr="0088068D">
              <w:rPr>
                <w:rFonts w:cs="Arial"/>
                <w:szCs w:val="20"/>
              </w:rPr>
              <w:t>4</w:t>
            </w:r>
          </w:p>
        </w:tc>
      </w:tr>
    </w:tbl>
    <w:p w14:paraId="7C14DE6A" w14:textId="77777777" w:rsidR="00EA531D" w:rsidRPr="00095128" w:rsidRDefault="00EA531D" w:rsidP="00EA531D">
      <w:pPr>
        <w:jc w:val="both"/>
        <w:rPr>
          <w:rStyle w:val="Siln"/>
          <w:color w:val="FF0000"/>
        </w:rPr>
      </w:pPr>
    </w:p>
    <w:p w14:paraId="47A57CF2" w14:textId="77777777" w:rsidR="00EA531D" w:rsidRPr="00E37B21" w:rsidRDefault="00EA531D" w:rsidP="00EA531D">
      <w:pPr>
        <w:spacing w:after="120"/>
        <w:jc w:val="both"/>
        <w:rPr>
          <w:b/>
          <w:bCs/>
        </w:rPr>
      </w:pPr>
      <w:r w:rsidRPr="00E37B21">
        <w:rPr>
          <w:rStyle w:val="Siln"/>
        </w:rPr>
        <w:t>Odbor Dohody o partnerství, evaluací a strategií (ODPES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EA531D" w:rsidRPr="00E37B21" w14:paraId="0A3FD3ED" w14:textId="77777777" w:rsidTr="00DB0EAD">
        <w:tc>
          <w:tcPr>
            <w:tcW w:w="7371" w:type="dxa"/>
            <w:shd w:val="clear" w:color="auto" w:fill="D9D9D9"/>
          </w:tcPr>
          <w:p w14:paraId="32B7343F" w14:textId="77777777" w:rsidR="00EA531D" w:rsidRPr="00E37B21" w:rsidRDefault="00EA531D" w:rsidP="00DB0EAD">
            <w:pPr>
              <w:spacing w:before="20" w:after="20"/>
              <w:jc w:val="both"/>
              <w:rPr>
                <w:rFonts w:cs="Arial"/>
                <w:b/>
                <w:szCs w:val="20"/>
              </w:rPr>
            </w:pPr>
            <w:r w:rsidRPr="00E37B21">
              <w:rPr>
                <w:rFonts w:cs="Arial"/>
                <w:b/>
                <w:szCs w:val="20"/>
              </w:rPr>
              <w:t>Korupční riziko</w:t>
            </w:r>
          </w:p>
        </w:tc>
        <w:tc>
          <w:tcPr>
            <w:tcW w:w="567" w:type="dxa"/>
            <w:shd w:val="clear" w:color="auto" w:fill="D9D9D9"/>
            <w:vAlign w:val="center"/>
          </w:tcPr>
          <w:p w14:paraId="395C10AE" w14:textId="77777777" w:rsidR="00EA531D" w:rsidRPr="00E37B21" w:rsidRDefault="00EA531D" w:rsidP="00DB0EAD">
            <w:pPr>
              <w:spacing w:before="20" w:after="20"/>
              <w:jc w:val="center"/>
              <w:rPr>
                <w:rFonts w:cs="Arial"/>
                <w:b/>
                <w:szCs w:val="20"/>
              </w:rPr>
            </w:pPr>
            <w:r w:rsidRPr="00E37B21">
              <w:rPr>
                <w:rFonts w:cs="Arial"/>
                <w:b/>
                <w:szCs w:val="20"/>
              </w:rPr>
              <w:t>PV</w:t>
            </w:r>
          </w:p>
        </w:tc>
        <w:tc>
          <w:tcPr>
            <w:tcW w:w="567" w:type="dxa"/>
            <w:shd w:val="clear" w:color="auto" w:fill="D9D9D9"/>
            <w:vAlign w:val="center"/>
          </w:tcPr>
          <w:p w14:paraId="1BF8BB1B" w14:textId="77777777" w:rsidR="00EA531D" w:rsidRPr="00E37B21" w:rsidRDefault="00EA531D" w:rsidP="00DB0EAD">
            <w:pPr>
              <w:spacing w:before="20" w:after="20"/>
              <w:jc w:val="center"/>
              <w:rPr>
                <w:rFonts w:cs="Arial"/>
                <w:b/>
                <w:szCs w:val="20"/>
              </w:rPr>
            </w:pPr>
            <w:r w:rsidRPr="00E37B21">
              <w:rPr>
                <w:rFonts w:cs="Arial"/>
                <w:b/>
                <w:szCs w:val="20"/>
              </w:rPr>
              <w:t>D</w:t>
            </w:r>
          </w:p>
        </w:tc>
        <w:tc>
          <w:tcPr>
            <w:tcW w:w="567" w:type="dxa"/>
            <w:shd w:val="clear" w:color="auto" w:fill="D9D9D9"/>
            <w:vAlign w:val="center"/>
          </w:tcPr>
          <w:p w14:paraId="302EB0C2" w14:textId="77777777" w:rsidR="00EA531D" w:rsidRPr="00E37B21" w:rsidRDefault="00EA531D" w:rsidP="00DB0EAD">
            <w:pPr>
              <w:spacing w:before="20" w:after="20"/>
              <w:jc w:val="center"/>
              <w:rPr>
                <w:rFonts w:cs="Arial"/>
                <w:b/>
                <w:szCs w:val="20"/>
              </w:rPr>
            </w:pPr>
            <w:r w:rsidRPr="00E37B21">
              <w:rPr>
                <w:rFonts w:cs="Arial"/>
                <w:b/>
                <w:szCs w:val="20"/>
              </w:rPr>
              <w:t>MR</w:t>
            </w:r>
          </w:p>
        </w:tc>
      </w:tr>
      <w:tr w:rsidR="00EA531D" w:rsidRPr="00E37B21" w14:paraId="63972278" w14:textId="77777777" w:rsidTr="00DB0EAD">
        <w:tc>
          <w:tcPr>
            <w:tcW w:w="7371" w:type="dxa"/>
          </w:tcPr>
          <w:p w14:paraId="4DB1EF95" w14:textId="77777777" w:rsidR="00EA531D" w:rsidRPr="00E37B21" w:rsidRDefault="00EA531D" w:rsidP="003C50E1">
            <w:pPr>
              <w:spacing w:before="20" w:after="20"/>
              <w:jc w:val="both"/>
              <w:rPr>
                <w:rFonts w:cs="Arial"/>
                <w:szCs w:val="20"/>
              </w:rPr>
            </w:pPr>
            <w:r w:rsidRPr="00E37B21">
              <w:rPr>
                <w:rFonts w:cs="Arial"/>
                <w:szCs w:val="20"/>
              </w:rPr>
              <w:t xml:space="preserve">Neúplné či zkreslené poskytování informací o programech, v záležitostech souvisejících s řízením a vyhodnocováním realizace Dohody o partnerství </w:t>
            </w:r>
          </w:p>
        </w:tc>
        <w:tc>
          <w:tcPr>
            <w:tcW w:w="567" w:type="dxa"/>
            <w:shd w:val="clear" w:color="auto" w:fill="F2F2F2"/>
            <w:vAlign w:val="center"/>
          </w:tcPr>
          <w:p w14:paraId="3E4101B8" w14:textId="77777777" w:rsidR="00EA531D" w:rsidRPr="00E37B21" w:rsidRDefault="00EA531D" w:rsidP="00DB0EAD">
            <w:pPr>
              <w:spacing w:before="20" w:after="20"/>
              <w:jc w:val="center"/>
              <w:rPr>
                <w:rFonts w:cs="Arial"/>
                <w:szCs w:val="20"/>
              </w:rPr>
            </w:pPr>
            <w:r w:rsidRPr="00E37B21">
              <w:rPr>
                <w:rFonts w:cs="Arial"/>
                <w:szCs w:val="20"/>
              </w:rPr>
              <w:t>1</w:t>
            </w:r>
          </w:p>
        </w:tc>
        <w:tc>
          <w:tcPr>
            <w:tcW w:w="567" w:type="dxa"/>
            <w:shd w:val="clear" w:color="auto" w:fill="F2F2F2"/>
            <w:vAlign w:val="center"/>
          </w:tcPr>
          <w:p w14:paraId="5EEBBA79" w14:textId="77777777" w:rsidR="00EA531D" w:rsidRPr="00E37B21" w:rsidRDefault="00EA531D" w:rsidP="00DB0EAD">
            <w:pPr>
              <w:spacing w:before="20" w:after="20"/>
              <w:jc w:val="center"/>
              <w:rPr>
                <w:rFonts w:cs="Arial"/>
                <w:szCs w:val="20"/>
              </w:rPr>
            </w:pPr>
            <w:r w:rsidRPr="00E37B21">
              <w:rPr>
                <w:rFonts w:cs="Arial"/>
                <w:szCs w:val="20"/>
              </w:rPr>
              <w:t>2</w:t>
            </w:r>
          </w:p>
        </w:tc>
        <w:tc>
          <w:tcPr>
            <w:tcW w:w="567" w:type="dxa"/>
            <w:shd w:val="clear" w:color="auto" w:fill="F2F2F2"/>
            <w:vAlign w:val="center"/>
          </w:tcPr>
          <w:p w14:paraId="145D8A81" w14:textId="77777777" w:rsidR="00EA531D" w:rsidRPr="00E37B21" w:rsidRDefault="00EA531D" w:rsidP="00DB0EAD">
            <w:pPr>
              <w:spacing w:before="20" w:after="20"/>
              <w:jc w:val="center"/>
              <w:rPr>
                <w:rFonts w:cs="Arial"/>
                <w:szCs w:val="20"/>
              </w:rPr>
            </w:pPr>
            <w:r w:rsidRPr="00E37B21">
              <w:rPr>
                <w:rFonts w:cs="Arial"/>
                <w:szCs w:val="20"/>
              </w:rPr>
              <w:t>2</w:t>
            </w:r>
          </w:p>
        </w:tc>
      </w:tr>
      <w:tr w:rsidR="00EA531D" w:rsidRPr="00E37B21" w14:paraId="3F969A5F" w14:textId="77777777" w:rsidTr="00DB0EAD">
        <w:tc>
          <w:tcPr>
            <w:tcW w:w="7371" w:type="dxa"/>
          </w:tcPr>
          <w:p w14:paraId="38124ADB" w14:textId="77777777" w:rsidR="00EA531D" w:rsidRPr="00E37B21" w:rsidRDefault="00EA531D" w:rsidP="00DB0EAD">
            <w:pPr>
              <w:spacing w:before="20" w:after="20"/>
              <w:jc w:val="both"/>
              <w:rPr>
                <w:rFonts w:cs="Arial"/>
                <w:szCs w:val="20"/>
              </w:rPr>
            </w:pPr>
            <w:r w:rsidRPr="00E37B21">
              <w:rPr>
                <w:rFonts w:cs="Arial"/>
                <w:szCs w:val="20"/>
              </w:rPr>
              <w:t>Zvýhodňování vybraných dodavatelů</w:t>
            </w:r>
          </w:p>
        </w:tc>
        <w:tc>
          <w:tcPr>
            <w:tcW w:w="567" w:type="dxa"/>
            <w:shd w:val="clear" w:color="auto" w:fill="F2F2F2"/>
            <w:vAlign w:val="center"/>
          </w:tcPr>
          <w:p w14:paraId="30CE97AA" w14:textId="77777777" w:rsidR="00EA531D" w:rsidRPr="00E37B21" w:rsidRDefault="00EA531D" w:rsidP="00DB0EAD">
            <w:pPr>
              <w:spacing w:before="20" w:after="20"/>
              <w:jc w:val="center"/>
              <w:rPr>
                <w:rFonts w:cs="Arial"/>
                <w:szCs w:val="20"/>
              </w:rPr>
            </w:pPr>
            <w:r w:rsidRPr="00E37B21">
              <w:rPr>
                <w:rFonts w:cs="Arial"/>
                <w:szCs w:val="20"/>
              </w:rPr>
              <w:t>1</w:t>
            </w:r>
          </w:p>
        </w:tc>
        <w:tc>
          <w:tcPr>
            <w:tcW w:w="567" w:type="dxa"/>
            <w:shd w:val="clear" w:color="auto" w:fill="F2F2F2"/>
            <w:vAlign w:val="center"/>
          </w:tcPr>
          <w:p w14:paraId="009D2203" w14:textId="77777777" w:rsidR="00EA531D" w:rsidRPr="00E37B21" w:rsidRDefault="00EA531D" w:rsidP="00DB0EAD">
            <w:pPr>
              <w:spacing w:before="20" w:after="20"/>
              <w:jc w:val="center"/>
              <w:rPr>
                <w:rFonts w:cs="Arial"/>
                <w:szCs w:val="20"/>
              </w:rPr>
            </w:pPr>
            <w:r w:rsidRPr="00E37B21">
              <w:rPr>
                <w:rFonts w:cs="Arial"/>
                <w:szCs w:val="20"/>
              </w:rPr>
              <w:t>3</w:t>
            </w:r>
          </w:p>
        </w:tc>
        <w:tc>
          <w:tcPr>
            <w:tcW w:w="567" w:type="dxa"/>
            <w:shd w:val="clear" w:color="auto" w:fill="F2F2F2"/>
            <w:vAlign w:val="center"/>
          </w:tcPr>
          <w:p w14:paraId="272E8AFC" w14:textId="77777777" w:rsidR="00EA531D" w:rsidRPr="00E37B21" w:rsidRDefault="00EA531D" w:rsidP="00DB0EAD">
            <w:pPr>
              <w:spacing w:before="20" w:after="20"/>
              <w:jc w:val="center"/>
              <w:rPr>
                <w:rFonts w:cs="Arial"/>
                <w:szCs w:val="20"/>
              </w:rPr>
            </w:pPr>
            <w:r w:rsidRPr="00E37B21">
              <w:rPr>
                <w:rFonts w:cs="Arial"/>
                <w:szCs w:val="20"/>
              </w:rPr>
              <w:t>3</w:t>
            </w:r>
          </w:p>
        </w:tc>
      </w:tr>
      <w:tr w:rsidR="00EA531D" w:rsidRPr="00E37B21" w14:paraId="2B3A96DD" w14:textId="77777777" w:rsidTr="00DB0EAD">
        <w:tc>
          <w:tcPr>
            <w:tcW w:w="7371" w:type="dxa"/>
          </w:tcPr>
          <w:p w14:paraId="0FAD1607" w14:textId="77777777" w:rsidR="00EA531D" w:rsidRPr="00E37B21" w:rsidRDefault="00EA531D" w:rsidP="00DB0EAD">
            <w:pPr>
              <w:spacing w:before="20" w:after="20"/>
              <w:jc w:val="both"/>
              <w:rPr>
                <w:rFonts w:cs="Arial"/>
                <w:szCs w:val="20"/>
              </w:rPr>
            </w:pPr>
            <w:r w:rsidRPr="00E37B21">
              <w:rPr>
                <w:rFonts w:cs="Arial"/>
                <w:szCs w:val="20"/>
              </w:rPr>
              <w:t>Zvýhodňování žadatelů / příjemců při poskytování informací o projektech</w:t>
            </w:r>
          </w:p>
        </w:tc>
        <w:tc>
          <w:tcPr>
            <w:tcW w:w="567" w:type="dxa"/>
            <w:shd w:val="clear" w:color="auto" w:fill="F2F2F2"/>
            <w:vAlign w:val="center"/>
          </w:tcPr>
          <w:p w14:paraId="7E32CEB9" w14:textId="77777777" w:rsidR="00EA531D" w:rsidRPr="00E37B21" w:rsidRDefault="00EA531D" w:rsidP="00DB0EAD">
            <w:pPr>
              <w:spacing w:before="20" w:after="20"/>
              <w:jc w:val="center"/>
              <w:rPr>
                <w:rFonts w:cs="Arial"/>
                <w:szCs w:val="20"/>
              </w:rPr>
            </w:pPr>
            <w:r w:rsidRPr="00E37B21">
              <w:rPr>
                <w:rFonts w:cs="Arial"/>
                <w:szCs w:val="20"/>
              </w:rPr>
              <w:t>1</w:t>
            </w:r>
          </w:p>
        </w:tc>
        <w:tc>
          <w:tcPr>
            <w:tcW w:w="567" w:type="dxa"/>
            <w:shd w:val="clear" w:color="auto" w:fill="F2F2F2"/>
            <w:vAlign w:val="center"/>
          </w:tcPr>
          <w:p w14:paraId="7E319AA5" w14:textId="77777777" w:rsidR="00EA531D" w:rsidRPr="00E37B21" w:rsidRDefault="00EA531D" w:rsidP="00DB0EAD">
            <w:pPr>
              <w:spacing w:before="20" w:after="20"/>
              <w:jc w:val="center"/>
              <w:rPr>
                <w:rFonts w:cs="Arial"/>
                <w:szCs w:val="20"/>
              </w:rPr>
            </w:pPr>
            <w:r w:rsidRPr="00E37B21">
              <w:rPr>
                <w:rFonts w:cs="Arial"/>
                <w:szCs w:val="20"/>
              </w:rPr>
              <w:t>3</w:t>
            </w:r>
          </w:p>
        </w:tc>
        <w:tc>
          <w:tcPr>
            <w:tcW w:w="567" w:type="dxa"/>
            <w:shd w:val="clear" w:color="auto" w:fill="F2F2F2"/>
            <w:vAlign w:val="center"/>
          </w:tcPr>
          <w:p w14:paraId="5006AD7E" w14:textId="77777777" w:rsidR="00EA531D" w:rsidRPr="00E37B21" w:rsidRDefault="00EA531D" w:rsidP="00DB0EAD">
            <w:pPr>
              <w:spacing w:before="20" w:after="20"/>
              <w:jc w:val="center"/>
              <w:rPr>
                <w:rFonts w:cs="Arial"/>
                <w:szCs w:val="20"/>
              </w:rPr>
            </w:pPr>
            <w:r w:rsidRPr="00E37B21">
              <w:rPr>
                <w:rFonts w:cs="Arial"/>
                <w:szCs w:val="20"/>
              </w:rPr>
              <w:t>3</w:t>
            </w:r>
          </w:p>
        </w:tc>
      </w:tr>
      <w:tr w:rsidR="00EA531D" w:rsidRPr="00E37B21" w14:paraId="46DF25D8" w14:textId="77777777" w:rsidTr="00DB0EAD">
        <w:tc>
          <w:tcPr>
            <w:tcW w:w="7371" w:type="dxa"/>
          </w:tcPr>
          <w:p w14:paraId="01BA58D5" w14:textId="77777777" w:rsidR="00EA531D" w:rsidRPr="00E37B21" w:rsidRDefault="00EA531D" w:rsidP="00DB0EAD">
            <w:pPr>
              <w:spacing w:before="20" w:after="20"/>
              <w:jc w:val="both"/>
              <w:rPr>
                <w:rFonts w:cs="Arial"/>
                <w:szCs w:val="20"/>
              </w:rPr>
            </w:pPr>
            <w:r w:rsidRPr="00E37B21">
              <w:rPr>
                <w:rFonts w:cs="Arial"/>
                <w:szCs w:val="20"/>
              </w:rPr>
              <w:t>Jednání v rozporu s požadavky právních nebo vnitřních předpisů ministerstva nebo závazných metodických pokynů, které se týkají zadávání veřejných zakázek, nebo jejich obcházení</w:t>
            </w:r>
          </w:p>
        </w:tc>
        <w:tc>
          <w:tcPr>
            <w:tcW w:w="567" w:type="dxa"/>
            <w:shd w:val="clear" w:color="auto" w:fill="F2F2F2"/>
            <w:vAlign w:val="center"/>
          </w:tcPr>
          <w:p w14:paraId="64EE8DDC" w14:textId="77777777" w:rsidR="00EA531D" w:rsidRPr="00E37B21" w:rsidRDefault="00EA531D" w:rsidP="00DB0EAD">
            <w:pPr>
              <w:spacing w:before="20" w:after="20"/>
              <w:jc w:val="center"/>
              <w:rPr>
                <w:rFonts w:cs="Arial"/>
                <w:szCs w:val="20"/>
              </w:rPr>
            </w:pPr>
            <w:r w:rsidRPr="00E37B21">
              <w:rPr>
                <w:rFonts w:cs="Arial"/>
                <w:szCs w:val="20"/>
              </w:rPr>
              <w:t>1</w:t>
            </w:r>
          </w:p>
        </w:tc>
        <w:tc>
          <w:tcPr>
            <w:tcW w:w="567" w:type="dxa"/>
            <w:shd w:val="clear" w:color="auto" w:fill="F2F2F2"/>
            <w:vAlign w:val="center"/>
          </w:tcPr>
          <w:p w14:paraId="2EC530C1" w14:textId="77777777" w:rsidR="00EA531D" w:rsidRPr="00E37B21" w:rsidRDefault="00EA531D" w:rsidP="00DB0EAD">
            <w:pPr>
              <w:spacing w:before="20" w:after="20"/>
              <w:jc w:val="center"/>
              <w:rPr>
                <w:rFonts w:cs="Arial"/>
                <w:szCs w:val="20"/>
              </w:rPr>
            </w:pPr>
            <w:r w:rsidRPr="00E37B21">
              <w:rPr>
                <w:rFonts w:cs="Arial"/>
                <w:szCs w:val="20"/>
              </w:rPr>
              <w:t>3</w:t>
            </w:r>
          </w:p>
        </w:tc>
        <w:tc>
          <w:tcPr>
            <w:tcW w:w="567" w:type="dxa"/>
            <w:shd w:val="clear" w:color="auto" w:fill="F2F2F2"/>
            <w:vAlign w:val="center"/>
          </w:tcPr>
          <w:p w14:paraId="5DEC21F2" w14:textId="77777777" w:rsidR="00EA531D" w:rsidRPr="00E37B21" w:rsidRDefault="00EA531D" w:rsidP="00DB0EAD">
            <w:pPr>
              <w:spacing w:before="20" w:after="20"/>
              <w:jc w:val="center"/>
              <w:rPr>
                <w:rFonts w:cs="Arial"/>
                <w:szCs w:val="20"/>
              </w:rPr>
            </w:pPr>
            <w:r w:rsidRPr="00E37B21">
              <w:rPr>
                <w:rFonts w:cs="Arial"/>
                <w:szCs w:val="20"/>
              </w:rPr>
              <w:t>3</w:t>
            </w:r>
          </w:p>
        </w:tc>
      </w:tr>
    </w:tbl>
    <w:p w14:paraId="79BB9CA4" w14:textId="77777777" w:rsidR="00843124" w:rsidRPr="00095128" w:rsidRDefault="00843124" w:rsidP="00EA531D">
      <w:pPr>
        <w:spacing w:after="120"/>
        <w:jc w:val="both"/>
        <w:rPr>
          <w:rStyle w:val="Siln"/>
          <w:color w:val="FF0000"/>
        </w:rPr>
      </w:pPr>
    </w:p>
    <w:p w14:paraId="2D75433B" w14:textId="77777777" w:rsidR="00EA531D" w:rsidRPr="00E37B21" w:rsidRDefault="00EA531D" w:rsidP="00EA531D">
      <w:pPr>
        <w:spacing w:after="120"/>
        <w:jc w:val="both"/>
        <w:rPr>
          <w:rStyle w:val="Siln"/>
        </w:rPr>
      </w:pPr>
      <w:r w:rsidRPr="00E37B21">
        <w:rPr>
          <w:rStyle w:val="Siln"/>
        </w:rPr>
        <w:t xml:space="preserve">Odbor </w:t>
      </w:r>
      <w:r w:rsidR="00D8290A" w:rsidRPr="00E37B21">
        <w:rPr>
          <w:rStyle w:val="Siln"/>
        </w:rPr>
        <w:t>řízení a koordinace fondů EU</w:t>
      </w:r>
      <w:r w:rsidRPr="00E37B21">
        <w:rPr>
          <w:rStyle w:val="Siln"/>
        </w:rPr>
        <w:t xml:space="preserve"> (</w:t>
      </w:r>
      <w:r w:rsidR="00D8290A" w:rsidRPr="00E37B21">
        <w:rPr>
          <w:rStyle w:val="Siln"/>
        </w:rPr>
        <w:t xml:space="preserve">OŘKF EU </w:t>
      </w:r>
      <w:r w:rsidRPr="00E37B21">
        <w:rPr>
          <w:rStyle w:val="Siln"/>
        </w:rPr>
        <w:t>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EA531D" w:rsidRPr="00E37B21" w14:paraId="38AFBE3A" w14:textId="77777777" w:rsidTr="00DB0EAD">
        <w:tc>
          <w:tcPr>
            <w:tcW w:w="7371" w:type="dxa"/>
            <w:shd w:val="clear" w:color="auto" w:fill="D9D9D9"/>
          </w:tcPr>
          <w:p w14:paraId="06A0E775" w14:textId="77777777" w:rsidR="00EA531D" w:rsidRPr="00E37B21" w:rsidRDefault="00EA531D" w:rsidP="00DB0EAD">
            <w:pPr>
              <w:spacing w:before="20" w:after="20"/>
              <w:jc w:val="both"/>
              <w:rPr>
                <w:rFonts w:cs="Arial"/>
                <w:b/>
                <w:szCs w:val="20"/>
              </w:rPr>
            </w:pPr>
            <w:r w:rsidRPr="00E37B21">
              <w:rPr>
                <w:rFonts w:cs="Arial"/>
                <w:b/>
                <w:szCs w:val="20"/>
              </w:rPr>
              <w:t>Korupční riziko</w:t>
            </w:r>
          </w:p>
        </w:tc>
        <w:tc>
          <w:tcPr>
            <w:tcW w:w="567" w:type="dxa"/>
            <w:shd w:val="clear" w:color="auto" w:fill="D9D9D9"/>
            <w:vAlign w:val="center"/>
          </w:tcPr>
          <w:p w14:paraId="65DC2FBF" w14:textId="77777777" w:rsidR="00EA531D" w:rsidRPr="00E37B21" w:rsidRDefault="00EA531D" w:rsidP="00DB0EAD">
            <w:pPr>
              <w:spacing w:before="20" w:after="20"/>
              <w:jc w:val="center"/>
              <w:rPr>
                <w:rFonts w:cs="Arial"/>
                <w:b/>
                <w:szCs w:val="20"/>
              </w:rPr>
            </w:pPr>
            <w:r w:rsidRPr="00E37B21">
              <w:rPr>
                <w:rFonts w:cs="Arial"/>
                <w:b/>
                <w:szCs w:val="20"/>
              </w:rPr>
              <w:t>PV</w:t>
            </w:r>
          </w:p>
        </w:tc>
        <w:tc>
          <w:tcPr>
            <w:tcW w:w="567" w:type="dxa"/>
            <w:shd w:val="clear" w:color="auto" w:fill="D9D9D9"/>
            <w:vAlign w:val="center"/>
          </w:tcPr>
          <w:p w14:paraId="4B208DB9" w14:textId="77777777" w:rsidR="00EA531D" w:rsidRPr="00E37B21" w:rsidRDefault="00EA531D" w:rsidP="00DB0EAD">
            <w:pPr>
              <w:spacing w:before="20" w:after="20"/>
              <w:jc w:val="center"/>
              <w:rPr>
                <w:rFonts w:cs="Arial"/>
                <w:b/>
                <w:szCs w:val="20"/>
              </w:rPr>
            </w:pPr>
            <w:r w:rsidRPr="00E37B21">
              <w:rPr>
                <w:rFonts w:cs="Arial"/>
                <w:b/>
                <w:szCs w:val="20"/>
              </w:rPr>
              <w:t>D</w:t>
            </w:r>
          </w:p>
        </w:tc>
        <w:tc>
          <w:tcPr>
            <w:tcW w:w="567" w:type="dxa"/>
            <w:shd w:val="clear" w:color="auto" w:fill="D9D9D9"/>
            <w:vAlign w:val="center"/>
          </w:tcPr>
          <w:p w14:paraId="3AE9DC28" w14:textId="77777777" w:rsidR="00EA531D" w:rsidRPr="00E37B21" w:rsidRDefault="00EA531D" w:rsidP="00DB0EAD">
            <w:pPr>
              <w:spacing w:before="20" w:after="20"/>
              <w:jc w:val="center"/>
              <w:rPr>
                <w:rFonts w:cs="Arial"/>
                <w:b/>
                <w:szCs w:val="20"/>
              </w:rPr>
            </w:pPr>
            <w:r w:rsidRPr="00E37B21">
              <w:rPr>
                <w:rFonts w:cs="Arial"/>
                <w:b/>
                <w:szCs w:val="20"/>
              </w:rPr>
              <w:t>MR</w:t>
            </w:r>
          </w:p>
        </w:tc>
      </w:tr>
      <w:tr w:rsidR="00EA531D" w:rsidRPr="00E37B21" w14:paraId="531B16A1" w14:textId="77777777" w:rsidTr="00DB0EAD">
        <w:tc>
          <w:tcPr>
            <w:tcW w:w="7371" w:type="dxa"/>
          </w:tcPr>
          <w:p w14:paraId="49218CCA" w14:textId="77777777" w:rsidR="00EA531D" w:rsidRPr="00E37B21" w:rsidRDefault="004756DC" w:rsidP="00DB0EAD">
            <w:pPr>
              <w:jc w:val="both"/>
              <w:rPr>
                <w:rFonts w:cs="Arial"/>
                <w:szCs w:val="20"/>
              </w:rPr>
            </w:pPr>
            <w:r w:rsidRPr="00E37B21">
              <w:rPr>
                <w:rFonts w:cs="Arial"/>
                <w:szCs w:val="20"/>
              </w:rPr>
              <w:t>Záměrné zkreslování informací o stavu čerpání a rizicích programů a Dohody o partnerství</w:t>
            </w:r>
            <w:r w:rsidR="00EA531D" w:rsidRPr="00E37B21">
              <w:rPr>
                <w:rFonts w:cs="Arial"/>
                <w:szCs w:val="20"/>
              </w:rPr>
              <w:t xml:space="preserve"> </w:t>
            </w:r>
          </w:p>
        </w:tc>
        <w:tc>
          <w:tcPr>
            <w:tcW w:w="567" w:type="dxa"/>
            <w:shd w:val="clear" w:color="auto" w:fill="F2F2F2"/>
            <w:vAlign w:val="center"/>
          </w:tcPr>
          <w:p w14:paraId="2722F36E" w14:textId="77777777" w:rsidR="00EA531D" w:rsidRPr="00E37B21" w:rsidRDefault="00EA531D" w:rsidP="00DB0EAD">
            <w:pPr>
              <w:spacing w:before="20" w:after="20"/>
              <w:jc w:val="center"/>
              <w:rPr>
                <w:rFonts w:cs="Arial"/>
                <w:szCs w:val="20"/>
              </w:rPr>
            </w:pPr>
            <w:r w:rsidRPr="00E37B21">
              <w:rPr>
                <w:rFonts w:cs="Arial"/>
                <w:szCs w:val="20"/>
              </w:rPr>
              <w:t>1</w:t>
            </w:r>
          </w:p>
        </w:tc>
        <w:tc>
          <w:tcPr>
            <w:tcW w:w="567" w:type="dxa"/>
            <w:shd w:val="clear" w:color="auto" w:fill="F2F2F2"/>
            <w:vAlign w:val="center"/>
          </w:tcPr>
          <w:p w14:paraId="02E198D5" w14:textId="77777777" w:rsidR="00EA531D" w:rsidRPr="00E37B21" w:rsidRDefault="00EA531D" w:rsidP="00DB0EAD">
            <w:pPr>
              <w:spacing w:before="20" w:after="20"/>
              <w:jc w:val="center"/>
              <w:rPr>
                <w:rFonts w:cs="Arial"/>
                <w:szCs w:val="20"/>
              </w:rPr>
            </w:pPr>
            <w:r w:rsidRPr="00E37B21">
              <w:rPr>
                <w:rFonts w:cs="Arial"/>
                <w:szCs w:val="20"/>
              </w:rPr>
              <w:t>2</w:t>
            </w:r>
          </w:p>
        </w:tc>
        <w:tc>
          <w:tcPr>
            <w:tcW w:w="567" w:type="dxa"/>
            <w:shd w:val="clear" w:color="auto" w:fill="F2F2F2"/>
            <w:vAlign w:val="center"/>
          </w:tcPr>
          <w:p w14:paraId="23B0DD00" w14:textId="77777777" w:rsidR="00EA531D" w:rsidRPr="00E37B21" w:rsidRDefault="00EA531D" w:rsidP="00DB0EAD">
            <w:pPr>
              <w:spacing w:before="20" w:after="20"/>
              <w:jc w:val="center"/>
              <w:rPr>
                <w:rFonts w:cs="Arial"/>
                <w:szCs w:val="20"/>
              </w:rPr>
            </w:pPr>
            <w:r w:rsidRPr="00E37B21">
              <w:rPr>
                <w:rFonts w:cs="Arial"/>
                <w:szCs w:val="20"/>
              </w:rPr>
              <w:t>2</w:t>
            </w:r>
          </w:p>
        </w:tc>
      </w:tr>
      <w:tr w:rsidR="00EA531D" w:rsidRPr="00E37B21" w14:paraId="59F8C694" w14:textId="77777777" w:rsidTr="00DB0EAD">
        <w:tc>
          <w:tcPr>
            <w:tcW w:w="7371" w:type="dxa"/>
          </w:tcPr>
          <w:p w14:paraId="513FEFDC" w14:textId="77777777" w:rsidR="00EA531D" w:rsidRPr="00E37B21" w:rsidRDefault="00EA531D" w:rsidP="00DB0EAD">
            <w:pPr>
              <w:spacing w:before="20" w:after="20"/>
              <w:jc w:val="both"/>
              <w:rPr>
                <w:rFonts w:cs="Arial"/>
                <w:szCs w:val="20"/>
              </w:rPr>
            </w:pPr>
            <w:r w:rsidRPr="00E37B21">
              <w:rPr>
                <w:rFonts w:cs="Arial"/>
                <w:szCs w:val="20"/>
              </w:rPr>
              <w:t>Zvýhodňování vybraných dodavatelů</w:t>
            </w:r>
          </w:p>
        </w:tc>
        <w:tc>
          <w:tcPr>
            <w:tcW w:w="567" w:type="dxa"/>
            <w:shd w:val="clear" w:color="auto" w:fill="F2F2F2"/>
            <w:vAlign w:val="center"/>
          </w:tcPr>
          <w:p w14:paraId="1CE1AECE" w14:textId="77777777" w:rsidR="00EA531D" w:rsidRPr="00E37B21" w:rsidRDefault="00EA531D" w:rsidP="00DB0EAD">
            <w:pPr>
              <w:spacing w:before="20" w:after="20"/>
              <w:jc w:val="center"/>
              <w:rPr>
                <w:rFonts w:cs="Arial"/>
                <w:szCs w:val="20"/>
              </w:rPr>
            </w:pPr>
            <w:r w:rsidRPr="00E37B21">
              <w:rPr>
                <w:rFonts w:cs="Arial"/>
                <w:szCs w:val="20"/>
              </w:rPr>
              <w:t>2</w:t>
            </w:r>
          </w:p>
        </w:tc>
        <w:tc>
          <w:tcPr>
            <w:tcW w:w="567" w:type="dxa"/>
            <w:shd w:val="clear" w:color="auto" w:fill="F2F2F2"/>
            <w:vAlign w:val="center"/>
          </w:tcPr>
          <w:p w14:paraId="18FBCD2F" w14:textId="77777777" w:rsidR="00EA531D" w:rsidRPr="00E37B21" w:rsidRDefault="00EA531D" w:rsidP="00DB0EAD">
            <w:pPr>
              <w:spacing w:before="20" w:after="20"/>
              <w:jc w:val="center"/>
              <w:rPr>
                <w:rFonts w:cs="Arial"/>
                <w:szCs w:val="20"/>
              </w:rPr>
            </w:pPr>
            <w:r w:rsidRPr="00E37B21">
              <w:rPr>
                <w:rFonts w:cs="Arial"/>
                <w:szCs w:val="20"/>
              </w:rPr>
              <w:t>3</w:t>
            </w:r>
          </w:p>
        </w:tc>
        <w:tc>
          <w:tcPr>
            <w:tcW w:w="567" w:type="dxa"/>
            <w:shd w:val="clear" w:color="auto" w:fill="F2F2F2"/>
            <w:vAlign w:val="center"/>
          </w:tcPr>
          <w:p w14:paraId="0EFB4E55" w14:textId="77777777" w:rsidR="00EA531D" w:rsidRPr="00E37B21" w:rsidRDefault="00EA531D" w:rsidP="00DB0EAD">
            <w:pPr>
              <w:spacing w:before="20" w:after="20"/>
              <w:jc w:val="center"/>
              <w:rPr>
                <w:rFonts w:cs="Arial"/>
                <w:szCs w:val="20"/>
              </w:rPr>
            </w:pPr>
            <w:r w:rsidRPr="00E37B21">
              <w:rPr>
                <w:rFonts w:cs="Arial"/>
                <w:szCs w:val="20"/>
              </w:rPr>
              <w:t>6</w:t>
            </w:r>
          </w:p>
        </w:tc>
      </w:tr>
      <w:tr w:rsidR="00EA531D" w:rsidRPr="00E37B21" w14:paraId="206333F9" w14:textId="77777777" w:rsidTr="00DB0EAD">
        <w:tc>
          <w:tcPr>
            <w:tcW w:w="7371" w:type="dxa"/>
          </w:tcPr>
          <w:p w14:paraId="37E70258" w14:textId="77777777" w:rsidR="00EA531D" w:rsidRPr="00E37B21" w:rsidRDefault="00EA531D" w:rsidP="00707489">
            <w:pPr>
              <w:spacing w:before="20" w:after="20"/>
              <w:jc w:val="both"/>
              <w:rPr>
                <w:rFonts w:cs="Arial"/>
                <w:szCs w:val="20"/>
              </w:rPr>
            </w:pPr>
            <w:r w:rsidRPr="00E37B21">
              <w:rPr>
                <w:rFonts w:cs="Arial"/>
                <w:szCs w:val="20"/>
              </w:rPr>
              <w:t xml:space="preserve">Zvýhodňování žadatelů / příjemců při poskytování informací </w:t>
            </w:r>
          </w:p>
        </w:tc>
        <w:tc>
          <w:tcPr>
            <w:tcW w:w="567" w:type="dxa"/>
            <w:shd w:val="clear" w:color="auto" w:fill="F2F2F2"/>
            <w:vAlign w:val="center"/>
          </w:tcPr>
          <w:p w14:paraId="3451B6FF" w14:textId="77777777" w:rsidR="00EA531D" w:rsidRPr="00E37B21" w:rsidRDefault="00EA531D" w:rsidP="00DB0EAD">
            <w:pPr>
              <w:spacing w:before="20" w:after="20"/>
              <w:jc w:val="center"/>
              <w:rPr>
                <w:rFonts w:cs="Arial"/>
                <w:szCs w:val="20"/>
              </w:rPr>
            </w:pPr>
            <w:r w:rsidRPr="00E37B21">
              <w:rPr>
                <w:rFonts w:cs="Arial"/>
                <w:szCs w:val="20"/>
              </w:rPr>
              <w:t>1</w:t>
            </w:r>
          </w:p>
        </w:tc>
        <w:tc>
          <w:tcPr>
            <w:tcW w:w="567" w:type="dxa"/>
            <w:shd w:val="clear" w:color="auto" w:fill="F2F2F2"/>
            <w:vAlign w:val="center"/>
          </w:tcPr>
          <w:p w14:paraId="3DE623FC" w14:textId="77777777" w:rsidR="00EA531D" w:rsidRPr="00E37B21" w:rsidRDefault="00EA531D" w:rsidP="00DB0EAD">
            <w:pPr>
              <w:spacing w:before="20" w:after="20"/>
              <w:jc w:val="center"/>
              <w:rPr>
                <w:rFonts w:cs="Arial"/>
                <w:szCs w:val="20"/>
              </w:rPr>
            </w:pPr>
            <w:r w:rsidRPr="00E37B21">
              <w:rPr>
                <w:rFonts w:cs="Arial"/>
                <w:szCs w:val="20"/>
              </w:rPr>
              <w:t>3</w:t>
            </w:r>
          </w:p>
        </w:tc>
        <w:tc>
          <w:tcPr>
            <w:tcW w:w="567" w:type="dxa"/>
            <w:shd w:val="clear" w:color="auto" w:fill="F2F2F2"/>
            <w:vAlign w:val="center"/>
          </w:tcPr>
          <w:p w14:paraId="40FF6219" w14:textId="77777777" w:rsidR="00EA531D" w:rsidRPr="00E37B21" w:rsidRDefault="00EA531D" w:rsidP="00DB0EAD">
            <w:pPr>
              <w:spacing w:before="20" w:after="20"/>
              <w:jc w:val="center"/>
              <w:rPr>
                <w:rFonts w:cs="Arial"/>
                <w:szCs w:val="20"/>
              </w:rPr>
            </w:pPr>
            <w:r w:rsidRPr="00E37B21">
              <w:rPr>
                <w:rFonts w:cs="Arial"/>
                <w:szCs w:val="20"/>
              </w:rPr>
              <w:t>3</w:t>
            </w:r>
          </w:p>
        </w:tc>
      </w:tr>
      <w:tr w:rsidR="00EA531D" w:rsidRPr="00E37B21" w14:paraId="3097122E" w14:textId="77777777" w:rsidTr="00DB0EAD">
        <w:tc>
          <w:tcPr>
            <w:tcW w:w="7371" w:type="dxa"/>
          </w:tcPr>
          <w:p w14:paraId="18CD9799" w14:textId="77777777" w:rsidR="00EA531D" w:rsidRPr="00E37B21" w:rsidRDefault="00EA531D" w:rsidP="00DB0EAD">
            <w:pPr>
              <w:spacing w:before="20" w:after="20"/>
              <w:jc w:val="both"/>
              <w:rPr>
                <w:rFonts w:cs="Arial"/>
                <w:szCs w:val="20"/>
              </w:rPr>
            </w:pPr>
            <w:r w:rsidRPr="00E37B21">
              <w:rPr>
                <w:bCs/>
              </w:rPr>
              <w:t xml:space="preserve">Jednání v rozporu s požadavky právních nebo vnitřních předpisů ministerstva nebo závazných metodických pokynů, které se týkají zadávání veřejných zakázek, nebo jejich obcházení </w:t>
            </w:r>
          </w:p>
        </w:tc>
        <w:tc>
          <w:tcPr>
            <w:tcW w:w="567" w:type="dxa"/>
            <w:shd w:val="clear" w:color="auto" w:fill="F2F2F2"/>
            <w:vAlign w:val="center"/>
          </w:tcPr>
          <w:p w14:paraId="223D8EA4" w14:textId="77777777" w:rsidR="00EA531D" w:rsidRPr="00E37B21" w:rsidRDefault="00EA531D" w:rsidP="00DB0EAD">
            <w:pPr>
              <w:spacing w:before="20" w:after="20"/>
              <w:jc w:val="center"/>
              <w:rPr>
                <w:rFonts w:cs="Arial"/>
                <w:szCs w:val="20"/>
              </w:rPr>
            </w:pPr>
            <w:r w:rsidRPr="00E37B21">
              <w:rPr>
                <w:rFonts w:cs="Arial"/>
                <w:szCs w:val="20"/>
              </w:rPr>
              <w:t>1</w:t>
            </w:r>
          </w:p>
        </w:tc>
        <w:tc>
          <w:tcPr>
            <w:tcW w:w="567" w:type="dxa"/>
            <w:shd w:val="clear" w:color="auto" w:fill="F2F2F2"/>
            <w:vAlign w:val="center"/>
          </w:tcPr>
          <w:p w14:paraId="2E95FD0D" w14:textId="77777777" w:rsidR="00EA531D" w:rsidRPr="00E37B21" w:rsidRDefault="00EA531D" w:rsidP="00DB0EAD">
            <w:pPr>
              <w:spacing w:before="20" w:after="20"/>
              <w:jc w:val="center"/>
              <w:rPr>
                <w:rFonts w:cs="Arial"/>
                <w:szCs w:val="20"/>
              </w:rPr>
            </w:pPr>
            <w:r w:rsidRPr="00E37B21">
              <w:rPr>
                <w:rFonts w:cs="Arial"/>
                <w:szCs w:val="20"/>
              </w:rPr>
              <w:t>3</w:t>
            </w:r>
          </w:p>
        </w:tc>
        <w:tc>
          <w:tcPr>
            <w:tcW w:w="567" w:type="dxa"/>
            <w:shd w:val="clear" w:color="auto" w:fill="F2F2F2"/>
            <w:vAlign w:val="center"/>
          </w:tcPr>
          <w:p w14:paraId="4B199C89" w14:textId="77777777" w:rsidR="00EA531D" w:rsidRPr="00E37B21" w:rsidRDefault="00EA531D" w:rsidP="00DB0EAD">
            <w:pPr>
              <w:spacing w:before="20" w:after="20"/>
              <w:jc w:val="center"/>
              <w:rPr>
                <w:rFonts w:cs="Arial"/>
                <w:szCs w:val="20"/>
              </w:rPr>
            </w:pPr>
            <w:r w:rsidRPr="00E37B21">
              <w:rPr>
                <w:rFonts w:cs="Arial"/>
                <w:szCs w:val="20"/>
              </w:rPr>
              <w:t>3</w:t>
            </w:r>
          </w:p>
        </w:tc>
      </w:tr>
    </w:tbl>
    <w:p w14:paraId="2EA14375" w14:textId="28E08A0D" w:rsidR="00EA531D" w:rsidRPr="00E37B21" w:rsidRDefault="0076156D" w:rsidP="00EA531D">
      <w:pPr>
        <w:spacing w:after="120"/>
        <w:jc w:val="both"/>
        <w:rPr>
          <w:rStyle w:val="Siln"/>
        </w:rPr>
      </w:pPr>
      <w:r>
        <w:rPr>
          <w:rStyle w:val="Siln"/>
        </w:rPr>
        <w:t>Odbor</w:t>
      </w:r>
      <w:r w:rsidR="00D8290A" w:rsidRPr="00E37B21">
        <w:rPr>
          <w:rStyle w:val="Siln"/>
        </w:rPr>
        <w:t xml:space="preserve"> </w:t>
      </w:r>
      <w:r w:rsidR="00EA531D" w:rsidRPr="00E37B21">
        <w:rPr>
          <w:rStyle w:val="Siln"/>
        </w:rPr>
        <w:t>publicity EU (OPEU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EA531D" w:rsidRPr="00E37B21" w14:paraId="49E64FCB" w14:textId="77777777" w:rsidTr="00DB0EAD">
        <w:tc>
          <w:tcPr>
            <w:tcW w:w="7371" w:type="dxa"/>
            <w:shd w:val="clear" w:color="auto" w:fill="D9D9D9"/>
          </w:tcPr>
          <w:p w14:paraId="7BA5A3AF" w14:textId="77777777" w:rsidR="00EA531D" w:rsidRPr="00E37B21" w:rsidRDefault="00EA531D" w:rsidP="00DB0EAD">
            <w:pPr>
              <w:spacing w:before="20" w:after="20"/>
              <w:jc w:val="both"/>
              <w:rPr>
                <w:rFonts w:cs="Arial"/>
                <w:b/>
                <w:szCs w:val="20"/>
              </w:rPr>
            </w:pPr>
            <w:r w:rsidRPr="00E37B21">
              <w:rPr>
                <w:rFonts w:cs="Arial"/>
                <w:b/>
                <w:szCs w:val="20"/>
              </w:rPr>
              <w:t>Korupční riziko</w:t>
            </w:r>
          </w:p>
        </w:tc>
        <w:tc>
          <w:tcPr>
            <w:tcW w:w="567" w:type="dxa"/>
            <w:shd w:val="clear" w:color="auto" w:fill="D9D9D9"/>
            <w:vAlign w:val="center"/>
          </w:tcPr>
          <w:p w14:paraId="1C857C05" w14:textId="77777777" w:rsidR="00EA531D" w:rsidRPr="00E37B21" w:rsidRDefault="00EA531D" w:rsidP="00DB0EAD">
            <w:pPr>
              <w:spacing w:before="20" w:after="20"/>
              <w:jc w:val="center"/>
              <w:rPr>
                <w:rFonts w:cs="Arial"/>
                <w:b/>
                <w:szCs w:val="20"/>
              </w:rPr>
            </w:pPr>
            <w:r w:rsidRPr="00E37B21">
              <w:rPr>
                <w:rFonts w:cs="Arial"/>
                <w:b/>
                <w:szCs w:val="20"/>
              </w:rPr>
              <w:t>PV</w:t>
            </w:r>
          </w:p>
        </w:tc>
        <w:tc>
          <w:tcPr>
            <w:tcW w:w="567" w:type="dxa"/>
            <w:shd w:val="clear" w:color="auto" w:fill="D9D9D9"/>
            <w:vAlign w:val="center"/>
          </w:tcPr>
          <w:p w14:paraId="47F380A4" w14:textId="77777777" w:rsidR="00EA531D" w:rsidRPr="00E37B21" w:rsidRDefault="00EA531D" w:rsidP="00DB0EAD">
            <w:pPr>
              <w:spacing w:before="20" w:after="20"/>
              <w:jc w:val="center"/>
              <w:rPr>
                <w:rFonts w:cs="Arial"/>
                <w:b/>
                <w:szCs w:val="20"/>
              </w:rPr>
            </w:pPr>
            <w:r w:rsidRPr="00E37B21">
              <w:rPr>
                <w:rFonts w:cs="Arial"/>
                <w:b/>
                <w:szCs w:val="20"/>
              </w:rPr>
              <w:t>D</w:t>
            </w:r>
          </w:p>
        </w:tc>
        <w:tc>
          <w:tcPr>
            <w:tcW w:w="567" w:type="dxa"/>
            <w:shd w:val="clear" w:color="auto" w:fill="D9D9D9"/>
            <w:vAlign w:val="center"/>
          </w:tcPr>
          <w:p w14:paraId="639AEF97" w14:textId="77777777" w:rsidR="00EA531D" w:rsidRPr="00E37B21" w:rsidRDefault="00EA531D" w:rsidP="00DB0EAD">
            <w:pPr>
              <w:spacing w:before="20" w:after="20"/>
              <w:jc w:val="center"/>
              <w:rPr>
                <w:rFonts w:cs="Arial"/>
                <w:b/>
                <w:szCs w:val="20"/>
              </w:rPr>
            </w:pPr>
            <w:r w:rsidRPr="00E37B21">
              <w:rPr>
                <w:rFonts w:cs="Arial"/>
                <w:b/>
                <w:szCs w:val="20"/>
              </w:rPr>
              <w:t>MR</w:t>
            </w:r>
          </w:p>
        </w:tc>
      </w:tr>
      <w:tr w:rsidR="00EA531D" w:rsidRPr="00E37B21" w14:paraId="54CBEC3F" w14:textId="77777777" w:rsidTr="00DB0EAD">
        <w:tc>
          <w:tcPr>
            <w:tcW w:w="7371" w:type="dxa"/>
          </w:tcPr>
          <w:p w14:paraId="238FF3B8" w14:textId="77777777" w:rsidR="00EA531D" w:rsidRPr="00E37B21" w:rsidRDefault="00EA531D" w:rsidP="00DB0EAD">
            <w:pPr>
              <w:spacing w:before="20" w:after="20"/>
              <w:jc w:val="both"/>
              <w:rPr>
                <w:rFonts w:cs="Arial"/>
                <w:szCs w:val="20"/>
              </w:rPr>
            </w:pPr>
            <w:r w:rsidRPr="00E37B21">
              <w:rPr>
                <w:rFonts w:cs="Arial"/>
                <w:szCs w:val="20"/>
              </w:rPr>
              <w:t>Zvýhodňování vybraných dodavatelů</w:t>
            </w:r>
          </w:p>
        </w:tc>
        <w:tc>
          <w:tcPr>
            <w:tcW w:w="567" w:type="dxa"/>
            <w:shd w:val="clear" w:color="auto" w:fill="F2F2F2"/>
            <w:vAlign w:val="center"/>
          </w:tcPr>
          <w:p w14:paraId="64858C91" w14:textId="77777777" w:rsidR="00EA531D" w:rsidRPr="00E37B21" w:rsidRDefault="00EA531D" w:rsidP="00DB0EAD">
            <w:pPr>
              <w:spacing w:before="20" w:after="20"/>
              <w:jc w:val="center"/>
              <w:rPr>
                <w:rFonts w:cs="Arial"/>
                <w:szCs w:val="20"/>
              </w:rPr>
            </w:pPr>
            <w:r w:rsidRPr="00E37B21">
              <w:rPr>
                <w:rFonts w:cs="Arial"/>
                <w:szCs w:val="20"/>
              </w:rPr>
              <w:t>2</w:t>
            </w:r>
          </w:p>
        </w:tc>
        <w:tc>
          <w:tcPr>
            <w:tcW w:w="567" w:type="dxa"/>
            <w:shd w:val="clear" w:color="auto" w:fill="F2F2F2"/>
            <w:vAlign w:val="center"/>
          </w:tcPr>
          <w:p w14:paraId="726E95C0" w14:textId="77777777" w:rsidR="00EA531D" w:rsidRPr="00E37B21" w:rsidRDefault="00EA531D" w:rsidP="00DB0EAD">
            <w:pPr>
              <w:spacing w:before="20" w:after="20"/>
              <w:jc w:val="center"/>
              <w:rPr>
                <w:rFonts w:cs="Arial"/>
                <w:szCs w:val="20"/>
              </w:rPr>
            </w:pPr>
            <w:r w:rsidRPr="00E37B21">
              <w:rPr>
                <w:rFonts w:cs="Arial"/>
                <w:szCs w:val="20"/>
              </w:rPr>
              <w:t>3</w:t>
            </w:r>
          </w:p>
        </w:tc>
        <w:tc>
          <w:tcPr>
            <w:tcW w:w="567" w:type="dxa"/>
            <w:shd w:val="clear" w:color="auto" w:fill="F2F2F2"/>
            <w:vAlign w:val="center"/>
          </w:tcPr>
          <w:p w14:paraId="1773E95A" w14:textId="77777777" w:rsidR="00EA531D" w:rsidRPr="00E37B21" w:rsidRDefault="00EA531D" w:rsidP="00DB0EAD">
            <w:pPr>
              <w:spacing w:before="20" w:after="20"/>
              <w:jc w:val="center"/>
              <w:rPr>
                <w:rFonts w:cs="Arial"/>
                <w:szCs w:val="20"/>
              </w:rPr>
            </w:pPr>
            <w:r w:rsidRPr="00E37B21">
              <w:rPr>
                <w:rFonts w:cs="Arial"/>
                <w:szCs w:val="20"/>
              </w:rPr>
              <w:t>6</w:t>
            </w:r>
          </w:p>
        </w:tc>
      </w:tr>
      <w:tr w:rsidR="00EA531D" w:rsidRPr="00E37B21" w14:paraId="398D1E00" w14:textId="77777777" w:rsidTr="00DB0EAD">
        <w:tc>
          <w:tcPr>
            <w:tcW w:w="7371" w:type="dxa"/>
          </w:tcPr>
          <w:p w14:paraId="2E3322D3" w14:textId="77777777" w:rsidR="00EA531D" w:rsidRPr="00E37B21" w:rsidRDefault="00EA531D" w:rsidP="00DB0EAD">
            <w:pPr>
              <w:spacing w:before="20" w:after="20"/>
              <w:jc w:val="both"/>
              <w:rPr>
                <w:rFonts w:cs="Arial"/>
                <w:szCs w:val="20"/>
              </w:rPr>
            </w:pPr>
            <w:r w:rsidRPr="00E37B21">
              <w:rPr>
                <w:bCs/>
              </w:rPr>
              <w:t xml:space="preserve">Jednání v rozporu s požadavky právních nebo vnitřních předpisů ministerstva nebo závazných metodických pokynů, které se týkají zadávání veřejných zakázek, nebo jejich obcházení </w:t>
            </w:r>
          </w:p>
        </w:tc>
        <w:tc>
          <w:tcPr>
            <w:tcW w:w="567" w:type="dxa"/>
            <w:shd w:val="clear" w:color="auto" w:fill="F2F2F2"/>
            <w:vAlign w:val="center"/>
          </w:tcPr>
          <w:p w14:paraId="7ACBCEBE" w14:textId="77777777" w:rsidR="00EA531D" w:rsidRPr="00E37B21" w:rsidRDefault="00EA531D" w:rsidP="00DB0EAD">
            <w:pPr>
              <w:spacing w:before="20" w:after="20"/>
              <w:jc w:val="center"/>
              <w:rPr>
                <w:rFonts w:cs="Arial"/>
                <w:szCs w:val="20"/>
              </w:rPr>
            </w:pPr>
            <w:r w:rsidRPr="00E37B21">
              <w:rPr>
                <w:rFonts w:cs="Arial"/>
                <w:szCs w:val="20"/>
              </w:rPr>
              <w:t>1</w:t>
            </w:r>
          </w:p>
        </w:tc>
        <w:tc>
          <w:tcPr>
            <w:tcW w:w="567" w:type="dxa"/>
            <w:shd w:val="clear" w:color="auto" w:fill="F2F2F2"/>
            <w:vAlign w:val="center"/>
          </w:tcPr>
          <w:p w14:paraId="77C743E9" w14:textId="77777777" w:rsidR="00EA531D" w:rsidRPr="00E37B21" w:rsidRDefault="00EA531D" w:rsidP="00DB0EAD">
            <w:pPr>
              <w:spacing w:before="20" w:after="20"/>
              <w:jc w:val="center"/>
              <w:rPr>
                <w:rFonts w:cs="Arial"/>
                <w:szCs w:val="20"/>
              </w:rPr>
            </w:pPr>
            <w:r w:rsidRPr="00E37B21">
              <w:rPr>
                <w:rFonts w:cs="Arial"/>
                <w:szCs w:val="20"/>
              </w:rPr>
              <w:t>3</w:t>
            </w:r>
          </w:p>
        </w:tc>
        <w:tc>
          <w:tcPr>
            <w:tcW w:w="567" w:type="dxa"/>
            <w:shd w:val="clear" w:color="auto" w:fill="F2F2F2"/>
            <w:vAlign w:val="center"/>
          </w:tcPr>
          <w:p w14:paraId="32852946" w14:textId="77777777" w:rsidR="00EA531D" w:rsidRPr="00E37B21" w:rsidRDefault="00EA531D" w:rsidP="00DB0EAD">
            <w:pPr>
              <w:spacing w:before="20" w:after="20"/>
              <w:jc w:val="center"/>
              <w:rPr>
                <w:rFonts w:cs="Arial"/>
                <w:szCs w:val="20"/>
              </w:rPr>
            </w:pPr>
            <w:r w:rsidRPr="00E37B21">
              <w:rPr>
                <w:rFonts w:cs="Arial"/>
                <w:szCs w:val="20"/>
              </w:rPr>
              <w:t>3</w:t>
            </w:r>
          </w:p>
        </w:tc>
      </w:tr>
      <w:tr w:rsidR="00EA531D" w:rsidRPr="00E37B21" w14:paraId="062A4094" w14:textId="77777777" w:rsidTr="00DB0EAD">
        <w:tc>
          <w:tcPr>
            <w:tcW w:w="7371" w:type="dxa"/>
          </w:tcPr>
          <w:p w14:paraId="75C4A8FC" w14:textId="77777777" w:rsidR="00EA531D" w:rsidRPr="00E37B21" w:rsidRDefault="00EA531D" w:rsidP="00DB0EAD">
            <w:pPr>
              <w:spacing w:before="20" w:after="20"/>
              <w:jc w:val="both"/>
              <w:rPr>
                <w:rFonts w:cs="Arial"/>
                <w:szCs w:val="20"/>
              </w:rPr>
            </w:pPr>
            <w:r w:rsidRPr="00E37B21">
              <w:rPr>
                <w:rFonts w:cs="Arial"/>
                <w:szCs w:val="20"/>
              </w:rPr>
              <w:t>Zvýhodňování žadatelů při poskytování informací</w:t>
            </w:r>
          </w:p>
        </w:tc>
        <w:tc>
          <w:tcPr>
            <w:tcW w:w="567" w:type="dxa"/>
            <w:shd w:val="clear" w:color="auto" w:fill="F2F2F2"/>
            <w:vAlign w:val="center"/>
          </w:tcPr>
          <w:p w14:paraId="1493B43A" w14:textId="77777777" w:rsidR="00EA531D" w:rsidRPr="00E37B21" w:rsidRDefault="00EA531D" w:rsidP="00DB0EAD">
            <w:pPr>
              <w:spacing w:before="20" w:after="20"/>
              <w:jc w:val="center"/>
              <w:rPr>
                <w:rFonts w:cs="Arial"/>
                <w:szCs w:val="20"/>
              </w:rPr>
            </w:pPr>
            <w:r w:rsidRPr="00E37B21">
              <w:rPr>
                <w:rFonts w:cs="Arial"/>
                <w:szCs w:val="20"/>
              </w:rPr>
              <w:t>1</w:t>
            </w:r>
          </w:p>
        </w:tc>
        <w:tc>
          <w:tcPr>
            <w:tcW w:w="567" w:type="dxa"/>
            <w:shd w:val="clear" w:color="auto" w:fill="F2F2F2"/>
            <w:vAlign w:val="center"/>
          </w:tcPr>
          <w:p w14:paraId="0175BF1C" w14:textId="77777777" w:rsidR="00EA531D" w:rsidRPr="00E37B21" w:rsidRDefault="00EA531D" w:rsidP="00DB0EAD">
            <w:pPr>
              <w:spacing w:before="20" w:after="20"/>
              <w:jc w:val="center"/>
              <w:rPr>
                <w:rFonts w:cs="Arial"/>
                <w:szCs w:val="20"/>
              </w:rPr>
            </w:pPr>
            <w:r w:rsidRPr="00E37B21">
              <w:rPr>
                <w:rFonts w:cs="Arial"/>
                <w:szCs w:val="20"/>
              </w:rPr>
              <w:t>3</w:t>
            </w:r>
          </w:p>
        </w:tc>
        <w:tc>
          <w:tcPr>
            <w:tcW w:w="567" w:type="dxa"/>
            <w:shd w:val="clear" w:color="auto" w:fill="F2F2F2"/>
            <w:vAlign w:val="center"/>
          </w:tcPr>
          <w:p w14:paraId="1D3144D4" w14:textId="77777777" w:rsidR="00EA531D" w:rsidRPr="00E37B21" w:rsidRDefault="00EA531D" w:rsidP="00DB0EAD">
            <w:pPr>
              <w:spacing w:before="20" w:after="20"/>
              <w:jc w:val="center"/>
              <w:rPr>
                <w:rFonts w:cs="Arial"/>
                <w:szCs w:val="20"/>
              </w:rPr>
            </w:pPr>
            <w:r w:rsidRPr="00E37B21">
              <w:rPr>
                <w:rFonts w:cs="Arial"/>
                <w:szCs w:val="20"/>
              </w:rPr>
              <w:t>3</w:t>
            </w:r>
          </w:p>
        </w:tc>
      </w:tr>
    </w:tbl>
    <w:p w14:paraId="1DFC184A" w14:textId="77777777" w:rsidR="00EA531D" w:rsidRPr="00095128" w:rsidRDefault="00EA531D" w:rsidP="00EA531D">
      <w:pPr>
        <w:jc w:val="both"/>
        <w:rPr>
          <w:rFonts w:cs="Arial"/>
          <w:color w:val="FF0000"/>
          <w:szCs w:val="20"/>
        </w:rPr>
      </w:pPr>
    </w:p>
    <w:p w14:paraId="6B3C98A6" w14:textId="77777777" w:rsidR="00EA531D" w:rsidRPr="00E37B21" w:rsidRDefault="00EA531D" w:rsidP="00EA531D">
      <w:pPr>
        <w:spacing w:after="120"/>
        <w:jc w:val="both"/>
        <w:rPr>
          <w:rStyle w:val="Siln"/>
        </w:rPr>
      </w:pPr>
      <w:r w:rsidRPr="00E37B21">
        <w:rPr>
          <w:rStyle w:val="Siln"/>
        </w:rPr>
        <w:t xml:space="preserve">Odbor </w:t>
      </w:r>
      <w:r w:rsidR="00784F85" w:rsidRPr="00E37B21">
        <w:rPr>
          <w:rStyle w:val="Siln"/>
        </w:rPr>
        <w:t>mezinárodních vztahů</w:t>
      </w:r>
      <w:r w:rsidRPr="00E37B21">
        <w:rPr>
          <w:rStyle w:val="Siln"/>
        </w:rPr>
        <w:t xml:space="preserve"> (</w:t>
      </w:r>
      <w:r w:rsidR="00784F85" w:rsidRPr="00E37B21">
        <w:rPr>
          <w:rStyle w:val="Siln"/>
        </w:rPr>
        <w:t xml:space="preserve">OMV </w:t>
      </w:r>
      <w:r w:rsidRPr="00E37B21">
        <w:rPr>
          <w:rStyle w:val="Siln"/>
        </w:rPr>
        <w:t>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EA531D" w:rsidRPr="00E37B21" w14:paraId="6F211CF1" w14:textId="77777777" w:rsidTr="00DB0EAD">
        <w:tc>
          <w:tcPr>
            <w:tcW w:w="7371" w:type="dxa"/>
            <w:shd w:val="clear" w:color="auto" w:fill="D9D9D9"/>
          </w:tcPr>
          <w:p w14:paraId="0EB8FE9F" w14:textId="77777777" w:rsidR="00EA531D" w:rsidRPr="00E37B21" w:rsidRDefault="00EA531D" w:rsidP="00DB0EAD">
            <w:pPr>
              <w:spacing w:before="20" w:after="20"/>
              <w:jc w:val="both"/>
              <w:rPr>
                <w:rFonts w:cs="Arial"/>
                <w:b/>
                <w:szCs w:val="20"/>
              </w:rPr>
            </w:pPr>
            <w:r w:rsidRPr="00E37B21">
              <w:rPr>
                <w:rFonts w:cs="Arial"/>
                <w:b/>
                <w:szCs w:val="20"/>
              </w:rPr>
              <w:t>Korupční riziko</w:t>
            </w:r>
          </w:p>
        </w:tc>
        <w:tc>
          <w:tcPr>
            <w:tcW w:w="567" w:type="dxa"/>
            <w:shd w:val="clear" w:color="auto" w:fill="D9D9D9"/>
            <w:vAlign w:val="center"/>
          </w:tcPr>
          <w:p w14:paraId="6A0CE19E" w14:textId="77777777" w:rsidR="00EA531D" w:rsidRPr="00E37B21" w:rsidRDefault="00EA531D" w:rsidP="00DB0EAD">
            <w:pPr>
              <w:spacing w:before="20" w:after="20"/>
              <w:jc w:val="center"/>
              <w:rPr>
                <w:rFonts w:cs="Arial"/>
                <w:b/>
                <w:szCs w:val="20"/>
              </w:rPr>
            </w:pPr>
            <w:r w:rsidRPr="00E37B21">
              <w:rPr>
                <w:rFonts w:cs="Arial"/>
                <w:b/>
                <w:szCs w:val="20"/>
              </w:rPr>
              <w:t>PV</w:t>
            </w:r>
          </w:p>
        </w:tc>
        <w:tc>
          <w:tcPr>
            <w:tcW w:w="567" w:type="dxa"/>
            <w:shd w:val="clear" w:color="auto" w:fill="D9D9D9"/>
            <w:vAlign w:val="center"/>
          </w:tcPr>
          <w:p w14:paraId="0B384BA9" w14:textId="77777777" w:rsidR="00EA531D" w:rsidRPr="00E37B21" w:rsidRDefault="00EA531D" w:rsidP="00DB0EAD">
            <w:pPr>
              <w:spacing w:before="20" w:after="20"/>
              <w:jc w:val="center"/>
              <w:rPr>
                <w:rFonts w:cs="Arial"/>
                <w:b/>
                <w:szCs w:val="20"/>
              </w:rPr>
            </w:pPr>
            <w:r w:rsidRPr="00E37B21">
              <w:rPr>
                <w:rFonts w:cs="Arial"/>
                <w:b/>
                <w:szCs w:val="20"/>
              </w:rPr>
              <w:t>D</w:t>
            </w:r>
          </w:p>
        </w:tc>
        <w:tc>
          <w:tcPr>
            <w:tcW w:w="567" w:type="dxa"/>
            <w:shd w:val="clear" w:color="auto" w:fill="D9D9D9"/>
            <w:vAlign w:val="center"/>
          </w:tcPr>
          <w:p w14:paraId="09BB3D08" w14:textId="77777777" w:rsidR="00EA531D" w:rsidRPr="00E37B21" w:rsidRDefault="00EA531D" w:rsidP="00DB0EAD">
            <w:pPr>
              <w:spacing w:before="20" w:after="20"/>
              <w:jc w:val="center"/>
              <w:rPr>
                <w:rFonts w:cs="Arial"/>
                <w:b/>
                <w:szCs w:val="20"/>
              </w:rPr>
            </w:pPr>
            <w:r w:rsidRPr="00E37B21">
              <w:rPr>
                <w:rFonts w:cs="Arial"/>
                <w:b/>
                <w:szCs w:val="20"/>
              </w:rPr>
              <w:t>MR</w:t>
            </w:r>
          </w:p>
        </w:tc>
      </w:tr>
      <w:tr w:rsidR="00EA531D" w:rsidRPr="00E37B21" w14:paraId="1078C914" w14:textId="77777777" w:rsidTr="00DB0EAD">
        <w:tc>
          <w:tcPr>
            <w:tcW w:w="7371" w:type="dxa"/>
          </w:tcPr>
          <w:p w14:paraId="64603CDD" w14:textId="77777777" w:rsidR="00EA531D" w:rsidRPr="00E37B21" w:rsidRDefault="00707489" w:rsidP="00DB0EAD">
            <w:pPr>
              <w:spacing w:before="20" w:after="20"/>
              <w:jc w:val="both"/>
              <w:rPr>
                <w:rFonts w:cs="Arial"/>
                <w:szCs w:val="20"/>
              </w:rPr>
            </w:pPr>
            <w:r w:rsidRPr="00E37B21">
              <w:rPr>
                <w:rFonts w:cs="Arial"/>
                <w:szCs w:val="20"/>
              </w:rPr>
              <w:t>Při plnění úkolů vyplývajících z mezinárodních smluv v rámci WTO a FTA v oblasti veřejných zakázek</w:t>
            </w:r>
          </w:p>
        </w:tc>
        <w:tc>
          <w:tcPr>
            <w:tcW w:w="567" w:type="dxa"/>
            <w:shd w:val="clear" w:color="auto" w:fill="F2F2F2"/>
            <w:vAlign w:val="center"/>
          </w:tcPr>
          <w:p w14:paraId="5B0BD91A" w14:textId="77777777" w:rsidR="00EA531D" w:rsidRPr="00E37B21" w:rsidRDefault="00D8290A" w:rsidP="00DB0EAD">
            <w:pPr>
              <w:spacing w:before="20" w:after="20"/>
              <w:jc w:val="center"/>
              <w:rPr>
                <w:rFonts w:cs="Arial"/>
                <w:szCs w:val="20"/>
              </w:rPr>
            </w:pPr>
            <w:r w:rsidRPr="00E37B21">
              <w:rPr>
                <w:rFonts w:cs="Arial"/>
                <w:szCs w:val="20"/>
              </w:rPr>
              <w:t>1</w:t>
            </w:r>
          </w:p>
        </w:tc>
        <w:tc>
          <w:tcPr>
            <w:tcW w:w="567" w:type="dxa"/>
            <w:shd w:val="clear" w:color="auto" w:fill="F2F2F2"/>
            <w:vAlign w:val="center"/>
          </w:tcPr>
          <w:p w14:paraId="7094AD15" w14:textId="77777777" w:rsidR="00EA531D" w:rsidRPr="00E37B21" w:rsidRDefault="00D8290A" w:rsidP="00DB0EAD">
            <w:pPr>
              <w:spacing w:before="20" w:after="20"/>
              <w:jc w:val="center"/>
              <w:rPr>
                <w:rFonts w:cs="Arial"/>
                <w:szCs w:val="20"/>
              </w:rPr>
            </w:pPr>
            <w:r w:rsidRPr="00E37B21">
              <w:rPr>
                <w:rFonts w:cs="Arial"/>
                <w:szCs w:val="20"/>
              </w:rPr>
              <w:t>2</w:t>
            </w:r>
          </w:p>
        </w:tc>
        <w:tc>
          <w:tcPr>
            <w:tcW w:w="567" w:type="dxa"/>
            <w:shd w:val="clear" w:color="auto" w:fill="F2F2F2"/>
            <w:vAlign w:val="center"/>
          </w:tcPr>
          <w:p w14:paraId="12C0FB63" w14:textId="77777777" w:rsidR="00EA531D" w:rsidRPr="00E37B21" w:rsidRDefault="00D8290A" w:rsidP="00DB0EAD">
            <w:pPr>
              <w:spacing w:before="20" w:after="20"/>
              <w:jc w:val="center"/>
              <w:rPr>
                <w:rFonts w:cs="Arial"/>
                <w:szCs w:val="20"/>
              </w:rPr>
            </w:pPr>
            <w:r w:rsidRPr="00E37B21">
              <w:rPr>
                <w:rFonts w:cs="Arial"/>
                <w:szCs w:val="20"/>
              </w:rPr>
              <w:t>2</w:t>
            </w:r>
          </w:p>
        </w:tc>
      </w:tr>
    </w:tbl>
    <w:p w14:paraId="04C6BC04" w14:textId="77777777" w:rsidR="00EA531D" w:rsidRPr="00095128" w:rsidRDefault="00EA531D" w:rsidP="00EA531D">
      <w:pPr>
        <w:jc w:val="both"/>
        <w:rPr>
          <w:rFonts w:cs="Arial"/>
          <w:color w:val="FF0000"/>
          <w:szCs w:val="20"/>
        </w:rPr>
      </w:pPr>
    </w:p>
    <w:p w14:paraId="57279E53" w14:textId="77777777" w:rsidR="00EA531D" w:rsidRPr="00095128" w:rsidRDefault="00EA531D" w:rsidP="00EA531D">
      <w:pPr>
        <w:jc w:val="both"/>
        <w:rPr>
          <w:rFonts w:cs="Arial"/>
          <w:color w:val="FF0000"/>
          <w:szCs w:val="20"/>
        </w:rPr>
      </w:pPr>
    </w:p>
    <w:p w14:paraId="25F1AAD3" w14:textId="77777777" w:rsidR="00EA531D" w:rsidRPr="003D28F4" w:rsidRDefault="00EA531D" w:rsidP="00EA531D">
      <w:pPr>
        <w:jc w:val="both"/>
        <w:rPr>
          <w:rFonts w:cs="Arial"/>
          <w:b/>
          <w:u w:val="single"/>
        </w:rPr>
      </w:pPr>
      <w:r w:rsidRPr="003D28F4">
        <w:rPr>
          <w:rFonts w:cs="Arial"/>
          <w:b/>
          <w:u w:val="single"/>
        </w:rPr>
        <w:t>Sekce evropských programů (03)</w:t>
      </w:r>
    </w:p>
    <w:p w14:paraId="43331DDE" w14:textId="77777777" w:rsidR="00EA531D" w:rsidRPr="00095128" w:rsidRDefault="00EA531D" w:rsidP="00EA531D">
      <w:pPr>
        <w:jc w:val="both"/>
        <w:rPr>
          <w:rFonts w:cs="Arial"/>
          <w:color w:val="FF0000"/>
          <w:szCs w:val="20"/>
        </w:rPr>
      </w:pPr>
    </w:p>
    <w:p w14:paraId="1B0DB6DA" w14:textId="77777777" w:rsidR="00EA531D" w:rsidRPr="00E67D66" w:rsidRDefault="00EA531D" w:rsidP="00EA531D">
      <w:pPr>
        <w:spacing w:after="120"/>
        <w:jc w:val="both"/>
        <w:rPr>
          <w:rStyle w:val="Siln"/>
        </w:rPr>
      </w:pPr>
      <w:r w:rsidRPr="00E67D66">
        <w:rPr>
          <w:rStyle w:val="Siln"/>
        </w:rPr>
        <w:t>Odbor Řídícího orgánu Operačního programu Technická pomoc (OŘO OPTP 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EA531D" w:rsidRPr="00E67D66" w14:paraId="5A663754" w14:textId="77777777" w:rsidTr="00DB0EAD">
        <w:tc>
          <w:tcPr>
            <w:tcW w:w="7371" w:type="dxa"/>
            <w:shd w:val="clear" w:color="auto" w:fill="D9D9D9"/>
          </w:tcPr>
          <w:p w14:paraId="782C7D91" w14:textId="77777777" w:rsidR="00EA531D" w:rsidRPr="00E67D66" w:rsidRDefault="00EA531D" w:rsidP="00DB0EAD">
            <w:pPr>
              <w:spacing w:before="20" w:after="20"/>
              <w:jc w:val="both"/>
              <w:rPr>
                <w:rFonts w:cs="Arial"/>
                <w:b/>
                <w:szCs w:val="20"/>
              </w:rPr>
            </w:pPr>
            <w:r w:rsidRPr="00E67D66">
              <w:rPr>
                <w:rFonts w:cs="Arial"/>
                <w:b/>
                <w:szCs w:val="20"/>
              </w:rPr>
              <w:t>Korupční riziko</w:t>
            </w:r>
          </w:p>
        </w:tc>
        <w:tc>
          <w:tcPr>
            <w:tcW w:w="567" w:type="dxa"/>
            <w:shd w:val="clear" w:color="auto" w:fill="D9D9D9"/>
            <w:vAlign w:val="center"/>
          </w:tcPr>
          <w:p w14:paraId="5DDA229A" w14:textId="77777777" w:rsidR="00EA531D" w:rsidRPr="00E67D66" w:rsidRDefault="00EA531D" w:rsidP="00DB0EAD">
            <w:pPr>
              <w:spacing w:before="20" w:after="20"/>
              <w:jc w:val="center"/>
              <w:rPr>
                <w:rFonts w:cs="Arial"/>
                <w:b/>
                <w:szCs w:val="20"/>
              </w:rPr>
            </w:pPr>
            <w:r w:rsidRPr="00E67D66">
              <w:rPr>
                <w:rFonts w:cs="Arial"/>
                <w:b/>
                <w:szCs w:val="20"/>
              </w:rPr>
              <w:t>PV</w:t>
            </w:r>
          </w:p>
        </w:tc>
        <w:tc>
          <w:tcPr>
            <w:tcW w:w="567" w:type="dxa"/>
            <w:shd w:val="clear" w:color="auto" w:fill="D9D9D9"/>
            <w:vAlign w:val="center"/>
          </w:tcPr>
          <w:p w14:paraId="146E62C3" w14:textId="77777777" w:rsidR="00EA531D" w:rsidRPr="00E67D66" w:rsidRDefault="00EA531D" w:rsidP="00DB0EAD">
            <w:pPr>
              <w:spacing w:before="20" w:after="20"/>
              <w:jc w:val="center"/>
              <w:rPr>
                <w:rFonts w:cs="Arial"/>
                <w:b/>
                <w:szCs w:val="20"/>
              </w:rPr>
            </w:pPr>
            <w:r w:rsidRPr="00E67D66">
              <w:rPr>
                <w:rFonts w:cs="Arial"/>
                <w:b/>
                <w:szCs w:val="20"/>
              </w:rPr>
              <w:t>D</w:t>
            </w:r>
          </w:p>
        </w:tc>
        <w:tc>
          <w:tcPr>
            <w:tcW w:w="567" w:type="dxa"/>
            <w:shd w:val="clear" w:color="auto" w:fill="D9D9D9"/>
            <w:vAlign w:val="center"/>
          </w:tcPr>
          <w:p w14:paraId="69CF8D22" w14:textId="77777777" w:rsidR="00EA531D" w:rsidRPr="00E67D66" w:rsidRDefault="00EA531D" w:rsidP="00DB0EAD">
            <w:pPr>
              <w:spacing w:before="20" w:after="20"/>
              <w:jc w:val="center"/>
              <w:rPr>
                <w:rFonts w:cs="Arial"/>
                <w:b/>
                <w:szCs w:val="20"/>
              </w:rPr>
            </w:pPr>
            <w:r w:rsidRPr="00E67D66">
              <w:rPr>
                <w:rFonts w:cs="Arial"/>
                <w:b/>
                <w:szCs w:val="20"/>
              </w:rPr>
              <w:t>MR</w:t>
            </w:r>
          </w:p>
        </w:tc>
      </w:tr>
      <w:tr w:rsidR="00EA531D" w:rsidRPr="00E67D66" w14:paraId="350DA5A3" w14:textId="77777777" w:rsidTr="00DB0EAD">
        <w:tc>
          <w:tcPr>
            <w:tcW w:w="9072" w:type="dxa"/>
            <w:gridSpan w:val="4"/>
          </w:tcPr>
          <w:p w14:paraId="1E657386" w14:textId="77777777" w:rsidR="00EA531D" w:rsidRPr="00E67D66" w:rsidRDefault="00EA531D" w:rsidP="00DB0EAD">
            <w:pPr>
              <w:spacing w:before="20" w:after="20"/>
              <w:jc w:val="both"/>
              <w:rPr>
                <w:rFonts w:cs="Arial"/>
                <w:i/>
                <w:szCs w:val="20"/>
              </w:rPr>
            </w:pPr>
            <w:r w:rsidRPr="00E67D66">
              <w:rPr>
                <w:rFonts w:cs="Arial"/>
                <w:i/>
                <w:szCs w:val="20"/>
              </w:rPr>
              <w:t>Nastavení systému podmínek pro uvolňování finančních prostředků ES:</w:t>
            </w:r>
          </w:p>
        </w:tc>
      </w:tr>
      <w:tr w:rsidR="00EA531D" w:rsidRPr="00E67D66" w14:paraId="3D1144F8" w14:textId="77777777" w:rsidTr="00DB0EAD">
        <w:tc>
          <w:tcPr>
            <w:tcW w:w="7371" w:type="dxa"/>
          </w:tcPr>
          <w:p w14:paraId="67981C67" w14:textId="77777777" w:rsidR="00EA531D" w:rsidRPr="00E67D66" w:rsidRDefault="005B44C7" w:rsidP="00DB0EAD">
            <w:pPr>
              <w:spacing w:before="20" w:after="20"/>
              <w:jc w:val="both"/>
              <w:rPr>
                <w:rFonts w:cs="Arial"/>
                <w:szCs w:val="20"/>
              </w:rPr>
            </w:pPr>
            <w:r w:rsidRPr="00E67D66">
              <w:rPr>
                <w:rFonts w:cs="Arial"/>
                <w:szCs w:val="20"/>
              </w:rPr>
              <w:t>Nedodržení</w:t>
            </w:r>
            <w:r w:rsidR="00EA531D" w:rsidRPr="00E67D66">
              <w:rPr>
                <w:rFonts w:cs="Arial"/>
                <w:szCs w:val="20"/>
              </w:rPr>
              <w:t xml:space="preserve"> předpisů EU, zákonů ČR a podmínek pro poskytnutí finančních prostředků</w:t>
            </w:r>
          </w:p>
        </w:tc>
        <w:tc>
          <w:tcPr>
            <w:tcW w:w="567" w:type="dxa"/>
            <w:shd w:val="clear" w:color="auto" w:fill="F2F2F2"/>
            <w:vAlign w:val="center"/>
          </w:tcPr>
          <w:p w14:paraId="5186927A"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32AE4436" w14:textId="77777777" w:rsidR="00EA531D" w:rsidRPr="00E67D66" w:rsidRDefault="005B44C7" w:rsidP="00DB0EAD">
            <w:pPr>
              <w:spacing w:before="20" w:after="20"/>
              <w:jc w:val="center"/>
              <w:rPr>
                <w:rFonts w:cs="Arial"/>
                <w:szCs w:val="20"/>
              </w:rPr>
            </w:pPr>
            <w:r w:rsidRPr="00E67D66">
              <w:rPr>
                <w:rFonts w:cs="Arial"/>
                <w:szCs w:val="20"/>
              </w:rPr>
              <w:t>4</w:t>
            </w:r>
          </w:p>
        </w:tc>
        <w:tc>
          <w:tcPr>
            <w:tcW w:w="567" w:type="dxa"/>
            <w:shd w:val="clear" w:color="auto" w:fill="F2F2F2"/>
            <w:vAlign w:val="center"/>
          </w:tcPr>
          <w:p w14:paraId="627BA90D" w14:textId="77777777" w:rsidR="00EA531D" w:rsidRPr="00E67D66" w:rsidRDefault="005B44C7" w:rsidP="00DB0EAD">
            <w:pPr>
              <w:spacing w:before="20" w:after="20"/>
              <w:jc w:val="center"/>
              <w:rPr>
                <w:rFonts w:cs="Arial"/>
                <w:szCs w:val="20"/>
              </w:rPr>
            </w:pPr>
            <w:r w:rsidRPr="00E67D66">
              <w:rPr>
                <w:rFonts w:cs="Arial"/>
                <w:szCs w:val="20"/>
              </w:rPr>
              <w:t>4</w:t>
            </w:r>
          </w:p>
        </w:tc>
      </w:tr>
      <w:tr w:rsidR="00EA531D" w:rsidRPr="00E67D66" w14:paraId="5598E89E" w14:textId="77777777" w:rsidTr="00DB0EAD">
        <w:tc>
          <w:tcPr>
            <w:tcW w:w="9072" w:type="dxa"/>
            <w:gridSpan w:val="4"/>
          </w:tcPr>
          <w:p w14:paraId="5A8FB17D" w14:textId="77777777" w:rsidR="00EA531D" w:rsidRPr="00E67D66" w:rsidRDefault="00EA531D" w:rsidP="00DB0EAD">
            <w:pPr>
              <w:spacing w:before="20" w:after="20"/>
              <w:jc w:val="both"/>
              <w:rPr>
                <w:rFonts w:cs="Arial"/>
                <w:i/>
                <w:szCs w:val="20"/>
              </w:rPr>
            </w:pPr>
            <w:r w:rsidRPr="00E67D66">
              <w:rPr>
                <w:rFonts w:cs="Arial"/>
                <w:i/>
                <w:szCs w:val="20"/>
              </w:rPr>
              <w:t>Neúplné či zkreslené poskytování informací o OP TP:</w:t>
            </w:r>
          </w:p>
        </w:tc>
      </w:tr>
      <w:tr w:rsidR="00EA531D" w:rsidRPr="00E67D66" w14:paraId="7380A14D" w14:textId="77777777" w:rsidTr="00DB0EAD">
        <w:tc>
          <w:tcPr>
            <w:tcW w:w="7371" w:type="dxa"/>
          </w:tcPr>
          <w:p w14:paraId="6620D7ED" w14:textId="77777777" w:rsidR="00EA531D" w:rsidRPr="00E67D66" w:rsidRDefault="00EA531D" w:rsidP="00DB0EAD">
            <w:pPr>
              <w:spacing w:before="20" w:after="20"/>
              <w:jc w:val="both"/>
              <w:rPr>
                <w:rFonts w:cs="Arial"/>
                <w:szCs w:val="20"/>
              </w:rPr>
            </w:pPr>
            <w:r w:rsidRPr="00E67D66">
              <w:rPr>
                <w:rFonts w:cs="Arial"/>
                <w:szCs w:val="20"/>
              </w:rPr>
              <w:t>Zvýhodňování žadatelů při poskytování informací</w:t>
            </w:r>
            <w:r w:rsidR="00EC40C4" w:rsidRPr="00E67D66">
              <w:rPr>
                <w:rFonts w:cs="Arial"/>
                <w:szCs w:val="20"/>
              </w:rPr>
              <w:t xml:space="preserve"> – nevhodné nastavení a načasování výzev</w:t>
            </w:r>
          </w:p>
        </w:tc>
        <w:tc>
          <w:tcPr>
            <w:tcW w:w="567" w:type="dxa"/>
            <w:shd w:val="clear" w:color="auto" w:fill="F2F2F2"/>
            <w:vAlign w:val="center"/>
          </w:tcPr>
          <w:p w14:paraId="150899D5"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06024817" w14:textId="77777777" w:rsidR="00EA531D" w:rsidRPr="00E67D66" w:rsidRDefault="00EC40C4" w:rsidP="00DB0EAD">
            <w:pPr>
              <w:spacing w:before="20" w:after="20"/>
              <w:jc w:val="center"/>
              <w:rPr>
                <w:rFonts w:cs="Arial"/>
                <w:szCs w:val="20"/>
              </w:rPr>
            </w:pPr>
            <w:r w:rsidRPr="00E67D66">
              <w:rPr>
                <w:rFonts w:cs="Arial"/>
                <w:szCs w:val="20"/>
              </w:rPr>
              <w:t>3</w:t>
            </w:r>
          </w:p>
        </w:tc>
        <w:tc>
          <w:tcPr>
            <w:tcW w:w="567" w:type="dxa"/>
            <w:shd w:val="clear" w:color="auto" w:fill="F2F2F2"/>
            <w:vAlign w:val="center"/>
          </w:tcPr>
          <w:p w14:paraId="20944751" w14:textId="77777777" w:rsidR="00EA531D" w:rsidRPr="00E67D66" w:rsidRDefault="00EC40C4" w:rsidP="00DB0EAD">
            <w:pPr>
              <w:spacing w:before="20" w:after="20"/>
              <w:jc w:val="center"/>
              <w:rPr>
                <w:rFonts w:cs="Arial"/>
                <w:szCs w:val="20"/>
              </w:rPr>
            </w:pPr>
            <w:r w:rsidRPr="00E67D66">
              <w:rPr>
                <w:rFonts w:cs="Arial"/>
                <w:szCs w:val="20"/>
              </w:rPr>
              <w:t>3</w:t>
            </w:r>
          </w:p>
        </w:tc>
      </w:tr>
      <w:tr w:rsidR="00EA531D" w:rsidRPr="00E67D66" w14:paraId="5980E745" w14:textId="77777777" w:rsidTr="00DB0EAD">
        <w:tc>
          <w:tcPr>
            <w:tcW w:w="9072" w:type="dxa"/>
            <w:gridSpan w:val="4"/>
          </w:tcPr>
          <w:p w14:paraId="28B8EDA0" w14:textId="77777777" w:rsidR="00EA531D" w:rsidRPr="00E67D66" w:rsidRDefault="00EA531D" w:rsidP="00DB0EAD">
            <w:pPr>
              <w:spacing w:before="20" w:after="20"/>
              <w:jc w:val="both"/>
              <w:rPr>
                <w:rFonts w:cs="Arial"/>
                <w:i/>
                <w:szCs w:val="20"/>
              </w:rPr>
            </w:pPr>
            <w:r w:rsidRPr="00E67D66">
              <w:rPr>
                <w:rFonts w:cs="Arial"/>
                <w:i/>
                <w:szCs w:val="20"/>
              </w:rPr>
              <w:t>Hodnocení a výběr projektů:</w:t>
            </w:r>
          </w:p>
        </w:tc>
      </w:tr>
      <w:tr w:rsidR="00EA531D" w:rsidRPr="00E67D66" w14:paraId="3042DCC9" w14:textId="77777777" w:rsidTr="00DB0EAD">
        <w:tc>
          <w:tcPr>
            <w:tcW w:w="7371" w:type="dxa"/>
          </w:tcPr>
          <w:p w14:paraId="41351B3B" w14:textId="77777777" w:rsidR="00EA531D" w:rsidRPr="00E67D66" w:rsidRDefault="00EA531D" w:rsidP="00DB0EAD">
            <w:pPr>
              <w:spacing w:before="20" w:after="20"/>
              <w:jc w:val="both"/>
              <w:rPr>
                <w:rFonts w:cs="Arial"/>
                <w:szCs w:val="20"/>
              </w:rPr>
            </w:pPr>
            <w:r w:rsidRPr="00E67D66">
              <w:rPr>
                <w:rFonts w:cs="Arial"/>
                <w:szCs w:val="20"/>
              </w:rPr>
              <w:t>Nejednoznačná kritéria pro hodnocení a výběr projektů</w:t>
            </w:r>
            <w:r w:rsidR="001D7406" w:rsidRPr="00E67D66">
              <w:rPr>
                <w:rFonts w:cs="Arial"/>
                <w:szCs w:val="20"/>
              </w:rPr>
              <w:t xml:space="preserve"> a při přípravě výzev, pravděpodobnost uplatňování ekonomických, politických a personálních vlivů za účelem zmírňování či změny podmínek hodnotících kritérií</w:t>
            </w:r>
          </w:p>
        </w:tc>
        <w:tc>
          <w:tcPr>
            <w:tcW w:w="567" w:type="dxa"/>
            <w:shd w:val="clear" w:color="auto" w:fill="F2F2F2"/>
            <w:vAlign w:val="center"/>
          </w:tcPr>
          <w:p w14:paraId="2D62861E" w14:textId="77777777" w:rsidR="00EA531D" w:rsidRPr="00E67D66" w:rsidRDefault="005B44C7"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37C00504" w14:textId="77777777" w:rsidR="00EA531D" w:rsidRPr="00E67D66" w:rsidRDefault="005B44C7" w:rsidP="00DB0EAD">
            <w:pPr>
              <w:spacing w:before="20" w:after="20"/>
              <w:jc w:val="center"/>
              <w:rPr>
                <w:rFonts w:cs="Arial"/>
                <w:szCs w:val="20"/>
              </w:rPr>
            </w:pPr>
            <w:r w:rsidRPr="00E67D66">
              <w:rPr>
                <w:rFonts w:cs="Arial"/>
                <w:szCs w:val="20"/>
              </w:rPr>
              <w:t>4</w:t>
            </w:r>
          </w:p>
        </w:tc>
        <w:tc>
          <w:tcPr>
            <w:tcW w:w="567" w:type="dxa"/>
            <w:shd w:val="clear" w:color="auto" w:fill="F2F2F2"/>
            <w:vAlign w:val="center"/>
          </w:tcPr>
          <w:p w14:paraId="5C8D354E" w14:textId="77777777" w:rsidR="00EA531D" w:rsidRPr="00E67D66" w:rsidRDefault="005B44C7" w:rsidP="00DB0EAD">
            <w:pPr>
              <w:spacing w:before="20" w:after="20"/>
              <w:jc w:val="center"/>
              <w:rPr>
                <w:rFonts w:cs="Arial"/>
                <w:szCs w:val="20"/>
              </w:rPr>
            </w:pPr>
            <w:r w:rsidRPr="00E67D66">
              <w:rPr>
                <w:rFonts w:cs="Arial"/>
                <w:szCs w:val="20"/>
              </w:rPr>
              <w:t>4</w:t>
            </w:r>
          </w:p>
        </w:tc>
      </w:tr>
      <w:tr w:rsidR="00EA531D" w:rsidRPr="00E67D66" w14:paraId="13DC84AE" w14:textId="77777777" w:rsidTr="00DB0EAD">
        <w:tc>
          <w:tcPr>
            <w:tcW w:w="7371" w:type="dxa"/>
          </w:tcPr>
          <w:p w14:paraId="101CD0A2" w14:textId="77777777" w:rsidR="00EA531D" w:rsidRPr="00E67D66" w:rsidRDefault="00EA531D" w:rsidP="00DB0EAD">
            <w:pPr>
              <w:spacing w:before="20" w:after="20"/>
              <w:jc w:val="both"/>
              <w:rPr>
                <w:rFonts w:cs="Arial"/>
                <w:szCs w:val="20"/>
              </w:rPr>
            </w:pPr>
            <w:r w:rsidRPr="00E67D66">
              <w:rPr>
                <w:rFonts w:cs="Arial"/>
                <w:szCs w:val="20"/>
              </w:rPr>
              <w:t>Upřednostňovaní některých projektů s cílem získání osobního prospěchu</w:t>
            </w:r>
            <w:r w:rsidR="001D7406" w:rsidRPr="00E67D66">
              <w:rPr>
                <w:rFonts w:cs="Arial"/>
                <w:szCs w:val="20"/>
              </w:rPr>
              <w:t>, ovlivňování hodnocení a výběru projektů</w:t>
            </w:r>
          </w:p>
        </w:tc>
        <w:tc>
          <w:tcPr>
            <w:tcW w:w="567" w:type="dxa"/>
            <w:shd w:val="clear" w:color="auto" w:fill="F2F2F2"/>
            <w:vAlign w:val="center"/>
          </w:tcPr>
          <w:p w14:paraId="3C7C8083" w14:textId="77777777" w:rsidR="00EA531D" w:rsidRPr="00E67D66" w:rsidRDefault="005B44C7"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0F5AFB22" w14:textId="77777777" w:rsidR="00EA531D" w:rsidRPr="00E67D66" w:rsidRDefault="001D7406" w:rsidP="00DB0EAD">
            <w:pPr>
              <w:spacing w:before="20" w:after="20"/>
              <w:jc w:val="center"/>
              <w:rPr>
                <w:rFonts w:cs="Arial"/>
                <w:szCs w:val="20"/>
              </w:rPr>
            </w:pPr>
            <w:r w:rsidRPr="00E67D66">
              <w:rPr>
                <w:rFonts w:cs="Arial"/>
                <w:szCs w:val="20"/>
              </w:rPr>
              <w:t>4</w:t>
            </w:r>
          </w:p>
        </w:tc>
        <w:tc>
          <w:tcPr>
            <w:tcW w:w="567" w:type="dxa"/>
            <w:shd w:val="clear" w:color="auto" w:fill="F2F2F2"/>
            <w:vAlign w:val="center"/>
          </w:tcPr>
          <w:p w14:paraId="3060FD27" w14:textId="77777777" w:rsidR="00EA531D" w:rsidRPr="00E67D66" w:rsidRDefault="005B44C7" w:rsidP="00DB0EAD">
            <w:pPr>
              <w:spacing w:before="20" w:after="20"/>
              <w:jc w:val="center"/>
              <w:rPr>
                <w:rFonts w:cs="Arial"/>
                <w:szCs w:val="20"/>
              </w:rPr>
            </w:pPr>
            <w:r w:rsidRPr="00E67D66">
              <w:rPr>
                <w:rFonts w:cs="Arial"/>
                <w:szCs w:val="20"/>
              </w:rPr>
              <w:t>4</w:t>
            </w:r>
          </w:p>
        </w:tc>
      </w:tr>
      <w:tr w:rsidR="00EA531D" w:rsidRPr="00E67D66" w14:paraId="1F017807" w14:textId="77777777" w:rsidTr="00DB0EAD">
        <w:tc>
          <w:tcPr>
            <w:tcW w:w="9072" w:type="dxa"/>
            <w:gridSpan w:val="4"/>
          </w:tcPr>
          <w:p w14:paraId="0DDAD3F1" w14:textId="77777777" w:rsidR="00EA531D" w:rsidRPr="00E67D66" w:rsidRDefault="00EA531D" w:rsidP="00DB0EAD">
            <w:pPr>
              <w:spacing w:before="20" w:after="20"/>
              <w:jc w:val="both"/>
              <w:rPr>
                <w:rFonts w:cs="Arial"/>
                <w:i/>
                <w:szCs w:val="20"/>
              </w:rPr>
            </w:pPr>
            <w:r w:rsidRPr="00E67D66">
              <w:rPr>
                <w:rFonts w:cs="Arial"/>
                <w:i/>
                <w:szCs w:val="20"/>
              </w:rPr>
              <w:t>Administrace projektů:</w:t>
            </w:r>
          </w:p>
        </w:tc>
      </w:tr>
      <w:tr w:rsidR="00EA531D" w:rsidRPr="00E67D66" w14:paraId="019F377D" w14:textId="77777777" w:rsidTr="00DB0EAD">
        <w:tc>
          <w:tcPr>
            <w:tcW w:w="7371" w:type="dxa"/>
          </w:tcPr>
          <w:p w14:paraId="16667638" w14:textId="77777777" w:rsidR="00EA531D" w:rsidRPr="00E67D66" w:rsidRDefault="00EA531D" w:rsidP="00DB0EAD">
            <w:pPr>
              <w:spacing w:before="20" w:after="20"/>
              <w:jc w:val="both"/>
              <w:rPr>
                <w:rFonts w:cs="Arial"/>
                <w:szCs w:val="20"/>
              </w:rPr>
            </w:pPr>
            <w:r w:rsidRPr="00E67D66">
              <w:rPr>
                <w:rFonts w:cs="Arial"/>
                <w:szCs w:val="20"/>
              </w:rPr>
              <w:t>Upřednostňování nebo zvýhodňování příjemců při vyřizování žádostí o změny</w:t>
            </w:r>
            <w:r w:rsidR="00952BE0" w:rsidRPr="00E67D66">
              <w:rPr>
                <w:rFonts w:cs="Arial"/>
                <w:szCs w:val="20"/>
              </w:rPr>
              <w:t>, při kontrole monitorovacích zpráv a tedy i při nakládání s poskytnutými finančními prostředky</w:t>
            </w:r>
          </w:p>
        </w:tc>
        <w:tc>
          <w:tcPr>
            <w:tcW w:w="567" w:type="dxa"/>
            <w:shd w:val="clear" w:color="auto" w:fill="F2F2F2"/>
            <w:vAlign w:val="center"/>
          </w:tcPr>
          <w:p w14:paraId="73D1F55E" w14:textId="77777777" w:rsidR="00EA531D" w:rsidRPr="00E67D66" w:rsidRDefault="00952BE0"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58BF0BBC" w14:textId="77777777" w:rsidR="00EA531D" w:rsidRPr="00E67D66" w:rsidRDefault="00EA531D" w:rsidP="00DB0EAD">
            <w:pPr>
              <w:spacing w:before="20" w:after="20"/>
              <w:jc w:val="center"/>
              <w:rPr>
                <w:rFonts w:cs="Arial"/>
                <w:szCs w:val="20"/>
              </w:rPr>
            </w:pPr>
            <w:r w:rsidRPr="00E67D66">
              <w:rPr>
                <w:rFonts w:cs="Arial"/>
                <w:szCs w:val="20"/>
              </w:rPr>
              <w:t>2</w:t>
            </w:r>
          </w:p>
        </w:tc>
        <w:tc>
          <w:tcPr>
            <w:tcW w:w="567" w:type="dxa"/>
            <w:shd w:val="clear" w:color="auto" w:fill="F2F2F2"/>
            <w:vAlign w:val="center"/>
          </w:tcPr>
          <w:p w14:paraId="34321D6A" w14:textId="77777777" w:rsidR="00EA531D" w:rsidRPr="00E67D66" w:rsidRDefault="00952BE0" w:rsidP="00DB0EAD">
            <w:pPr>
              <w:spacing w:before="20" w:after="20"/>
              <w:jc w:val="center"/>
              <w:rPr>
                <w:rFonts w:cs="Arial"/>
                <w:szCs w:val="20"/>
              </w:rPr>
            </w:pPr>
            <w:r w:rsidRPr="00E67D66">
              <w:rPr>
                <w:rFonts w:cs="Arial"/>
                <w:szCs w:val="20"/>
              </w:rPr>
              <w:t>2</w:t>
            </w:r>
          </w:p>
        </w:tc>
      </w:tr>
      <w:tr w:rsidR="00EA531D" w:rsidRPr="00E67D66" w14:paraId="266973FB" w14:textId="77777777" w:rsidTr="00DB0EAD">
        <w:tc>
          <w:tcPr>
            <w:tcW w:w="7371" w:type="dxa"/>
          </w:tcPr>
          <w:p w14:paraId="542070EE" w14:textId="77777777" w:rsidR="00EA531D" w:rsidRPr="00E67D66" w:rsidRDefault="00EA531D" w:rsidP="00DB0EAD">
            <w:pPr>
              <w:spacing w:before="20" w:after="20"/>
              <w:jc w:val="both"/>
              <w:rPr>
                <w:rFonts w:cs="Arial"/>
                <w:szCs w:val="20"/>
              </w:rPr>
            </w:pPr>
            <w:r w:rsidRPr="00E67D66">
              <w:rPr>
                <w:rFonts w:cs="Arial"/>
                <w:szCs w:val="20"/>
              </w:rPr>
              <w:t>Neodborné rozhodování o schvalování změn projektů</w:t>
            </w:r>
            <w:r w:rsidR="00952BE0" w:rsidRPr="00E67D66">
              <w:rPr>
                <w:rFonts w:cs="Arial"/>
                <w:szCs w:val="20"/>
              </w:rPr>
              <w:t>, kontrole monitorovacích zpráv a žádosti o platbu</w:t>
            </w:r>
          </w:p>
        </w:tc>
        <w:tc>
          <w:tcPr>
            <w:tcW w:w="567" w:type="dxa"/>
            <w:shd w:val="clear" w:color="auto" w:fill="F2F2F2"/>
            <w:vAlign w:val="center"/>
          </w:tcPr>
          <w:p w14:paraId="7B992EFA" w14:textId="77777777" w:rsidR="00EA531D" w:rsidRPr="00E67D66" w:rsidRDefault="00952BE0" w:rsidP="00DB0EAD">
            <w:pPr>
              <w:spacing w:before="20" w:after="20"/>
              <w:jc w:val="center"/>
              <w:rPr>
                <w:rFonts w:cs="Arial"/>
                <w:szCs w:val="20"/>
              </w:rPr>
            </w:pPr>
            <w:r w:rsidRPr="00E67D66">
              <w:rPr>
                <w:rFonts w:cs="Arial"/>
                <w:szCs w:val="20"/>
              </w:rPr>
              <w:t>2</w:t>
            </w:r>
          </w:p>
        </w:tc>
        <w:tc>
          <w:tcPr>
            <w:tcW w:w="567" w:type="dxa"/>
            <w:shd w:val="clear" w:color="auto" w:fill="F2F2F2"/>
            <w:vAlign w:val="center"/>
          </w:tcPr>
          <w:p w14:paraId="3EAC344B" w14:textId="77777777" w:rsidR="00EA531D" w:rsidRPr="00E67D66" w:rsidRDefault="005B44C7" w:rsidP="00DB0EAD">
            <w:pPr>
              <w:spacing w:before="20" w:after="20"/>
              <w:jc w:val="center"/>
              <w:rPr>
                <w:rFonts w:cs="Arial"/>
                <w:szCs w:val="20"/>
              </w:rPr>
            </w:pPr>
            <w:r w:rsidRPr="00E67D66">
              <w:rPr>
                <w:rFonts w:cs="Arial"/>
                <w:szCs w:val="20"/>
              </w:rPr>
              <w:t>3</w:t>
            </w:r>
          </w:p>
        </w:tc>
        <w:tc>
          <w:tcPr>
            <w:tcW w:w="567" w:type="dxa"/>
            <w:shd w:val="clear" w:color="auto" w:fill="F2F2F2"/>
            <w:vAlign w:val="center"/>
          </w:tcPr>
          <w:p w14:paraId="6F5EE44E" w14:textId="77777777" w:rsidR="00EA531D" w:rsidRPr="00E67D66" w:rsidRDefault="005B44C7" w:rsidP="00DB0EAD">
            <w:pPr>
              <w:spacing w:before="20" w:after="20"/>
              <w:jc w:val="center"/>
              <w:rPr>
                <w:rFonts w:cs="Arial"/>
                <w:szCs w:val="20"/>
              </w:rPr>
            </w:pPr>
            <w:r w:rsidRPr="00E67D66">
              <w:rPr>
                <w:rFonts w:cs="Arial"/>
                <w:szCs w:val="20"/>
              </w:rPr>
              <w:t>6</w:t>
            </w:r>
          </w:p>
        </w:tc>
      </w:tr>
      <w:tr w:rsidR="00EA531D" w:rsidRPr="00E67D66" w14:paraId="1726ED2E" w14:textId="77777777" w:rsidTr="00DB0EAD">
        <w:tc>
          <w:tcPr>
            <w:tcW w:w="7371" w:type="dxa"/>
          </w:tcPr>
          <w:p w14:paraId="36933089" w14:textId="77777777" w:rsidR="00EA531D" w:rsidRPr="00E67D66" w:rsidRDefault="00EA531D" w:rsidP="00DB0EAD">
            <w:pPr>
              <w:spacing w:before="20" w:after="20"/>
              <w:jc w:val="both"/>
              <w:rPr>
                <w:rFonts w:cs="Arial"/>
                <w:szCs w:val="20"/>
              </w:rPr>
            </w:pPr>
            <w:r w:rsidRPr="00E67D66">
              <w:rPr>
                <w:rFonts w:cs="Arial"/>
                <w:szCs w:val="20"/>
              </w:rPr>
              <w:t>Použití nebo předložení nepravdivých, nesprávných nebo neúplných prohlášení nebo dokladů v rámci monitorovacích zpráv</w:t>
            </w:r>
            <w:r w:rsidR="00952BE0" w:rsidRPr="00E67D66">
              <w:rPr>
                <w:rFonts w:cs="Arial"/>
                <w:szCs w:val="20"/>
              </w:rPr>
              <w:t xml:space="preserve"> a žádosti o platbu</w:t>
            </w:r>
          </w:p>
        </w:tc>
        <w:tc>
          <w:tcPr>
            <w:tcW w:w="567" w:type="dxa"/>
            <w:shd w:val="clear" w:color="auto" w:fill="F2F2F2"/>
            <w:vAlign w:val="center"/>
          </w:tcPr>
          <w:p w14:paraId="47B9D521" w14:textId="77777777" w:rsidR="00EA531D" w:rsidRPr="00E67D66" w:rsidRDefault="00952BE0" w:rsidP="00DB0EAD">
            <w:pPr>
              <w:spacing w:before="20" w:after="20"/>
              <w:jc w:val="center"/>
              <w:rPr>
                <w:rFonts w:cs="Arial"/>
                <w:szCs w:val="20"/>
              </w:rPr>
            </w:pPr>
            <w:r w:rsidRPr="00E67D66">
              <w:rPr>
                <w:rFonts w:cs="Arial"/>
                <w:szCs w:val="20"/>
              </w:rPr>
              <w:t>2</w:t>
            </w:r>
          </w:p>
        </w:tc>
        <w:tc>
          <w:tcPr>
            <w:tcW w:w="567" w:type="dxa"/>
            <w:shd w:val="clear" w:color="auto" w:fill="F2F2F2"/>
            <w:vAlign w:val="center"/>
          </w:tcPr>
          <w:p w14:paraId="3F323944" w14:textId="77777777" w:rsidR="00EA531D" w:rsidRPr="00E67D66" w:rsidRDefault="00EA531D" w:rsidP="00DB0EAD">
            <w:pPr>
              <w:spacing w:before="20" w:after="20"/>
              <w:jc w:val="center"/>
              <w:rPr>
                <w:rFonts w:cs="Arial"/>
                <w:szCs w:val="20"/>
              </w:rPr>
            </w:pPr>
            <w:r w:rsidRPr="00E67D66">
              <w:rPr>
                <w:rFonts w:cs="Arial"/>
                <w:szCs w:val="20"/>
              </w:rPr>
              <w:t>3</w:t>
            </w:r>
          </w:p>
        </w:tc>
        <w:tc>
          <w:tcPr>
            <w:tcW w:w="567" w:type="dxa"/>
            <w:shd w:val="clear" w:color="auto" w:fill="F2F2F2"/>
            <w:vAlign w:val="center"/>
          </w:tcPr>
          <w:p w14:paraId="04CBBD39" w14:textId="77777777" w:rsidR="00EA531D" w:rsidRPr="00E67D66" w:rsidRDefault="00952BE0" w:rsidP="00DB0EAD">
            <w:pPr>
              <w:spacing w:before="20" w:after="20"/>
              <w:jc w:val="center"/>
              <w:rPr>
                <w:rFonts w:cs="Arial"/>
                <w:szCs w:val="20"/>
              </w:rPr>
            </w:pPr>
            <w:r w:rsidRPr="00E67D66">
              <w:rPr>
                <w:rFonts w:cs="Arial"/>
                <w:szCs w:val="20"/>
              </w:rPr>
              <w:t>6</w:t>
            </w:r>
          </w:p>
        </w:tc>
      </w:tr>
      <w:tr w:rsidR="00EA531D" w:rsidRPr="00E67D66" w14:paraId="191FDB08" w14:textId="77777777" w:rsidTr="00DB0EAD">
        <w:tc>
          <w:tcPr>
            <w:tcW w:w="9072" w:type="dxa"/>
            <w:gridSpan w:val="4"/>
          </w:tcPr>
          <w:p w14:paraId="4B65BD66" w14:textId="77777777" w:rsidR="00EA531D" w:rsidRPr="00E67D66" w:rsidRDefault="00EA531D" w:rsidP="00DB0EAD">
            <w:pPr>
              <w:spacing w:before="20" w:after="20"/>
              <w:jc w:val="both"/>
              <w:rPr>
                <w:rFonts w:cs="Arial"/>
                <w:i/>
                <w:szCs w:val="20"/>
              </w:rPr>
            </w:pPr>
            <w:r w:rsidRPr="00E67D66">
              <w:rPr>
                <w:rFonts w:cs="Arial"/>
                <w:i/>
                <w:szCs w:val="20"/>
              </w:rPr>
              <w:t>Kontrola projektů:</w:t>
            </w:r>
          </w:p>
        </w:tc>
      </w:tr>
      <w:tr w:rsidR="00EA531D" w:rsidRPr="00E67D66" w14:paraId="43251900" w14:textId="77777777" w:rsidTr="00DB0EAD">
        <w:tc>
          <w:tcPr>
            <w:tcW w:w="7371" w:type="dxa"/>
          </w:tcPr>
          <w:p w14:paraId="762287BD" w14:textId="77777777" w:rsidR="00EA531D" w:rsidRPr="00E67D66" w:rsidRDefault="00EA531D" w:rsidP="00DB0EAD">
            <w:pPr>
              <w:spacing w:before="20" w:after="20"/>
              <w:jc w:val="both"/>
              <w:rPr>
                <w:rFonts w:cs="Arial"/>
                <w:szCs w:val="20"/>
              </w:rPr>
            </w:pPr>
            <w:r w:rsidRPr="00E67D66">
              <w:rPr>
                <w:rFonts w:cs="Arial"/>
                <w:szCs w:val="20"/>
              </w:rPr>
              <w:t>Přehlížení nebo zatajení výsledků zjištění učiněných při prováděných kontrolách o hrubém porušení právních předpisů nebo při nehospodárném nakládání s veřejnými prostředky</w:t>
            </w:r>
          </w:p>
        </w:tc>
        <w:tc>
          <w:tcPr>
            <w:tcW w:w="567" w:type="dxa"/>
            <w:shd w:val="clear" w:color="auto" w:fill="F2F2F2"/>
            <w:vAlign w:val="center"/>
          </w:tcPr>
          <w:p w14:paraId="25BE4297"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0F0D681C" w14:textId="77777777" w:rsidR="00EA531D" w:rsidRPr="00E67D66" w:rsidRDefault="00EA531D" w:rsidP="00DB0EAD">
            <w:pPr>
              <w:spacing w:before="20" w:after="20"/>
              <w:jc w:val="center"/>
              <w:rPr>
                <w:rFonts w:cs="Arial"/>
                <w:szCs w:val="20"/>
              </w:rPr>
            </w:pPr>
            <w:r w:rsidRPr="00E67D66">
              <w:rPr>
                <w:rFonts w:cs="Arial"/>
                <w:szCs w:val="20"/>
              </w:rPr>
              <w:t>4</w:t>
            </w:r>
          </w:p>
        </w:tc>
        <w:tc>
          <w:tcPr>
            <w:tcW w:w="567" w:type="dxa"/>
            <w:shd w:val="clear" w:color="auto" w:fill="F2F2F2"/>
            <w:vAlign w:val="center"/>
          </w:tcPr>
          <w:p w14:paraId="105FB811" w14:textId="77777777" w:rsidR="00EA531D" w:rsidRPr="00E67D66" w:rsidRDefault="00EA531D" w:rsidP="00DB0EAD">
            <w:pPr>
              <w:spacing w:before="20" w:after="20"/>
              <w:jc w:val="center"/>
              <w:rPr>
                <w:rFonts w:cs="Arial"/>
                <w:szCs w:val="20"/>
              </w:rPr>
            </w:pPr>
            <w:r w:rsidRPr="00E67D66">
              <w:rPr>
                <w:rFonts w:cs="Arial"/>
                <w:szCs w:val="20"/>
              </w:rPr>
              <w:t>4</w:t>
            </w:r>
          </w:p>
        </w:tc>
      </w:tr>
      <w:tr w:rsidR="00EA531D" w:rsidRPr="00E67D66" w14:paraId="577D6F13" w14:textId="77777777" w:rsidTr="00DB0EAD">
        <w:tc>
          <w:tcPr>
            <w:tcW w:w="7371" w:type="dxa"/>
          </w:tcPr>
          <w:p w14:paraId="013CF104" w14:textId="77777777" w:rsidR="00EA531D" w:rsidRPr="00E67D66" w:rsidRDefault="00EA531D" w:rsidP="00DB0EAD">
            <w:pPr>
              <w:spacing w:before="20" w:after="20"/>
              <w:jc w:val="both"/>
              <w:rPr>
                <w:rFonts w:cs="Arial"/>
                <w:szCs w:val="20"/>
              </w:rPr>
            </w:pPr>
            <w:r w:rsidRPr="00E67D66">
              <w:rPr>
                <w:rFonts w:cs="Arial"/>
                <w:szCs w:val="20"/>
              </w:rPr>
              <w:t>Nenahlášení zjištěných nesrovnalostí v plnění projektů, resp. při jejich uzavírání s cílem osobního prospěchu</w:t>
            </w:r>
          </w:p>
        </w:tc>
        <w:tc>
          <w:tcPr>
            <w:tcW w:w="567" w:type="dxa"/>
            <w:shd w:val="clear" w:color="auto" w:fill="F2F2F2"/>
            <w:vAlign w:val="center"/>
          </w:tcPr>
          <w:p w14:paraId="19F6DC08"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2E63CD84" w14:textId="77777777" w:rsidR="00EA531D" w:rsidRPr="00E67D66" w:rsidRDefault="00EA531D" w:rsidP="00DB0EAD">
            <w:pPr>
              <w:spacing w:before="20" w:after="20"/>
              <w:jc w:val="center"/>
              <w:rPr>
                <w:rFonts w:cs="Arial"/>
                <w:szCs w:val="20"/>
              </w:rPr>
            </w:pPr>
            <w:r w:rsidRPr="00E67D66">
              <w:rPr>
                <w:rFonts w:cs="Arial"/>
                <w:szCs w:val="20"/>
              </w:rPr>
              <w:t>4</w:t>
            </w:r>
          </w:p>
        </w:tc>
        <w:tc>
          <w:tcPr>
            <w:tcW w:w="567" w:type="dxa"/>
            <w:shd w:val="clear" w:color="auto" w:fill="F2F2F2"/>
            <w:vAlign w:val="center"/>
          </w:tcPr>
          <w:p w14:paraId="45CFFF2E" w14:textId="77777777" w:rsidR="00EA531D" w:rsidRPr="00E67D66" w:rsidRDefault="00EA531D" w:rsidP="00DB0EAD">
            <w:pPr>
              <w:spacing w:before="20" w:after="20"/>
              <w:jc w:val="center"/>
              <w:rPr>
                <w:rFonts w:cs="Arial"/>
                <w:szCs w:val="20"/>
              </w:rPr>
            </w:pPr>
            <w:r w:rsidRPr="00E67D66">
              <w:rPr>
                <w:rFonts w:cs="Arial"/>
                <w:szCs w:val="20"/>
              </w:rPr>
              <w:t>4</w:t>
            </w:r>
          </w:p>
        </w:tc>
      </w:tr>
      <w:tr w:rsidR="00EA531D" w:rsidRPr="00E67D66" w14:paraId="622276E9" w14:textId="77777777" w:rsidTr="00DB0EAD">
        <w:tc>
          <w:tcPr>
            <w:tcW w:w="9072" w:type="dxa"/>
            <w:gridSpan w:val="4"/>
          </w:tcPr>
          <w:p w14:paraId="021B0885" w14:textId="77777777" w:rsidR="00EA531D" w:rsidRPr="00E67D66" w:rsidRDefault="00EA531D" w:rsidP="00DB0EAD">
            <w:pPr>
              <w:spacing w:before="20" w:after="20"/>
              <w:jc w:val="both"/>
              <w:rPr>
                <w:rFonts w:cs="Arial"/>
                <w:i/>
                <w:szCs w:val="20"/>
              </w:rPr>
            </w:pPr>
            <w:r w:rsidRPr="00E67D66">
              <w:rPr>
                <w:rFonts w:cs="Arial"/>
                <w:i/>
                <w:szCs w:val="20"/>
              </w:rPr>
              <w:t>Veřejné zakázky:</w:t>
            </w:r>
          </w:p>
        </w:tc>
      </w:tr>
      <w:tr w:rsidR="00EA531D" w:rsidRPr="00E67D66" w14:paraId="775AEBC3" w14:textId="77777777" w:rsidTr="00DB0EAD">
        <w:tc>
          <w:tcPr>
            <w:tcW w:w="7371" w:type="dxa"/>
          </w:tcPr>
          <w:p w14:paraId="5F38A302" w14:textId="77777777" w:rsidR="00EA531D" w:rsidRPr="00E67D66" w:rsidRDefault="00EA531D" w:rsidP="00DB0EAD">
            <w:pPr>
              <w:spacing w:before="20" w:after="20"/>
              <w:jc w:val="both"/>
              <w:rPr>
                <w:rFonts w:cs="Arial"/>
                <w:szCs w:val="20"/>
              </w:rPr>
            </w:pPr>
            <w:r w:rsidRPr="00E67D66">
              <w:rPr>
                <w:bCs/>
              </w:rPr>
              <w:t>Jednání v rozporu s požadavky právních nebo vnitřních předpisů ministerstva nebo závazných metodických pokynů, které se týkají zadávání veřejných zakázek, nebo jejich obcházení</w:t>
            </w:r>
            <w:r w:rsidR="00EA64F4" w:rsidRPr="00E67D66">
              <w:rPr>
                <w:bCs/>
              </w:rPr>
              <w:t>, popř. vlivem nejednoznačného výkladu</w:t>
            </w:r>
          </w:p>
        </w:tc>
        <w:tc>
          <w:tcPr>
            <w:tcW w:w="567" w:type="dxa"/>
            <w:shd w:val="clear" w:color="auto" w:fill="F2F2F2"/>
            <w:vAlign w:val="center"/>
          </w:tcPr>
          <w:p w14:paraId="1AD276D2" w14:textId="77777777" w:rsidR="00EA531D" w:rsidRPr="00E67D66" w:rsidRDefault="002B214D" w:rsidP="00DB0EAD">
            <w:pPr>
              <w:spacing w:before="20" w:after="20"/>
              <w:jc w:val="center"/>
              <w:rPr>
                <w:rFonts w:cs="Arial"/>
                <w:szCs w:val="20"/>
              </w:rPr>
            </w:pPr>
            <w:r w:rsidRPr="00E67D66">
              <w:rPr>
                <w:rFonts w:cs="Arial"/>
                <w:szCs w:val="20"/>
              </w:rPr>
              <w:t>2</w:t>
            </w:r>
          </w:p>
        </w:tc>
        <w:tc>
          <w:tcPr>
            <w:tcW w:w="567" w:type="dxa"/>
            <w:shd w:val="clear" w:color="auto" w:fill="F2F2F2"/>
            <w:vAlign w:val="center"/>
          </w:tcPr>
          <w:p w14:paraId="172509C5" w14:textId="77777777" w:rsidR="00EA531D" w:rsidRPr="00E67D66" w:rsidRDefault="002B214D" w:rsidP="00DB0EAD">
            <w:pPr>
              <w:spacing w:before="20" w:after="20"/>
              <w:jc w:val="center"/>
              <w:rPr>
                <w:rFonts w:cs="Arial"/>
                <w:szCs w:val="20"/>
              </w:rPr>
            </w:pPr>
            <w:r w:rsidRPr="00E67D66">
              <w:rPr>
                <w:rFonts w:cs="Arial"/>
                <w:szCs w:val="20"/>
              </w:rPr>
              <w:t>4</w:t>
            </w:r>
          </w:p>
        </w:tc>
        <w:tc>
          <w:tcPr>
            <w:tcW w:w="567" w:type="dxa"/>
            <w:shd w:val="clear" w:color="auto" w:fill="F2F2F2"/>
            <w:vAlign w:val="center"/>
          </w:tcPr>
          <w:p w14:paraId="02F475E1" w14:textId="77777777" w:rsidR="00EA531D" w:rsidRPr="00E67D66" w:rsidRDefault="002B214D" w:rsidP="00DB0EAD">
            <w:pPr>
              <w:spacing w:before="20" w:after="20"/>
              <w:jc w:val="center"/>
              <w:rPr>
                <w:rFonts w:cs="Arial"/>
                <w:szCs w:val="20"/>
              </w:rPr>
            </w:pPr>
            <w:r w:rsidRPr="00E67D66">
              <w:rPr>
                <w:rFonts w:cs="Arial"/>
                <w:szCs w:val="20"/>
              </w:rPr>
              <w:t>8</w:t>
            </w:r>
          </w:p>
        </w:tc>
      </w:tr>
    </w:tbl>
    <w:p w14:paraId="76138C6D" w14:textId="77777777" w:rsidR="00533AA8" w:rsidRPr="00095128" w:rsidRDefault="00533AA8" w:rsidP="00533AA8">
      <w:pPr>
        <w:jc w:val="both"/>
        <w:rPr>
          <w:rStyle w:val="Siln"/>
          <w:color w:val="FF0000"/>
        </w:rPr>
      </w:pPr>
    </w:p>
    <w:p w14:paraId="66FF3ACA" w14:textId="77777777" w:rsidR="00E67D66" w:rsidRDefault="00E67D66">
      <w:pPr>
        <w:spacing w:after="200" w:line="276" w:lineRule="auto"/>
        <w:rPr>
          <w:rStyle w:val="Siln"/>
          <w:color w:val="FF0000"/>
        </w:rPr>
      </w:pPr>
      <w:r>
        <w:rPr>
          <w:rStyle w:val="Siln"/>
          <w:color w:val="FF0000"/>
        </w:rPr>
        <w:br w:type="page"/>
      </w:r>
    </w:p>
    <w:p w14:paraId="687F47B3" w14:textId="77777777" w:rsidR="00EA531D" w:rsidRPr="00E67D66" w:rsidRDefault="00EA531D" w:rsidP="00EA531D">
      <w:pPr>
        <w:spacing w:after="120"/>
        <w:jc w:val="both"/>
        <w:rPr>
          <w:rStyle w:val="Siln"/>
        </w:rPr>
      </w:pPr>
      <w:r w:rsidRPr="00E67D66">
        <w:rPr>
          <w:rStyle w:val="Siln"/>
        </w:rPr>
        <w:t>Odbor řízení operačních programů (OŘOP 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EA531D" w:rsidRPr="00E67D66" w14:paraId="371D3499" w14:textId="77777777" w:rsidTr="00DB0EAD">
        <w:tc>
          <w:tcPr>
            <w:tcW w:w="7371" w:type="dxa"/>
            <w:shd w:val="clear" w:color="auto" w:fill="D9D9D9"/>
          </w:tcPr>
          <w:p w14:paraId="75EE8294" w14:textId="77777777" w:rsidR="00EA531D" w:rsidRPr="00E67D66" w:rsidRDefault="00EA531D" w:rsidP="00DB0EAD">
            <w:pPr>
              <w:spacing w:before="20" w:after="20"/>
              <w:jc w:val="both"/>
              <w:rPr>
                <w:rFonts w:cs="Arial"/>
                <w:b/>
                <w:szCs w:val="20"/>
              </w:rPr>
            </w:pPr>
            <w:r w:rsidRPr="00E67D66">
              <w:rPr>
                <w:rFonts w:cs="Arial"/>
                <w:b/>
                <w:szCs w:val="20"/>
              </w:rPr>
              <w:t>Korupční riziko</w:t>
            </w:r>
          </w:p>
        </w:tc>
        <w:tc>
          <w:tcPr>
            <w:tcW w:w="567" w:type="dxa"/>
            <w:shd w:val="clear" w:color="auto" w:fill="D9D9D9"/>
            <w:vAlign w:val="center"/>
          </w:tcPr>
          <w:p w14:paraId="5A145ED3" w14:textId="77777777" w:rsidR="00EA531D" w:rsidRPr="00E67D66" w:rsidRDefault="00EA531D" w:rsidP="00DB0EAD">
            <w:pPr>
              <w:spacing w:before="20" w:after="20"/>
              <w:jc w:val="center"/>
              <w:rPr>
                <w:rFonts w:cs="Arial"/>
                <w:b/>
                <w:szCs w:val="20"/>
              </w:rPr>
            </w:pPr>
            <w:r w:rsidRPr="00E67D66">
              <w:rPr>
                <w:rFonts w:cs="Arial"/>
                <w:b/>
                <w:szCs w:val="20"/>
              </w:rPr>
              <w:t>PV</w:t>
            </w:r>
          </w:p>
        </w:tc>
        <w:tc>
          <w:tcPr>
            <w:tcW w:w="567" w:type="dxa"/>
            <w:shd w:val="clear" w:color="auto" w:fill="D9D9D9"/>
            <w:vAlign w:val="center"/>
          </w:tcPr>
          <w:p w14:paraId="5A86B69E" w14:textId="77777777" w:rsidR="00EA531D" w:rsidRPr="00E67D66" w:rsidRDefault="00EA531D" w:rsidP="00DB0EAD">
            <w:pPr>
              <w:spacing w:before="20" w:after="20"/>
              <w:jc w:val="center"/>
              <w:rPr>
                <w:rFonts w:cs="Arial"/>
                <w:b/>
                <w:szCs w:val="20"/>
              </w:rPr>
            </w:pPr>
            <w:r w:rsidRPr="00E67D66">
              <w:rPr>
                <w:rFonts w:cs="Arial"/>
                <w:b/>
                <w:szCs w:val="20"/>
              </w:rPr>
              <w:t>D</w:t>
            </w:r>
          </w:p>
        </w:tc>
        <w:tc>
          <w:tcPr>
            <w:tcW w:w="567" w:type="dxa"/>
            <w:shd w:val="clear" w:color="auto" w:fill="D9D9D9"/>
            <w:vAlign w:val="center"/>
          </w:tcPr>
          <w:p w14:paraId="7D18AFCD" w14:textId="77777777" w:rsidR="00EA531D" w:rsidRPr="00E67D66" w:rsidRDefault="00EA531D" w:rsidP="00DB0EAD">
            <w:pPr>
              <w:spacing w:before="20" w:after="20"/>
              <w:jc w:val="center"/>
              <w:rPr>
                <w:rFonts w:cs="Arial"/>
                <w:b/>
                <w:szCs w:val="20"/>
              </w:rPr>
            </w:pPr>
            <w:r w:rsidRPr="00E67D66">
              <w:rPr>
                <w:rFonts w:cs="Arial"/>
                <w:b/>
                <w:szCs w:val="20"/>
              </w:rPr>
              <w:t>MR</w:t>
            </w:r>
          </w:p>
        </w:tc>
      </w:tr>
      <w:tr w:rsidR="00EA531D" w:rsidRPr="00E67D66" w14:paraId="0BC93C23" w14:textId="77777777" w:rsidTr="00DB0EAD">
        <w:tc>
          <w:tcPr>
            <w:tcW w:w="7371" w:type="dxa"/>
          </w:tcPr>
          <w:p w14:paraId="7677A56C" w14:textId="77777777" w:rsidR="00EA531D" w:rsidRPr="00E67D66" w:rsidRDefault="00EA531D" w:rsidP="00DB0EAD">
            <w:pPr>
              <w:spacing w:before="20" w:after="20"/>
              <w:jc w:val="both"/>
              <w:rPr>
                <w:rFonts w:cs="Arial"/>
                <w:szCs w:val="20"/>
              </w:rPr>
            </w:pPr>
            <w:r w:rsidRPr="00E67D66">
              <w:rPr>
                <w:rFonts w:cs="Arial"/>
                <w:szCs w:val="20"/>
              </w:rPr>
              <w:t>Nepřesné nastavení systému ohledně podmínek pro uvolňování finančních prostředků ES</w:t>
            </w:r>
          </w:p>
        </w:tc>
        <w:tc>
          <w:tcPr>
            <w:tcW w:w="567" w:type="dxa"/>
            <w:shd w:val="clear" w:color="auto" w:fill="F2F2F2"/>
            <w:vAlign w:val="center"/>
          </w:tcPr>
          <w:p w14:paraId="67122A40"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3EEBC991" w14:textId="77777777" w:rsidR="00EA531D" w:rsidRPr="00E67D66" w:rsidRDefault="00EA531D" w:rsidP="00DB0EAD">
            <w:pPr>
              <w:spacing w:before="20" w:after="20"/>
              <w:jc w:val="center"/>
              <w:rPr>
                <w:rFonts w:cs="Arial"/>
                <w:szCs w:val="20"/>
              </w:rPr>
            </w:pPr>
            <w:r w:rsidRPr="00E67D66">
              <w:rPr>
                <w:rFonts w:cs="Arial"/>
                <w:szCs w:val="20"/>
              </w:rPr>
              <w:t>4</w:t>
            </w:r>
          </w:p>
        </w:tc>
        <w:tc>
          <w:tcPr>
            <w:tcW w:w="567" w:type="dxa"/>
            <w:shd w:val="clear" w:color="auto" w:fill="F2F2F2"/>
            <w:vAlign w:val="center"/>
          </w:tcPr>
          <w:p w14:paraId="76A0A43A" w14:textId="77777777" w:rsidR="00EA531D" w:rsidRPr="00E67D66" w:rsidRDefault="00EA531D" w:rsidP="00DB0EAD">
            <w:pPr>
              <w:spacing w:before="20" w:after="20"/>
              <w:jc w:val="center"/>
              <w:rPr>
                <w:rFonts w:cs="Arial"/>
                <w:szCs w:val="20"/>
              </w:rPr>
            </w:pPr>
            <w:r w:rsidRPr="00E67D66">
              <w:rPr>
                <w:rFonts w:cs="Arial"/>
                <w:szCs w:val="20"/>
              </w:rPr>
              <w:t>4</w:t>
            </w:r>
          </w:p>
        </w:tc>
      </w:tr>
      <w:tr w:rsidR="00EA531D" w:rsidRPr="00E67D66" w14:paraId="77097397" w14:textId="77777777" w:rsidTr="00DB0EAD">
        <w:tc>
          <w:tcPr>
            <w:tcW w:w="7371" w:type="dxa"/>
          </w:tcPr>
          <w:p w14:paraId="4214AFF4" w14:textId="77777777" w:rsidR="00EA531D" w:rsidRPr="00E67D66" w:rsidRDefault="00EA531D" w:rsidP="00DB0EAD">
            <w:pPr>
              <w:spacing w:before="20" w:after="20"/>
              <w:jc w:val="both"/>
              <w:rPr>
                <w:rFonts w:cs="Arial"/>
                <w:szCs w:val="20"/>
              </w:rPr>
            </w:pPr>
            <w:r w:rsidRPr="00E67D66">
              <w:rPr>
                <w:rFonts w:cs="Arial"/>
                <w:szCs w:val="20"/>
              </w:rPr>
              <w:t>Neúplně vybudované nebo nedostatečně funkční kontrolní a říd</w:t>
            </w:r>
            <w:r w:rsidR="00591AEE" w:rsidRPr="00E67D66">
              <w:rPr>
                <w:rFonts w:cs="Arial"/>
                <w:szCs w:val="20"/>
              </w:rPr>
              <w:t>i</w:t>
            </w:r>
            <w:r w:rsidRPr="00E67D66">
              <w:rPr>
                <w:rFonts w:cs="Arial"/>
                <w:szCs w:val="20"/>
              </w:rPr>
              <w:t>cí systémy</w:t>
            </w:r>
          </w:p>
        </w:tc>
        <w:tc>
          <w:tcPr>
            <w:tcW w:w="567" w:type="dxa"/>
            <w:shd w:val="clear" w:color="auto" w:fill="F2F2F2"/>
            <w:vAlign w:val="center"/>
          </w:tcPr>
          <w:p w14:paraId="2EAF080C"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0BD47720" w14:textId="77777777" w:rsidR="00EA531D" w:rsidRPr="00E67D66" w:rsidRDefault="00EA531D" w:rsidP="00DB0EAD">
            <w:pPr>
              <w:spacing w:before="20" w:after="20"/>
              <w:jc w:val="center"/>
              <w:rPr>
                <w:rFonts w:cs="Arial"/>
                <w:szCs w:val="20"/>
              </w:rPr>
            </w:pPr>
            <w:r w:rsidRPr="00E67D66">
              <w:rPr>
                <w:rFonts w:cs="Arial"/>
                <w:szCs w:val="20"/>
              </w:rPr>
              <w:t>4</w:t>
            </w:r>
          </w:p>
        </w:tc>
        <w:tc>
          <w:tcPr>
            <w:tcW w:w="567" w:type="dxa"/>
            <w:shd w:val="clear" w:color="auto" w:fill="F2F2F2"/>
            <w:vAlign w:val="center"/>
          </w:tcPr>
          <w:p w14:paraId="70EAB407" w14:textId="77777777" w:rsidR="00EA531D" w:rsidRPr="00E67D66" w:rsidRDefault="00EA531D" w:rsidP="00DB0EAD">
            <w:pPr>
              <w:spacing w:before="20" w:after="20"/>
              <w:jc w:val="center"/>
              <w:rPr>
                <w:rFonts w:cs="Arial"/>
                <w:szCs w:val="20"/>
              </w:rPr>
            </w:pPr>
            <w:r w:rsidRPr="00E67D66">
              <w:rPr>
                <w:rFonts w:cs="Arial"/>
                <w:szCs w:val="20"/>
              </w:rPr>
              <w:t>4</w:t>
            </w:r>
          </w:p>
        </w:tc>
      </w:tr>
      <w:tr w:rsidR="0099437A" w:rsidRPr="00E67D66" w14:paraId="69D2AFD8" w14:textId="77777777" w:rsidTr="00DB0EAD">
        <w:tc>
          <w:tcPr>
            <w:tcW w:w="7371" w:type="dxa"/>
          </w:tcPr>
          <w:p w14:paraId="40A45C38" w14:textId="77777777" w:rsidR="0099437A" w:rsidRPr="00E67D66" w:rsidRDefault="0099437A" w:rsidP="00DB0EAD">
            <w:pPr>
              <w:spacing w:before="20" w:after="20"/>
              <w:jc w:val="both"/>
              <w:rPr>
                <w:rFonts w:cs="Arial"/>
                <w:szCs w:val="20"/>
              </w:rPr>
            </w:pPr>
            <w:r w:rsidRPr="00E67D66">
              <w:rPr>
                <w:rFonts w:cs="Arial"/>
                <w:szCs w:val="20"/>
              </w:rPr>
              <w:t>Ovlivnění podmínek výzvy pro předkládání projektových žádostí</w:t>
            </w:r>
          </w:p>
        </w:tc>
        <w:tc>
          <w:tcPr>
            <w:tcW w:w="567" w:type="dxa"/>
            <w:shd w:val="clear" w:color="auto" w:fill="F2F2F2"/>
            <w:vAlign w:val="center"/>
          </w:tcPr>
          <w:p w14:paraId="7C72ADA0" w14:textId="77777777" w:rsidR="0099437A" w:rsidRPr="00E67D66" w:rsidRDefault="0099437A"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567BD8CC" w14:textId="77777777" w:rsidR="0099437A" w:rsidRPr="00E67D66" w:rsidRDefault="0099437A" w:rsidP="00DB0EAD">
            <w:pPr>
              <w:spacing w:before="20" w:after="20"/>
              <w:jc w:val="center"/>
              <w:rPr>
                <w:rFonts w:cs="Arial"/>
                <w:szCs w:val="20"/>
              </w:rPr>
            </w:pPr>
            <w:r w:rsidRPr="00E67D66">
              <w:rPr>
                <w:rFonts w:cs="Arial"/>
                <w:szCs w:val="20"/>
              </w:rPr>
              <w:t>4</w:t>
            </w:r>
          </w:p>
        </w:tc>
        <w:tc>
          <w:tcPr>
            <w:tcW w:w="567" w:type="dxa"/>
            <w:shd w:val="clear" w:color="auto" w:fill="F2F2F2"/>
            <w:vAlign w:val="center"/>
          </w:tcPr>
          <w:p w14:paraId="6838E5BF" w14:textId="77777777" w:rsidR="0099437A" w:rsidRPr="00E67D66" w:rsidRDefault="0099437A" w:rsidP="00DB0EAD">
            <w:pPr>
              <w:spacing w:before="20" w:after="20"/>
              <w:jc w:val="center"/>
              <w:rPr>
                <w:rFonts w:cs="Arial"/>
                <w:szCs w:val="20"/>
              </w:rPr>
            </w:pPr>
            <w:r w:rsidRPr="00E67D66">
              <w:rPr>
                <w:rFonts w:cs="Arial"/>
                <w:szCs w:val="20"/>
              </w:rPr>
              <w:t>4</w:t>
            </w:r>
          </w:p>
        </w:tc>
      </w:tr>
      <w:tr w:rsidR="0099437A" w:rsidRPr="00E67D66" w14:paraId="2DC7BED6" w14:textId="77777777" w:rsidTr="00DB0EAD">
        <w:tc>
          <w:tcPr>
            <w:tcW w:w="7371" w:type="dxa"/>
          </w:tcPr>
          <w:p w14:paraId="52B0DB0B" w14:textId="77777777" w:rsidR="0099437A" w:rsidRPr="00E67D66" w:rsidRDefault="0099437A" w:rsidP="00DB0EAD">
            <w:pPr>
              <w:spacing w:before="20" w:after="20"/>
              <w:jc w:val="both"/>
              <w:rPr>
                <w:rFonts w:cs="Arial"/>
                <w:szCs w:val="20"/>
              </w:rPr>
            </w:pPr>
            <w:r w:rsidRPr="00E67D66">
              <w:rPr>
                <w:rFonts w:cs="Arial"/>
                <w:szCs w:val="20"/>
              </w:rPr>
              <w:t>Uplatňování ekonomických, politických a personálních vlivů za účelem zmírňování či změny podmínek hodnotících kritérií</w:t>
            </w:r>
          </w:p>
        </w:tc>
        <w:tc>
          <w:tcPr>
            <w:tcW w:w="567" w:type="dxa"/>
            <w:shd w:val="clear" w:color="auto" w:fill="F2F2F2"/>
            <w:vAlign w:val="center"/>
          </w:tcPr>
          <w:p w14:paraId="65D00C36" w14:textId="77777777" w:rsidR="0099437A" w:rsidRPr="00E67D66" w:rsidRDefault="0099437A"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79715DF0" w14:textId="77777777" w:rsidR="0099437A" w:rsidRPr="00E67D66" w:rsidRDefault="0099437A" w:rsidP="00DB0EAD">
            <w:pPr>
              <w:spacing w:before="20" w:after="20"/>
              <w:jc w:val="center"/>
              <w:rPr>
                <w:rFonts w:cs="Arial"/>
                <w:szCs w:val="20"/>
              </w:rPr>
            </w:pPr>
            <w:r w:rsidRPr="00E67D66">
              <w:rPr>
                <w:rFonts w:cs="Arial"/>
                <w:szCs w:val="20"/>
              </w:rPr>
              <w:t>3</w:t>
            </w:r>
          </w:p>
        </w:tc>
        <w:tc>
          <w:tcPr>
            <w:tcW w:w="567" w:type="dxa"/>
            <w:shd w:val="clear" w:color="auto" w:fill="F2F2F2"/>
            <w:vAlign w:val="center"/>
          </w:tcPr>
          <w:p w14:paraId="0D2DB6BA" w14:textId="77777777" w:rsidR="0099437A" w:rsidRPr="00E67D66" w:rsidRDefault="0099437A" w:rsidP="00DB0EAD">
            <w:pPr>
              <w:spacing w:before="20" w:after="20"/>
              <w:jc w:val="center"/>
              <w:rPr>
                <w:rFonts w:cs="Arial"/>
                <w:szCs w:val="20"/>
              </w:rPr>
            </w:pPr>
            <w:r w:rsidRPr="00E67D66">
              <w:rPr>
                <w:rFonts w:cs="Arial"/>
                <w:szCs w:val="20"/>
              </w:rPr>
              <w:t>3</w:t>
            </w:r>
          </w:p>
        </w:tc>
      </w:tr>
      <w:tr w:rsidR="00EA531D" w:rsidRPr="00E67D66" w14:paraId="50E7C3E6" w14:textId="77777777" w:rsidTr="00DB0EAD">
        <w:tc>
          <w:tcPr>
            <w:tcW w:w="7371" w:type="dxa"/>
          </w:tcPr>
          <w:p w14:paraId="62F0D33C" w14:textId="77777777" w:rsidR="00EA531D" w:rsidRPr="00E67D66" w:rsidRDefault="00EA531D" w:rsidP="00DB0EAD">
            <w:pPr>
              <w:spacing w:before="20" w:after="20"/>
              <w:jc w:val="both"/>
              <w:rPr>
                <w:rFonts w:cs="Arial"/>
                <w:szCs w:val="20"/>
              </w:rPr>
            </w:pPr>
            <w:r w:rsidRPr="00E67D66">
              <w:rPr>
                <w:rFonts w:cs="Arial"/>
                <w:szCs w:val="20"/>
              </w:rPr>
              <w:t>Nejednoznačná kritéria pro hodnocení a výběr projektů</w:t>
            </w:r>
          </w:p>
        </w:tc>
        <w:tc>
          <w:tcPr>
            <w:tcW w:w="567" w:type="dxa"/>
            <w:shd w:val="clear" w:color="auto" w:fill="F2F2F2"/>
            <w:vAlign w:val="center"/>
          </w:tcPr>
          <w:p w14:paraId="4BE4872D" w14:textId="77777777" w:rsidR="00EA531D" w:rsidRPr="00E67D66" w:rsidRDefault="00EA531D" w:rsidP="00DB0EAD">
            <w:pPr>
              <w:spacing w:before="20" w:after="20"/>
              <w:jc w:val="center"/>
              <w:rPr>
                <w:rFonts w:cs="Arial"/>
                <w:szCs w:val="20"/>
              </w:rPr>
            </w:pPr>
            <w:r w:rsidRPr="00E67D66">
              <w:rPr>
                <w:rFonts w:cs="Arial"/>
                <w:szCs w:val="20"/>
              </w:rPr>
              <w:t>2</w:t>
            </w:r>
          </w:p>
        </w:tc>
        <w:tc>
          <w:tcPr>
            <w:tcW w:w="567" w:type="dxa"/>
            <w:shd w:val="clear" w:color="auto" w:fill="F2F2F2"/>
            <w:vAlign w:val="center"/>
          </w:tcPr>
          <w:p w14:paraId="1922B625" w14:textId="77777777" w:rsidR="00EA531D" w:rsidRPr="00E67D66" w:rsidRDefault="00EA531D" w:rsidP="00DB0EAD">
            <w:pPr>
              <w:spacing w:before="20" w:after="20"/>
              <w:jc w:val="center"/>
              <w:rPr>
                <w:rFonts w:cs="Arial"/>
                <w:szCs w:val="20"/>
              </w:rPr>
            </w:pPr>
            <w:r w:rsidRPr="00E67D66">
              <w:rPr>
                <w:rFonts w:cs="Arial"/>
                <w:szCs w:val="20"/>
              </w:rPr>
              <w:t>3</w:t>
            </w:r>
          </w:p>
        </w:tc>
        <w:tc>
          <w:tcPr>
            <w:tcW w:w="567" w:type="dxa"/>
            <w:shd w:val="clear" w:color="auto" w:fill="F2F2F2"/>
            <w:vAlign w:val="center"/>
          </w:tcPr>
          <w:p w14:paraId="63B27963" w14:textId="77777777" w:rsidR="00EA531D" w:rsidRPr="00E67D66" w:rsidRDefault="00EA531D" w:rsidP="00DB0EAD">
            <w:pPr>
              <w:spacing w:before="20" w:after="20"/>
              <w:jc w:val="center"/>
              <w:rPr>
                <w:rFonts w:cs="Arial"/>
                <w:szCs w:val="20"/>
              </w:rPr>
            </w:pPr>
            <w:r w:rsidRPr="00E67D66">
              <w:rPr>
                <w:rFonts w:cs="Arial"/>
                <w:szCs w:val="20"/>
              </w:rPr>
              <w:t>6</w:t>
            </w:r>
          </w:p>
        </w:tc>
      </w:tr>
      <w:tr w:rsidR="00EA531D" w:rsidRPr="00E67D66" w14:paraId="10A145E4" w14:textId="77777777" w:rsidTr="00DB0EAD">
        <w:tc>
          <w:tcPr>
            <w:tcW w:w="7371" w:type="dxa"/>
          </w:tcPr>
          <w:p w14:paraId="66532ED6" w14:textId="77777777" w:rsidR="00EA531D" w:rsidRPr="00E67D66" w:rsidRDefault="00EA531D" w:rsidP="00DB0EAD">
            <w:pPr>
              <w:spacing w:before="20" w:after="20"/>
              <w:jc w:val="both"/>
              <w:rPr>
                <w:rFonts w:cs="Arial"/>
                <w:szCs w:val="20"/>
              </w:rPr>
            </w:pPr>
            <w:r w:rsidRPr="00E67D66">
              <w:rPr>
                <w:rFonts w:cs="Arial"/>
                <w:szCs w:val="20"/>
              </w:rPr>
              <w:t>Neodborné rozhodování o schvalování změn projektů</w:t>
            </w:r>
          </w:p>
        </w:tc>
        <w:tc>
          <w:tcPr>
            <w:tcW w:w="567" w:type="dxa"/>
            <w:shd w:val="clear" w:color="auto" w:fill="F2F2F2"/>
            <w:vAlign w:val="center"/>
          </w:tcPr>
          <w:p w14:paraId="2038B13E"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39F467C6" w14:textId="77777777" w:rsidR="00EA531D" w:rsidRPr="00E67D66" w:rsidRDefault="00EA531D" w:rsidP="00DB0EAD">
            <w:pPr>
              <w:spacing w:before="20" w:after="20"/>
              <w:jc w:val="center"/>
              <w:rPr>
                <w:rFonts w:cs="Arial"/>
                <w:szCs w:val="20"/>
              </w:rPr>
            </w:pPr>
            <w:r w:rsidRPr="00E67D66">
              <w:rPr>
                <w:rFonts w:cs="Arial"/>
                <w:szCs w:val="20"/>
              </w:rPr>
              <w:t>3</w:t>
            </w:r>
          </w:p>
        </w:tc>
        <w:tc>
          <w:tcPr>
            <w:tcW w:w="567" w:type="dxa"/>
            <w:shd w:val="clear" w:color="auto" w:fill="F2F2F2"/>
            <w:vAlign w:val="center"/>
          </w:tcPr>
          <w:p w14:paraId="703DDF02" w14:textId="77777777" w:rsidR="00EA531D" w:rsidRPr="00E67D66" w:rsidRDefault="00EA531D" w:rsidP="00DB0EAD">
            <w:pPr>
              <w:spacing w:before="20" w:after="20"/>
              <w:jc w:val="center"/>
              <w:rPr>
                <w:rFonts w:cs="Arial"/>
                <w:szCs w:val="20"/>
              </w:rPr>
            </w:pPr>
            <w:r w:rsidRPr="00E67D66">
              <w:rPr>
                <w:rFonts w:cs="Arial"/>
                <w:szCs w:val="20"/>
              </w:rPr>
              <w:t>3</w:t>
            </w:r>
          </w:p>
        </w:tc>
      </w:tr>
      <w:tr w:rsidR="00EA531D" w:rsidRPr="00E67D66" w14:paraId="1C438E66" w14:textId="77777777" w:rsidTr="00DB0EAD">
        <w:tc>
          <w:tcPr>
            <w:tcW w:w="7371" w:type="dxa"/>
          </w:tcPr>
          <w:p w14:paraId="1603008A" w14:textId="77777777" w:rsidR="00EA531D" w:rsidRPr="00E67D66" w:rsidRDefault="00EA531D" w:rsidP="00DB0EAD">
            <w:pPr>
              <w:spacing w:before="20" w:after="20"/>
              <w:jc w:val="both"/>
              <w:rPr>
                <w:rFonts w:cs="Arial"/>
                <w:szCs w:val="20"/>
              </w:rPr>
            </w:pPr>
            <w:r w:rsidRPr="00E67D66">
              <w:rPr>
                <w:rFonts w:cs="Arial"/>
                <w:szCs w:val="20"/>
              </w:rPr>
              <w:t>Neúplné, zkreslené poskytování informací o programech</w:t>
            </w:r>
          </w:p>
        </w:tc>
        <w:tc>
          <w:tcPr>
            <w:tcW w:w="567" w:type="dxa"/>
            <w:shd w:val="clear" w:color="auto" w:fill="F2F2F2"/>
            <w:vAlign w:val="center"/>
          </w:tcPr>
          <w:p w14:paraId="0C387744"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6D4429F7"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6B0AE6C2" w14:textId="77777777" w:rsidR="00EA531D" w:rsidRPr="00E67D66" w:rsidRDefault="00EA531D" w:rsidP="00DB0EAD">
            <w:pPr>
              <w:spacing w:before="20" w:after="20"/>
              <w:jc w:val="center"/>
              <w:rPr>
                <w:rFonts w:cs="Arial"/>
                <w:szCs w:val="20"/>
              </w:rPr>
            </w:pPr>
            <w:r w:rsidRPr="00E67D66">
              <w:rPr>
                <w:rFonts w:cs="Arial"/>
                <w:szCs w:val="20"/>
              </w:rPr>
              <w:t>1</w:t>
            </w:r>
          </w:p>
        </w:tc>
      </w:tr>
      <w:tr w:rsidR="00EA531D" w:rsidRPr="00E67D66" w14:paraId="1B64904A" w14:textId="77777777" w:rsidTr="00DB0EAD">
        <w:tc>
          <w:tcPr>
            <w:tcW w:w="7371" w:type="dxa"/>
          </w:tcPr>
          <w:p w14:paraId="66BAA483" w14:textId="77777777" w:rsidR="00EA531D" w:rsidRPr="00E67D66" w:rsidRDefault="00EA531D" w:rsidP="00DB0EAD">
            <w:pPr>
              <w:spacing w:before="20" w:after="20"/>
              <w:jc w:val="both"/>
              <w:rPr>
                <w:rFonts w:cs="Arial"/>
                <w:szCs w:val="20"/>
              </w:rPr>
            </w:pPr>
            <w:r w:rsidRPr="00E67D66">
              <w:rPr>
                <w:rFonts w:cs="Arial"/>
                <w:szCs w:val="20"/>
              </w:rPr>
              <w:t>Nekvalitní, nedostatečné vyřizování a kontrola plateb</w:t>
            </w:r>
          </w:p>
        </w:tc>
        <w:tc>
          <w:tcPr>
            <w:tcW w:w="567" w:type="dxa"/>
            <w:shd w:val="clear" w:color="auto" w:fill="F2F2F2"/>
            <w:vAlign w:val="center"/>
          </w:tcPr>
          <w:p w14:paraId="21461E0B"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19FB476B" w14:textId="77777777" w:rsidR="00EA531D" w:rsidRPr="00E67D66" w:rsidRDefault="00EA531D" w:rsidP="00DB0EAD">
            <w:pPr>
              <w:spacing w:before="20" w:after="20"/>
              <w:jc w:val="center"/>
              <w:rPr>
                <w:rFonts w:cs="Arial"/>
                <w:szCs w:val="20"/>
              </w:rPr>
            </w:pPr>
            <w:r w:rsidRPr="00E67D66">
              <w:rPr>
                <w:rFonts w:cs="Arial"/>
                <w:szCs w:val="20"/>
              </w:rPr>
              <w:t>4</w:t>
            </w:r>
          </w:p>
        </w:tc>
        <w:tc>
          <w:tcPr>
            <w:tcW w:w="567" w:type="dxa"/>
            <w:shd w:val="clear" w:color="auto" w:fill="F2F2F2"/>
            <w:vAlign w:val="center"/>
          </w:tcPr>
          <w:p w14:paraId="57EF88EB" w14:textId="77777777" w:rsidR="00EA531D" w:rsidRPr="00E67D66" w:rsidRDefault="00EA531D" w:rsidP="00DB0EAD">
            <w:pPr>
              <w:spacing w:before="20" w:after="20"/>
              <w:jc w:val="center"/>
              <w:rPr>
                <w:rFonts w:cs="Arial"/>
                <w:szCs w:val="20"/>
              </w:rPr>
            </w:pPr>
            <w:r w:rsidRPr="00E67D66">
              <w:rPr>
                <w:rFonts w:cs="Arial"/>
                <w:szCs w:val="20"/>
              </w:rPr>
              <w:t>4</w:t>
            </w:r>
          </w:p>
        </w:tc>
      </w:tr>
      <w:tr w:rsidR="00567348" w:rsidRPr="00E67D66" w14:paraId="2466BD13" w14:textId="77777777" w:rsidTr="00DB0EAD">
        <w:tc>
          <w:tcPr>
            <w:tcW w:w="7371" w:type="dxa"/>
          </w:tcPr>
          <w:p w14:paraId="7C003674" w14:textId="77777777" w:rsidR="00567348" w:rsidRPr="00E67D66" w:rsidRDefault="00567348" w:rsidP="00DB0EAD">
            <w:pPr>
              <w:spacing w:before="20" w:after="20"/>
              <w:jc w:val="both"/>
              <w:rPr>
                <w:rFonts w:cs="Arial"/>
                <w:szCs w:val="20"/>
              </w:rPr>
            </w:pPr>
            <w:r w:rsidRPr="00E67D66">
              <w:rPr>
                <w:rFonts w:cs="Arial"/>
                <w:szCs w:val="20"/>
              </w:rPr>
              <w:t>Ovlivňování výsledků kontrol projektů</w:t>
            </w:r>
          </w:p>
        </w:tc>
        <w:tc>
          <w:tcPr>
            <w:tcW w:w="567" w:type="dxa"/>
            <w:shd w:val="clear" w:color="auto" w:fill="F2F2F2"/>
            <w:vAlign w:val="center"/>
          </w:tcPr>
          <w:p w14:paraId="2F35FC99" w14:textId="77777777" w:rsidR="00567348" w:rsidRPr="00E67D66" w:rsidRDefault="00567348"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4528482F" w14:textId="77777777" w:rsidR="00567348" w:rsidRPr="00E67D66" w:rsidRDefault="00567348" w:rsidP="00DB0EAD">
            <w:pPr>
              <w:spacing w:before="20" w:after="20"/>
              <w:jc w:val="center"/>
              <w:rPr>
                <w:rFonts w:cs="Arial"/>
                <w:szCs w:val="20"/>
              </w:rPr>
            </w:pPr>
            <w:r w:rsidRPr="00E67D66">
              <w:rPr>
                <w:rFonts w:cs="Arial"/>
                <w:szCs w:val="20"/>
              </w:rPr>
              <w:t>4</w:t>
            </w:r>
          </w:p>
        </w:tc>
        <w:tc>
          <w:tcPr>
            <w:tcW w:w="567" w:type="dxa"/>
            <w:shd w:val="clear" w:color="auto" w:fill="F2F2F2"/>
            <w:vAlign w:val="center"/>
          </w:tcPr>
          <w:p w14:paraId="3565FB4E" w14:textId="77777777" w:rsidR="00567348" w:rsidRPr="00E67D66" w:rsidRDefault="00567348" w:rsidP="00DB0EAD">
            <w:pPr>
              <w:spacing w:before="20" w:after="20"/>
              <w:jc w:val="center"/>
              <w:rPr>
                <w:rFonts w:cs="Arial"/>
                <w:szCs w:val="20"/>
              </w:rPr>
            </w:pPr>
            <w:r w:rsidRPr="00E67D66">
              <w:rPr>
                <w:rFonts w:cs="Arial"/>
                <w:szCs w:val="20"/>
              </w:rPr>
              <w:t>4</w:t>
            </w:r>
          </w:p>
        </w:tc>
      </w:tr>
      <w:tr w:rsidR="00EA531D" w:rsidRPr="00E67D66" w14:paraId="7ECE06CC" w14:textId="77777777" w:rsidTr="00DB0EAD">
        <w:tc>
          <w:tcPr>
            <w:tcW w:w="7371" w:type="dxa"/>
          </w:tcPr>
          <w:p w14:paraId="14703E4C" w14:textId="77777777" w:rsidR="00EA531D" w:rsidRPr="00E67D66" w:rsidRDefault="00EA531D" w:rsidP="00DB0EAD">
            <w:pPr>
              <w:spacing w:before="20" w:after="20"/>
              <w:jc w:val="both"/>
              <w:rPr>
                <w:rFonts w:cs="Arial"/>
                <w:szCs w:val="20"/>
              </w:rPr>
            </w:pPr>
            <w:r w:rsidRPr="00E67D66">
              <w:rPr>
                <w:rFonts w:cs="Arial"/>
                <w:szCs w:val="20"/>
              </w:rPr>
              <w:t>Přehlížení nedostatků zjištěných kontrolní činností</w:t>
            </w:r>
          </w:p>
        </w:tc>
        <w:tc>
          <w:tcPr>
            <w:tcW w:w="567" w:type="dxa"/>
            <w:shd w:val="clear" w:color="auto" w:fill="F2F2F2"/>
            <w:vAlign w:val="center"/>
          </w:tcPr>
          <w:p w14:paraId="3112AC86"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34714C06" w14:textId="77777777" w:rsidR="00EA531D" w:rsidRPr="00E67D66" w:rsidRDefault="00872934" w:rsidP="00DB0EAD">
            <w:pPr>
              <w:spacing w:before="20" w:after="20"/>
              <w:jc w:val="center"/>
              <w:rPr>
                <w:rFonts w:cs="Arial"/>
                <w:szCs w:val="20"/>
              </w:rPr>
            </w:pPr>
            <w:r w:rsidRPr="00E67D66">
              <w:rPr>
                <w:rFonts w:cs="Arial"/>
                <w:szCs w:val="20"/>
              </w:rPr>
              <w:t>4</w:t>
            </w:r>
          </w:p>
        </w:tc>
        <w:tc>
          <w:tcPr>
            <w:tcW w:w="567" w:type="dxa"/>
            <w:shd w:val="clear" w:color="auto" w:fill="F2F2F2"/>
            <w:vAlign w:val="center"/>
          </w:tcPr>
          <w:p w14:paraId="797E569F" w14:textId="77777777" w:rsidR="00EA531D" w:rsidRPr="00E67D66" w:rsidRDefault="00872934" w:rsidP="00DB0EAD">
            <w:pPr>
              <w:spacing w:before="20" w:after="20"/>
              <w:jc w:val="center"/>
              <w:rPr>
                <w:rFonts w:cs="Arial"/>
                <w:szCs w:val="20"/>
              </w:rPr>
            </w:pPr>
            <w:r w:rsidRPr="00E67D66">
              <w:rPr>
                <w:rFonts w:cs="Arial"/>
                <w:szCs w:val="20"/>
              </w:rPr>
              <w:t>4</w:t>
            </w:r>
          </w:p>
        </w:tc>
      </w:tr>
      <w:tr w:rsidR="00EA531D" w:rsidRPr="00E67D66" w14:paraId="713F088D" w14:textId="77777777" w:rsidTr="00DB0EAD">
        <w:tc>
          <w:tcPr>
            <w:tcW w:w="7371" w:type="dxa"/>
          </w:tcPr>
          <w:p w14:paraId="40E7B5D2" w14:textId="77777777" w:rsidR="00EA531D" w:rsidRPr="00E67D66" w:rsidRDefault="00EA531D" w:rsidP="00DB0EAD">
            <w:pPr>
              <w:spacing w:before="20" w:after="20"/>
              <w:jc w:val="both"/>
              <w:rPr>
                <w:rFonts w:cs="Arial"/>
                <w:szCs w:val="20"/>
              </w:rPr>
            </w:pPr>
            <w:r w:rsidRPr="00E67D66">
              <w:rPr>
                <w:rFonts w:cs="Arial"/>
                <w:szCs w:val="20"/>
              </w:rPr>
              <w:t>Zatajení výsledků zjištění učiněných při prováděných kontrolách o hrubém porušení právních předpisů nebo při nehospodárném nakládání s veřejnými prostředky na straně zprostředkujících subjektů a konečných příjemců</w:t>
            </w:r>
          </w:p>
        </w:tc>
        <w:tc>
          <w:tcPr>
            <w:tcW w:w="567" w:type="dxa"/>
            <w:shd w:val="clear" w:color="auto" w:fill="F2F2F2"/>
            <w:vAlign w:val="center"/>
          </w:tcPr>
          <w:p w14:paraId="143720EB"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21F692DE" w14:textId="77777777" w:rsidR="00EA531D" w:rsidRPr="00E67D66" w:rsidRDefault="00212151" w:rsidP="00DB0EAD">
            <w:pPr>
              <w:spacing w:before="20" w:after="20"/>
              <w:jc w:val="center"/>
              <w:rPr>
                <w:rFonts w:cs="Arial"/>
                <w:szCs w:val="20"/>
              </w:rPr>
            </w:pPr>
            <w:r w:rsidRPr="00E67D66">
              <w:rPr>
                <w:rFonts w:cs="Arial"/>
                <w:szCs w:val="20"/>
              </w:rPr>
              <w:t>3</w:t>
            </w:r>
          </w:p>
        </w:tc>
        <w:tc>
          <w:tcPr>
            <w:tcW w:w="567" w:type="dxa"/>
            <w:shd w:val="clear" w:color="auto" w:fill="F2F2F2"/>
            <w:vAlign w:val="center"/>
          </w:tcPr>
          <w:p w14:paraId="0B6D0AAB" w14:textId="77777777" w:rsidR="00EA531D" w:rsidRPr="00E67D66" w:rsidRDefault="00212151" w:rsidP="00DB0EAD">
            <w:pPr>
              <w:spacing w:before="20" w:after="20"/>
              <w:jc w:val="center"/>
              <w:rPr>
                <w:rFonts w:cs="Arial"/>
                <w:szCs w:val="20"/>
              </w:rPr>
            </w:pPr>
            <w:r w:rsidRPr="00E67D66">
              <w:rPr>
                <w:rFonts w:cs="Arial"/>
                <w:szCs w:val="20"/>
              </w:rPr>
              <w:t>3</w:t>
            </w:r>
          </w:p>
        </w:tc>
      </w:tr>
      <w:tr w:rsidR="00EA531D" w:rsidRPr="00E67D66" w14:paraId="4861DEEC" w14:textId="77777777" w:rsidTr="00DB0EAD">
        <w:tc>
          <w:tcPr>
            <w:tcW w:w="7371" w:type="dxa"/>
          </w:tcPr>
          <w:p w14:paraId="1A37FF89" w14:textId="77777777" w:rsidR="00EA531D" w:rsidRPr="00E67D66" w:rsidRDefault="00EA531D" w:rsidP="00DB0EAD">
            <w:pPr>
              <w:spacing w:before="20" w:after="20"/>
              <w:jc w:val="both"/>
              <w:rPr>
                <w:rFonts w:cs="Arial"/>
                <w:szCs w:val="20"/>
              </w:rPr>
            </w:pPr>
            <w:r w:rsidRPr="00E67D66">
              <w:rPr>
                <w:bCs/>
              </w:rPr>
              <w:t xml:space="preserve">Jednání v rozporu s požadavky právních nebo vnitřních předpisů ministerstva nebo závazných metodických pokynů, které se týkají zadávání veřejných zakázek, nebo jejich obcházení </w:t>
            </w:r>
          </w:p>
        </w:tc>
        <w:tc>
          <w:tcPr>
            <w:tcW w:w="567" w:type="dxa"/>
            <w:shd w:val="clear" w:color="auto" w:fill="F2F2F2"/>
            <w:vAlign w:val="center"/>
          </w:tcPr>
          <w:p w14:paraId="7152FD6A"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17D0B2C3" w14:textId="77777777" w:rsidR="00EA531D" w:rsidRPr="00E67D66" w:rsidRDefault="00EA531D" w:rsidP="00DB0EAD">
            <w:pPr>
              <w:spacing w:before="20" w:after="20"/>
              <w:jc w:val="center"/>
              <w:rPr>
                <w:rFonts w:cs="Arial"/>
                <w:szCs w:val="20"/>
              </w:rPr>
            </w:pPr>
            <w:r w:rsidRPr="00E67D66">
              <w:rPr>
                <w:rFonts w:cs="Arial"/>
                <w:szCs w:val="20"/>
              </w:rPr>
              <w:t>3</w:t>
            </w:r>
          </w:p>
        </w:tc>
        <w:tc>
          <w:tcPr>
            <w:tcW w:w="567" w:type="dxa"/>
            <w:shd w:val="clear" w:color="auto" w:fill="F2F2F2"/>
            <w:vAlign w:val="center"/>
          </w:tcPr>
          <w:p w14:paraId="3C66A201" w14:textId="77777777" w:rsidR="00EA531D" w:rsidRPr="00E67D66" w:rsidRDefault="00EA531D" w:rsidP="00DB0EAD">
            <w:pPr>
              <w:spacing w:before="20" w:after="20"/>
              <w:jc w:val="center"/>
              <w:rPr>
                <w:rFonts w:cs="Arial"/>
                <w:szCs w:val="20"/>
              </w:rPr>
            </w:pPr>
            <w:r w:rsidRPr="00E67D66">
              <w:rPr>
                <w:rFonts w:cs="Arial"/>
                <w:szCs w:val="20"/>
              </w:rPr>
              <w:t>3</w:t>
            </w:r>
          </w:p>
        </w:tc>
      </w:tr>
    </w:tbl>
    <w:p w14:paraId="6DB1E66A" w14:textId="77777777" w:rsidR="00EA531D" w:rsidRPr="00095128" w:rsidRDefault="00EA531D" w:rsidP="00EA531D">
      <w:pPr>
        <w:jc w:val="both"/>
        <w:rPr>
          <w:rFonts w:cs="Arial"/>
          <w:color w:val="FF0000"/>
          <w:szCs w:val="20"/>
        </w:rPr>
      </w:pPr>
    </w:p>
    <w:p w14:paraId="5CE152D0" w14:textId="77777777" w:rsidR="00EA531D" w:rsidRPr="00E67D66" w:rsidRDefault="00EA531D" w:rsidP="00EA531D">
      <w:pPr>
        <w:spacing w:after="120"/>
        <w:jc w:val="both"/>
        <w:rPr>
          <w:rStyle w:val="Siln"/>
        </w:rPr>
      </w:pPr>
      <w:r w:rsidRPr="00E67D66">
        <w:rPr>
          <w:rStyle w:val="Siln"/>
        </w:rPr>
        <w:t>Odbor evropské územní spolupráce (OEÚS 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EA531D" w:rsidRPr="00E67D66" w14:paraId="632B8DB2" w14:textId="77777777" w:rsidTr="00DB0EAD">
        <w:tc>
          <w:tcPr>
            <w:tcW w:w="7371" w:type="dxa"/>
            <w:shd w:val="clear" w:color="auto" w:fill="D9D9D9"/>
          </w:tcPr>
          <w:p w14:paraId="4B32DB64" w14:textId="77777777" w:rsidR="00EA531D" w:rsidRPr="00E67D66" w:rsidRDefault="00EA531D" w:rsidP="00DB0EAD">
            <w:pPr>
              <w:spacing w:before="20" w:after="20"/>
              <w:jc w:val="both"/>
              <w:rPr>
                <w:rFonts w:cs="Arial"/>
                <w:b/>
                <w:szCs w:val="20"/>
              </w:rPr>
            </w:pPr>
            <w:r w:rsidRPr="00E67D66">
              <w:rPr>
                <w:rFonts w:cs="Arial"/>
                <w:b/>
                <w:szCs w:val="20"/>
              </w:rPr>
              <w:t>Korupční riziko</w:t>
            </w:r>
          </w:p>
        </w:tc>
        <w:tc>
          <w:tcPr>
            <w:tcW w:w="567" w:type="dxa"/>
            <w:shd w:val="clear" w:color="auto" w:fill="D9D9D9"/>
            <w:vAlign w:val="center"/>
          </w:tcPr>
          <w:p w14:paraId="79175F65" w14:textId="77777777" w:rsidR="00EA531D" w:rsidRPr="00E67D66" w:rsidRDefault="00EA531D" w:rsidP="00DB0EAD">
            <w:pPr>
              <w:spacing w:before="20" w:after="20"/>
              <w:jc w:val="center"/>
              <w:rPr>
                <w:rFonts w:cs="Arial"/>
                <w:b/>
                <w:szCs w:val="20"/>
              </w:rPr>
            </w:pPr>
            <w:r w:rsidRPr="00E67D66">
              <w:rPr>
                <w:rFonts w:cs="Arial"/>
                <w:b/>
                <w:szCs w:val="20"/>
              </w:rPr>
              <w:t>PV</w:t>
            </w:r>
          </w:p>
        </w:tc>
        <w:tc>
          <w:tcPr>
            <w:tcW w:w="567" w:type="dxa"/>
            <w:shd w:val="clear" w:color="auto" w:fill="D9D9D9"/>
            <w:vAlign w:val="center"/>
          </w:tcPr>
          <w:p w14:paraId="10B39E41" w14:textId="77777777" w:rsidR="00EA531D" w:rsidRPr="00E67D66" w:rsidRDefault="00EA531D" w:rsidP="00DB0EAD">
            <w:pPr>
              <w:spacing w:before="20" w:after="20"/>
              <w:jc w:val="center"/>
              <w:rPr>
                <w:rFonts w:cs="Arial"/>
                <w:b/>
                <w:szCs w:val="20"/>
              </w:rPr>
            </w:pPr>
            <w:r w:rsidRPr="00E67D66">
              <w:rPr>
                <w:rFonts w:cs="Arial"/>
                <w:b/>
                <w:szCs w:val="20"/>
              </w:rPr>
              <w:t>D</w:t>
            </w:r>
          </w:p>
        </w:tc>
        <w:tc>
          <w:tcPr>
            <w:tcW w:w="567" w:type="dxa"/>
            <w:shd w:val="clear" w:color="auto" w:fill="D9D9D9"/>
            <w:vAlign w:val="center"/>
          </w:tcPr>
          <w:p w14:paraId="55CAE121" w14:textId="77777777" w:rsidR="00EA531D" w:rsidRPr="00E67D66" w:rsidRDefault="00EA531D" w:rsidP="00DB0EAD">
            <w:pPr>
              <w:spacing w:before="20" w:after="20"/>
              <w:jc w:val="center"/>
              <w:rPr>
                <w:rFonts w:cs="Arial"/>
                <w:b/>
                <w:szCs w:val="20"/>
              </w:rPr>
            </w:pPr>
            <w:r w:rsidRPr="00E67D66">
              <w:rPr>
                <w:rFonts w:cs="Arial"/>
                <w:b/>
                <w:szCs w:val="20"/>
              </w:rPr>
              <w:t>MR</w:t>
            </w:r>
          </w:p>
        </w:tc>
      </w:tr>
      <w:tr w:rsidR="00EA531D" w:rsidRPr="00E67D66" w14:paraId="5B344E30" w14:textId="77777777" w:rsidTr="00DB0EAD">
        <w:tc>
          <w:tcPr>
            <w:tcW w:w="7371" w:type="dxa"/>
          </w:tcPr>
          <w:p w14:paraId="18E7D649" w14:textId="77777777" w:rsidR="00EA531D" w:rsidRPr="00E67D66" w:rsidRDefault="00EA531D" w:rsidP="00DB0EAD">
            <w:pPr>
              <w:spacing w:before="20" w:after="20"/>
              <w:jc w:val="both"/>
              <w:rPr>
                <w:rFonts w:cs="Arial"/>
                <w:szCs w:val="20"/>
              </w:rPr>
            </w:pPr>
            <w:r w:rsidRPr="00E67D66">
              <w:rPr>
                <w:rFonts w:cs="Arial"/>
                <w:szCs w:val="20"/>
              </w:rPr>
              <w:t>Zatajení výsledků zjištění učiněných při prováděných kontrolách při hrubém porušení právních předpisů nebo při nehospodárném nakládání s veřejnými prostředky na straně zprostředkujících subjektů a konečných příjemců</w:t>
            </w:r>
          </w:p>
        </w:tc>
        <w:tc>
          <w:tcPr>
            <w:tcW w:w="567" w:type="dxa"/>
            <w:shd w:val="clear" w:color="auto" w:fill="F2F2F2"/>
            <w:vAlign w:val="center"/>
          </w:tcPr>
          <w:p w14:paraId="11146239"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5608E4EB" w14:textId="77777777" w:rsidR="00EA531D" w:rsidRPr="00E67D66" w:rsidRDefault="00EA531D" w:rsidP="00DB0EAD">
            <w:pPr>
              <w:spacing w:before="20" w:after="20"/>
              <w:jc w:val="center"/>
              <w:rPr>
                <w:rFonts w:cs="Arial"/>
                <w:szCs w:val="20"/>
              </w:rPr>
            </w:pPr>
            <w:r w:rsidRPr="00E67D66">
              <w:rPr>
                <w:rFonts w:cs="Arial"/>
                <w:szCs w:val="20"/>
              </w:rPr>
              <w:t>3</w:t>
            </w:r>
          </w:p>
        </w:tc>
        <w:tc>
          <w:tcPr>
            <w:tcW w:w="567" w:type="dxa"/>
            <w:shd w:val="clear" w:color="auto" w:fill="F2F2F2"/>
            <w:vAlign w:val="center"/>
          </w:tcPr>
          <w:p w14:paraId="2E42FEC3" w14:textId="77777777" w:rsidR="00EA531D" w:rsidRPr="00E67D66" w:rsidRDefault="00EA531D" w:rsidP="00DB0EAD">
            <w:pPr>
              <w:spacing w:before="20" w:after="20"/>
              <w:jc w:val="center"/>
              <w:rPr>
                <w:rFonts w:cs="Arial"/>
                <w:szCs w:val="20"/>
              </w:rPr>
            </w:pPr>
            <w:r w:rsidRPr="00E67D66">
              <w:rPr>
                <w:rFonts w:cs="Arial"/>
                <w:szCs w:val="20"/>
              </w:rPr>
              <w:t>3</w:t>
            </w:r>
          </w:p>
        </w:tc>
      </w:tr>
      <w:tr w:rsidR="00EA531D" w:rsidRPr="00E67D66" w14:paraId="1C010B68" w14:textId="77777777" w:rsidTr="00DB0EAD">
        <w:tc>
          <w:tcPr>
            <w:tcW w:w="7371" w:type="dxa"/>
          </w:tcPr>
          <w:p w14:paraId="00A86EFE" w14:textId="77777777" w:rsidR="00EA531D" w:rsidRPr="00E67D66" w:rsidRDefault="00EA531D" w:rsidP="00DB0EAD">
            <w:pPr>
              <w:spacing w:before="20" w:after="20"/>
              <w:jc w:val="both"/>
              <w:rPr>
                <w:rFonts w:cs="Arial"/>
                <w:szCs w:val="20"/>
              </w:rPr>
            </w:pPr>
            <w:r w:rsidRPr="00E67D66">
              <w:rPr>
                <w:bCs/>
              </w:rPr>
              <w:t xml:space="preserve">Jednání v rozporu s požadavky právních nebo vnitřních předpisů ministerstva nebo závazných metodických pokynů, které se týkají zadávání veřejných zakázek, nebo jejich obcházení </w:t>
            </w:r>
          </w:p>
        </w:tc>
        <w:tc>
          <w:tcPr>
            <w:tcW w:w="567" w:type="dxa"/>
            <w:shd w:val="clear" w:color="auto" w:fill="F2F2F2"/>
            <w:vAlign w:val="center"/>
          </w:tcPr>
          <w:p w14:paraId="58B6BACC"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75290A9C" w14:textId="77777777" w:rsidR="00EA531D" w:rsidRPr="00E67D66" w:rsidRDefault="00EA531D" w:rsidP="00DB0EAD">
            <w:pPr>
              <w:spacing w:before="20" w:after="20"/>
              <w:jc w:val="center"/>
              <w:rPr>
                <w:rFonts w:cs="Arial"/>
                <w:szCs w:val="20"/>
              </w:rPr>
            </w:pPr>
            <w:r w:rsidRPr="00E67D66">
              <w:rPr>
                <w:rFonts w:cs="Arial"/>
                <w:szCs w:val="20"/>
              </w:rPr>
              <w:t>4</w:t>
            </w:r>
          </w:p>
        </w:tc>
        <w:tc>
          <w:tcPr>
            <w:tcW w:w="567" w:type="dxa"/>
            <w:shd w:val="clear" w:color="auto" w:fill="F2F2F2"/>
            <w:vAlign w:val="center"/>
          </w:tcPr>
          <w:p w14:paraId="4288FA8F" w14:textId="77777777" w:rsidR="00EA531D" w:rsidRPr="00E67D66" w:rsidRDefault="00EA531D" w:rsidP="00DB0EAD">
            <w:pPr>
              <w:spacing w:before="20" w:after="20"/>
              <w:jc w:val="center"/>
              <w:rPr>
                <w:rFonts w:cs="Arial"/>
                <w:szCs w:val="20"/>
              </w:rPr>
            </w:pPr>
            <w:r w:rsidRPr="00E67D66">
              <w:rPr>
                <w:rFonts w:cs="Arial"/>
                <w:szCs w:val="20"/>
              </w:rPr>
              <w:t>4</w:t>
            </w:r>
          </w:p>
        </w:tc>
      </w:tr>
      <w:tr w:rsidR="00EA531D" w:rsidRPr="00E67D66" w14:paraId="0C3168DF" w14:textId="77777777" w:rsidTr="00DB0EAD">
        <w:tc>
          <w:tcPr>
            <w:tcW w:w="7371" w:type="dxa"/>
          </w:tcPr>
          <w:p w14:paraId="6F1F44E2" w14:textId="77777777" w:rsidR="00EA531D" w:rsidRPr="00E67D66" w:rsidRDefault="00EA531D" w:rsidP="00DB0EAD">
            <w:pPr>
              <w:spacing w:before="20" w:after="20"/>
              <w:jc w:val="both"/>
              <w:rPr>
                <w:rFonts w:cs="Arial"/>
                <w:szCs w:val="20"/>
              </w:rPr>
            </w:pPr>
            <w:r w:rsidRPr="00E67D66">
              <w:rPr>
                <w:rFonts w:cs="Arial"/>
                <w:szCs w:val="20"/>
              </w:rPr>
              <w:t>Obcházení předpisů EK a zákonů ČR a podmínek pro poskytnutí financí v regionech a jejich jiné využití v rozporu s podmínkami EK</w:t>
            </w:r>
          </w:p>
        </w:tc>
        <w:tc>
          <w:tcPr>
            <w:tcW w:w="567" w:type="dxa"/>
            <w:shd w:val="clear" w:color="auto" w:fill="F2F2F2"/>
            <w:vAlign w:val="center"/>
          </w:tcPr>
          <w:p w14:paraId="1DA28378"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7E9A65B0" w14:textId="77777777" w:rsidR="00EA531D" w:rsidRPr="00E67D66" w:rsidRDefault="00EA531D" w:rsidP="00DB0EAD">
            <w:pPr>
              <w:spacing w:before="20" w:after="20"/>
              <w:jc w:val="center"/>
              <w:rPr>
                <w:rFonts w:cs="Arial"/>
                <w:szCs w:val="20"/>
              </w:rPr>
            </w:pPr>
            <w:r w:rsidRPr="00E67D66">
              <w:rPr>
                <w:rFonts w:cs="Arial"/>
                <w:szCs w:val="20"/>
              </w:rPr>
              <w:t>3</w:t>
            </w:r>
          </w:p>
        </w:tc>
        <w:tc>
          <w:tcPr>
            <w:tcW w:w="567" w:type="dxa"/>
            <w:shd w:val="clear" w:color="auto" w:fill="F2F2F2"/>
            <w:vAlign w:val="center"/>
          </w:tcPr>
          <w:p w14:paraId="043BFBA4" w14:textId="77777777" w:rsidR="00EA531D" w:rsidRPr="00E67D66" w:rsidRDefault="00EA531D" w:rsidP="00DB0EAD">
            <w:pPr>
              <w:spacing w:before="20" w:after="20"/>
              <w:jc w:val="center"/>
              <w:rPr>
                <w:rFonts w:cs="Arial"/>
                <w:szCs w:val="20"/>
              </w:rPr>
            </w:pPr>
            <w:r w:rsidRPr="00E67D66">
              <w:rPr>
                <w:rFonts w:cs="Arial"/>
                <w:szCs w:val="20"/>
              </w:rPr>
              <w:t>3</w:t>
            </w:r>
          </w:p>
        </w:tc>
      </w:tr>
      <w:tr w:rsidR="00EA531D" w:rsidRPr="00E67D66" w14:paraId="7F0E886E" w14:textId="77777777" w:rsidTr="00DB0EAD">
        <w:tc>
          <w:tcPr>
            <w:tcW w:w="7371" w:type="dxa"/>
          </w:tcPr>
          <w:p w14:paraId="5E90DF85" w14:textId="77777777" w:rsidR="00EA531D" w:rsidRPr="00E67D66" w:rsidRDefault="00EA531D" w:rsidP="00DB0EAD">
            <w:pPr>
              <w:spacing w:before="20" w:after="20"/>
              <w:jc w:val="both"/>
              <w:rPr>
                <w:rFonts w:cs="Arial"/>
                <w:szCs w:val="20"/>
              </w:rPr>
            </w:pPr>
            <w:r w:rsidRPr="00E67D66">
              <w:rPr>
                <w:rFonts w:cs="Arial"/>
                <w:szCs w:val="20"/>
              </w:rPr>
              <w:t>Zneužití výkladu národních a evropských právních úprav a postupů při uplatnění zájmu všech subjektů o poskytnutí finančních prostředků z evropských fondů</w:t>
            </w:r>
          </w:p>
        </w:tc>
        <w:tc>
          <w:tcPr>
            <w:tcW w:w="567" w:type="dxa"/>
            <w:shd w:val="clear" w:color="auto" w:fill="F2F2F2"/>
            <w:vAlign w:val="center"/>
          </w:tcPr>
          <w:p w14:paraId="76DBC71B"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6872562F" w14:textId="77777777" w:rsidR="00EA531D" w:rsidRPr="00E67D66" w:rsidRDefault="00EA531D" w:rsidP="00DB0EAD">
            <w:pPr>
              <w:spacing w:before="20" w:after="20"/>
              <w:jc w:val="center"/>
              <w:rPr>
                <w:rFonts w:cs="Arial"/>
                <w:szCs w:val="20"/>
              </w:rPr>
            </w:pPr>
            <w:r w:rsidRPr="00E67D66">
              <w:rPr>
                <w:rFonts w:cs="Arial"/>
                <w:szCs w:val="20"/>
              </w:rPr>
              <w:t>3</w:t>
            </w:r>
          </w:p>
        </w:tc>
        <w:tc>
          <w:tcPr>
            <w:tcW w:w="567" w:type="dxa"/>
            <w:shd w:val="clear" w:color="auto" w:fill="F2F2F2"/>
            <w:vAlign w:val="center"/>
          </w:tcPr>
          <w:p w14:paraId="05614130" w14:textId="77777777" w:rsidR="00EA531D" w:rsidRPr="00E67D66" w:rsidRDefault="00EA531D" w:rsidP="00DB0EAD">
            <w:pPr>
              <w:spacing w:before="20" w:after="20"/>
              <w:jc w:val="center"/>
              <w:rPr>
                <w:rFonts w:cs="Arial"/>
                <w:szCs w:val="20"/>
              </w:rPr>
            </w:pPr>
            <w:r w:rsidRPr="00E67D66">
              <w:rPr>
                <w:rFonts w:cs="Arial"/>
                <w:szCs w:val="20"/>
              </w:rPr>
              <w:t>3</w:t>
            </w:r>
          </w:p>
        </w:tc>
      </w:tr>
      <w:tr w:rsidR="00EA531D" w:rsidRPr="00E67D66" w14:paraId="68918997" w14:textId="77777777" w:rsidTr="00DB0EAD">
        <w:tc>
          <w:tcPr>
            <w:tcW w:w="7371" w:type="dxa"/>
          </w:tcPr>
          <w:p w14:paraId="6B94D46D" w14:textId="77777777" w:rsidR="00EA531D" w:rsidRPr="00E67D66" w:rsidRDefault="00EA531D" w:rsidP="00DB0EAD">
            <w:pPr>
              <w:spacing w:before="20" w:after="20"/>
              <w:jc w:val="both"/>
              <w:rPr>
                <w:rFonts w:cs="Arial"/>
                <w:szCs w:val="20"/>
              </w:rPr>
            </w:pPr>
            <w:r w:rsidRPr="00E67D66">
              <w:rPr>
                <w:rFonts w:cs="Arial"/>
                <w:szCs w:val="20"/>
              </w:rPr>
              <w:t>Uplatňování ekonomických, politických a personálních vlivů za účelem zmírňování či změny podmínek, záměny docílených pořadí při hodnocení kvality předložených projektů apod.</w:t>
            </w:r>
          </w:p>
        </w:tc>
        <w:tc>
          <w:tcPr>
            <w:tcW w:w="567" w:type="dxa"/>
            <w:shd w:val="clear" w:color="auto" w:fill="F2F2F2"/>
            <w:vAlign w:val="center"/>
          </w:tcPr>
          <w:p w14:paraId="47A64C2A"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51C4B6C2" w14:textId="77777777" w:rsidR="00EA531D" w:rsidRPr="00E67D66" w:rsidRDefault="00EA531D" w:rsidP="00DB0EAD">
            <w:pPr>
              <w:spacing w:before="20" w:after="20"/>
              <w:jc w:val="center"/>
              <w:rPr>
                <w:rFonts w:cs="Arial"/>
                <w:szCs w:val="20"/>
              </w:rPr>
            </w:pPr>
            <w:r w:rsidRPr="00E67D66">
              <w:rPr>
                <w:rFonts w:cs="Arial"/>
                <w:szCs w:val="20"/>
              </w:rPr>
              <w:t>4</w:t>
            </w:r>
          </w:p>
        </w:tc>
        <w:tc>
          <w:tcPr>
            <w:tcW w:w="567" w:type="dxa"/>
            <w:shd w:val="clear" w:color="auto" w:fill="F2F2F2"/>
            <w:vAlign w:val="center"/>
          </w:tcPr>
          <w:p w14:paraId="02A3FF9B" w14:textId="77777777" w:rsidR="00EA531D" w:rsidRPr="00E67D66" w:rsidRDefault="00EA531D" w:rsidP="00DB0EAD">
            <w:pPr>
              <w:spacing w:before="20" w:after="20"/>
              <w:jc w:val="center"/>
              <w:rPr>
                <w:rFonts w:cs="Arial"/>
                <w:szCs w:val="20"/>
              </w:rPr>
            </w:pPr>
            <w:r w:rsidRPr="00E67D66">
              <w:rPr>
                <w:rFonts w:cs="Arial"/>
                <w:szCs w:val="20"/>
              </w:rPr>
              <w:t>4</w:t>
            </w:r>
          </w:p>
        </w:tc>
      </w:tr>
      <w:tr w:rsidR="00EA531D" w:rsidRPr="00E67D66" w14:paraId="523BBDD1" w14:textId="77777777" w:rsidTr="00DB0EAD">
        <w:tc>
          <w:tcPr>
            <w:tcW w:w="7371" w:type="dxa"/>
          </w:tcPr>
          <w:p w14:paraId="32584D1C" w14:textId="77777777" w:rsidR="00EA531D" w:rsidRPr="00E67D66" w:rsidRDefault="00EA531D" w:rsidP="00DB0EAD">
            <w:pPr>
              <w:spacing w:before="20" w:after="20"/>
              <w:jc w:val="both"/>
              <w:rPr>
                <w:rFonts w:cs="Arial"/>
                <w:szCs w:val="20"/>
              </w:rPr>
            </w:pPr>
            <w:r w:rsidRPr="00E67D66">
              <w:rPr>
                <w:rFonts w:cs="Arial"/>
                <w:szCs w:val="20"/>
              </w:rPr>
              <w:t>Přehlížení nedostatků zjištěných kontrolní činností</w:t>
            </w:r>
          </w:p>
        </w:tc>
        <w:tc>
          <w:tcPr>
            <w:tcW w:w="567" w:type="dxa"/>
            <w:shd w:val="clear" w:color="auto" w:fill="F2F2F2"/>
            <w:vAlign w:val="center"/>
          </w:tcPr>
          <w:p w14:paraId="00930132"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22A17C5C" w14:textId="77777777" w:rsidR="00EA531D" w:rsidRPr="00E67D66" w:rsidRDefault="00EA531D" w:rsidP="00DB0EAD">
            <w:pPr>
              <w:spacing w:before="20" w:after="20"/>
              <w:jc w:val="center"/>
              <w:rPr>
                <w:rFonts w:cs="Arial"/>
                <w:szCs w:val="20"/>
              </w:rPr>
            </w:pPr>
            <w:r w:rsidRPr="00E67D66">
              <w:rPr>
                <w:rFonts w:cs="Arial"/>
                <w:szCs w:val="20"/>
              </w:rPr>
              <w:t>3</w:t>
            </w:r>
          </w:p>
        </w:tc>
        <w:tc>
          <w:tcPr>
            <w:tcW w:w="567" w:type="dxa"/>
            <w:shd w:val="clear" w:color="auto" w:fill="F2F2F2"/>
            <w:vAlign w:val="center"/>
          </w:tcPr>
          <w:p w14:paraId="282C9ACF" w14:textId="77777777" w:rsidR="00EA531D" w:rsidRPr="00E67D66" w:rsidRDefault="00EA531D" w:rsidP="00DB0EAD">
            <w:pPr>
              <w:spacing w:before="20" w:after="20"/>
              <w:jc w:val="center"/>
              <w:rPr>
                <w:rFonts w:cs="Arial"/>
                <w:szCs w:val="20"/>
              </w:rPr>
            </w:pPr>
            <w:r w:rsidRPr="00E67D66">
              <w:rPr>
                <w:rFonts w:cs="Arial"/>
                <w:szCs w:val="20"/>
              </w:rPr>
              <w:t>3</w:t>
            </w:r>
          </w:p>
        </w:tc>
      </w:tr>
      <w:tr w:rsidR="00EA531D" w:rsidRPr="00E67D66" w14:paraId="3EEFA1A9" w14:textId="77777777" w:rsidTr="00DB0EAD">
        <w:tc>
          <w:tcPr>
            <w:tcW w:w="7371" w:type="dxa"/>
          </w:tcPr>
          <w:p w14:paraId="58EDEF7A" w14:textId="77777777" w:rsidR="00EA531D" w:rsidRPr="00E67D66" w:rsidRDefault="00EA531D" w:rsidP="00DB0EAD">
            <w:pPr>
              <w:spacing w:before="20" w:after="20"/>
              <w:jc w:val="both"/>
              <w:rPr>
                <w:rFonts w:cs="Arial"/>
                <w:szCs w:val="20"/>
              </w:rPr>
            </w:pPr>
            <w:r w:rsidRPr="00E67D66">
              <w:rPr>
                <w:rFonts w:cs="Arial"/>
                <w:szCs w:val="20"/>
              </w:rPr>
              <w:t>Přehlížení, úmyslné zatajení zjištěných nedostatků při nakládání s poskytnutými financemi</w:t>
            </w:r>
          </w:p>
        </w:tc>
        <w:tc>
          <w:tcPr>
            <w:tcW w:w="567" w:type="dxa"/>
            <w:shd w:val="clear" w:color="auto" w:fill="F2F2F2"/>
            <w:vAlign w:val="center"/>
          </w:tcPr>
          <w:p w14:paraId="3B08F6BC"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61EE54D9" w14:textId="77777777" w:rsidR="00EA531D" w:rsidRPr="00E67D66" w:rsidRDefault="00EA531D" w:rsidP="00DB0EAD">
            <w:pPr>
              <w:spacing w:before="20" w:after="20"/>
              <w:jc w:val="center"/>
              <w:rPr>
                <w:rFonts w:cs="Arial"/>
                <w:szCs w:val="20"/>
              </w:rPr>
            </w:pPr>
            <w:r w:rsidRPr="00E67D66">
              <w:rPr>
                <w:rFonts w:cs="Arial"/>
                <w:szCs w:val="20"/>
              </w:rPr>
              <w:t>3</w:t>
            </w:r>
          </w:p>
        </w:tc>
        <w:tc>
          <w:tcPr>
            <w:tcW w:w="567" w:type="dxa"/>
            <w:shd w:val="clear" w:color="auto" w:fill="F2F2F2"/>
            <w:vAlign w:val="center"/>
          </w:tcPr>
          <w:p w14:paraId="0F39FEC6" w14:textId="77777777" w:rsidR="00EA531D" w:rsidRPr="00E67D66" w:rsidRDefault="00EA531D" w:rsidP="00DB0EAD">
            <w:pPr>
              <w:spacing w:before="20" w:after="20"/>
              <w:jc w:val="center"/>
              <w:rPr>
                <w:rFonts w:cs="Arial"/>
                <w:szCs w:val="20"/>
              </w:rPr>
            </w:pPr>
            <w:r w:rsidRPr="00E67D66">
              <w:rPr>
                <w:rFonts w:cs="Arial"/>
                <w:szCs w:val="20"/>
              </w:rPr>
              <w:t>3</w:t>
            </w:r>
          </w:p>
        </w:tc>
      </w:tr>
      <w:tr w:rsidR="00EA531D" w:rsidRPr="00E67D66" w14:paraId="4F6764F7" w14:textId="77777777" w:rsidTr="00DB0EAD">
        <w:tc>
          <w:tcPr>
            <w:tcW w:w="7371" w:type="dxa"/>
          </w:tcPr>
          <w:p w14:paraId="0A199EEC" w14:textId="77777777" w:rsidR="00EA531D" w:rsidRPr="00E67D66" w:rsidRDefault="00EA531D" w:rsidP="00DB0EAD">
            <w:pPr>
              <w:spacing w:before="20" w:after="20"/>
              <w:jc w:val="both"/>
              <w:rPr>
                <w:rFonts w:cs="Arial"/>
                <w:szCs w:val="20"/>
              </w:rPr>
            </w:pPr>
            <w:r w:rsidRPr="00E67D66">
              <w:rPr>
                <w:rFonts w:cs="Arial"/>
                <w:szCs w:val="20"/>
              </w:rPr>
              <w:t>Zvýhodňování žadatelů při poskytování informací</w:t>
            </w:r>
          </w:p>
        </w:tc>
        <w:tc>
          <w:tcPr>
            <w:tcW w:w="567" w:type="dxa"/>
            <w:shd w:val="clear" w:color="auto" w:fill="F2F2F2"/>
            <w:vAlign w:val="center"/>
          </w:tcPr>
          <w:p w14:paraId="13F28500"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59E50C7E" w14:textId="77777777" w:rsidR="00EA531D" w:rsidRPr="00E67D66" w:rsidRDefault="00EA531D" w:rsidP="00DB0EAD">
            <w:pPr>
              <w:spacing w:before="20" w:after="20"/>
              <w:jc w:val="center"/>
              <w:rPr>
                <w:rFonts w:cs="Arial"/>
                <w:szCs w:val="20"/>
              </w:rPr>
            </w:pPr>
            <w:r w:rsidRPr="00E67D66">
              <w:rPr>
                <w:rFonts w:cs="Arial"/>
                <w:szCs w:val="20"/>
              </w:rPr>
              <w:t>2</w:t>
            </w:r>
          </w:p>
        </w:tc>
        <w:tc>
          <w:tcPr>
            <w:tcW w:w="567" w:type="dxa"/>
            <w:shd w:val="clear" w:color="auto" w:fill="F2F2F2"/>
            <w:vAlign w:val="center"/>
          </w:tcPr>
          <w:p w14:paraId="431D2028" w14:textId="77777777" w:rsidR="00EA531D" w:rsidRPr="00E67D66" w:rsidRDefault="00EA531D" w:rsidP="00DB0EAD">
            <w:pPr>
              <w:spacing w:before="20" w:after="20"/>
              <w:jc w:val="center"/>
              <w:rPr>
                <w:rFonts w:cs="Arial"/>
                <w:szCs w:val="20"/>
              </w:rPr>
            </w:pPr>
            <w:r w:rsidRPr="00E67D66">
              <w:rPr>
                <w:rFonts w:cs="Arial"/>
                <w:szCs w:val="20"/>
              </w:rPr>
              <w:t>2</w:t>
            </w:r>
          </w:p>
        </w:tc>
      </w:tr>
      <w:tr w:rsidR="00EA531D" w:rsidRPr="00E67D66" w14:paraId="0CA87830" w14:textId="77777777" w:rsidTr="00DB0EAD">
        <w:tc>
          <w:tcPr>
            <w:tcW w:w="7371" w:type="dxa"/>
          </w:tcPr>
          <w:p w14:paraId="4C9927AE" w14:textId="77777777" w:rsidR="00EA531D" w:rsidRPr="00E67D66" w:rsidRDefault="00EA531D" w:rsidP="00DB0EAD">
            <w:pPr>
              <w:spacing w:before="20" w:after="20"/>
              <w:jc w:val="both"/>
              <w:rPr>
                <w:rFonts w:cs="Arial"/>
                <w:szCs w:val="20"/>
              </w:rPr>
            </w:pPr>
            <w:r w:rsidRPr="00E67D66">
              <w:rPr>
                <w:rFonts w:cs="Arial"/>
                <w:szCs w:val="20"/>
              </w:rPr>
              <w:t>Upřednostňování nebo zvýhodňování příjemců při vyřizování žádostí o změny, výjimky a při vyřizování plateb</w:t>
            </w:r>
          </w:p>
        </w:tc>
        <w:tc>
          <w:tcPr>
            <w:tcW w:w="567" w:type="dxa"/>
            <w:shd w:val="clear" w:color="auto" w:fill="F2F2F2"/>
            <w:vAlign w:val="center"/>
          </w:tcPr>
          <w:p w14:paraId="2A9410C9" w14:textId="77777777" w:rsidR="00EA531D" w:rsidRPr="00E67D66" w:rsidRDefault="00EA531D" w:rsidP="00DB0EAD">
            <w:pPr>
              <w:spacing w:before="20" w:after="20"/>
              <w:jc w:val="center"/>
              <w:rPr>
                <w:rFonts w:cs="Arial"/>
                <w:szCs w:val="20"/>
              </w:rPr>
            </w:pPr>
            <w:r w:rsidRPr="00E67D66">
              <w:rPr>
                <w:rFonts w:cs="Arial"/>
                <w:szCs w:val="20"/>
              </w:rPr>
              <w:t>1</w:t>
            </w:r>
          </w:p>
        </w:tc>
        <w:tc>
          <w:tcPr>
            <w:tcW w:w="567" w:type="dxa"/>
            <w:shd w:val="clear" w:color="auto" w:fill="F2F2F2"/>
            <w:vAlign w:val="center"/>
          </w:tcPr>
          <w:p w14:paraId="0D54A8F1" w14:textId="77777777" w:rsidR="00EA531D" w:rsidRPr="00E67D66" w:rsidRDefault="00EA531D" w:rsidP="00DB0EAD">
            <w:pPr>
              <w:spacing w:before="20" w:after="20"/>
              <w:jc w:val="center"/>
              <w:rPr>
                <w:rFonts w:cs="Arial"/>
                <w:szCs w:val="20"/>
              </w:rPr>
            </w:pPr>
            <w:r w:rsidRPr="00E67D66">
              <w:rPr>
                <w:rFonts w:cs="Arial"/>
                <w:szCs w:val="20"/>
              </w:rPr>
              <w:t>3</w:t>
            </w:r>
          </w:p>
        </w:tc>
        <w:tc>
          <w:tcPr>
            <w:tcW w:w="567" w:type="dxa"/>
            <w:shd w:val="clear" w:color="auto" w:fill="F2F2F2"/>
            <w:vAlign w:val="center"/>
          </w:tcPr>
          <w:p w14:paraId="03E1E8B1" w14:textId="77777777" w:rsidR="00EA531D" w:rsidRPr="00E67D66" w:rsidRDefault="00EA531D" w:rsidP="00DB0EAD">
            <w:pPr>
              <w:spacing w:before="20" w:after="20"/>
              <w:jc w:val="center"/>
              <w:rPr>
                <w:rFonts w:cs="Arial"/>
                <w:szCs w:val="20"/>
              </w:rPr>
            </w:pPr>
            <w:r w:rsidRPr="00E67D66">
              <w:rPr>
                <w:rFonts w:cs="Arial"/>
                <w:szCs w:val="20"/>
              </w:rPr>
              <w:t>3</w:t>
            </w:r>
          </w:p>
        </w:tc>
      </w:tr>
    </w:tbl>
    <w:p w14:paraId="36179185" w14:textId="77777777" w:rsidR="00EA531D" w:rsidRDefault="00EA531D" w:rsidP="00EA531D">
      <w:pPr>
        <w:jc w:val="both"/>
        <w:rPr>
          <w:rFonts w:cs="Arial"/>
          <w:color w:val="FF0000"/>
          <w:szCs w:val="20"/>
        </w:rPr>
      </w:pPr>
    </w:p>
    <w:p w14:paraId="41366B1E" w14:textId="77777777" w:rsidR="009D5990" w:rsidRDefault="009D5990" w:rsidP="00EA531D">
      <w:pPr>
        <w:jc w:val="both"/>
        <w:rPr>
          <w:rFonts w:cs="Arial"/>
          <w:b/>
          <w:szCs w:val="20"/>
        </w:rPr>
      </w:pPr>
      <w:r w:rsidRPr="00565CF8">
        <w:rPr>
          <w:rFonts w:cs="Arial"/>
          <w:b/>
          <w:szCs w:val="20"/>
        </w:rPr>
        <w:t>Oddělení finanční administrace programů EU (</w:t>
      </w:r>
      <w:r w:rsidR="00565CF8" w:rsidRPr="00565CF8">
        <w:rPr>
          <w:rFonts w:cs="Arial"/>
          <w:b/>
          <w:szCs w:val="20"/>
        </w:rPr>
        <w:t>OFAP EU</w:t>
      </w:r>
      <w:r w:rsidRPr="00565CF8">
        <w:rPr>
          <w:rFonts w:cs="Arial"/>
          <w:b/>
          <w:szCs w:val="20"/>
        </w:rPr>
        <w:t xml:space="preserve"> 55</w:t>
      </w:r>
      <w:r w:rsidR="00565CF8" w:rsidRPr="00565CF8">
        <w:rPr>
          <w:rFonts w:cs="Arial"/>
          <w:b/>
          <w:szCs w:val="20"/>
        </w:rPr>
        <w:t>)</w:t>
      </w:r>
    </w:p>
    <w:p w14:paraId="5FB82288" w14:textId="77777777" w:rsidR="00565CF8" w:rsidRDefault="00565CF8" w:rsidP="00EA531D">
      <w:pPr>
        <w:jc w:val="both"/>
        <w:rPr>
          <w:rFonts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565CF8" w:rsidRPr="00E67D66" w14:paraId="1A406475" w14:textId="77777777" w:rsidTr="00FD37E8">
        <w:tc>
          <w:tcPr>
            <w:tcW w:w="7371" w:type="dxa"/>
            <w:shd w:val="clear" w:color="auto" w:fill="D9D9D9"/>
          </w:tcPr>
          <w:p w14:paraId="3611A3EF" w14:textId="77777777" w:rsidR="00565CF8" w:rsidRPr="00E67D66" w:rsidRDefault="00565CF8" w:rsidP="00FD37E8">
            <w:pPr>
              <w:spacing w:before="20" w:after="20"/>
              <w:jc w:val="both"/>
              <w:rPr>
                <w:rFonts w:cs="Arial"/>
                <w:b/>
                <w:szCs w:val="20"/>
              </w:rPr>
            </w:pPr>
            <w:r w:rsidRPr="00E67D66">
              <w:rPr>
                <w:rFonts w:cs="Arial"/>
                <w:b/>
                <w:szCs w:val="20"/>
              </w:rPr>
              <w:t>Korupční riziko</w:t>
            </w:r>
          </w:p>
        </w:tc>
        <w:tc>
          <w:tcPr>
            <w:tcW w:w="567" w:type="dxa"/>
            <w:shd w:val="clear" w:color="auto" w:fill="D9D9D9"/>
            <w:vAlign w:val="center"/>
          </w:tcPr>
          <w:p w14:paraId="5DCACA36" w14:textId="77777777" w:rsidR="00565CF8" w:rsidRPr="00E67D66" w:rsidRDefault="00565CF8" w:rsidP="00FD37E8">
            <w:pPr>
              <w:spacing w:before="20" w:after="20"/>
              <w:jc w:val="center"/>
              <w:rPr>
                <w:rFonts w:cs="Arial"/>
                <w:b/>
                <w:szCs w:val="20"/>
              </w:rPr>
            </w:pPr>
            <w:r w:rsidRPr="00E67D66">
              <w:rPr>
                <w:rFonts w:cs="Arial"/>
                <w:b/>
                <w:szCs w:val="20"/>
              </w:rPr>
              <w:t>PV</w:t>
            </w:r>
          </w:p>
        </w:tc>
        <w:tc>
          <w:tcPr>
            <w:tcW w:w="567" w:type="dxa"/>
            <w:shd w:val="clear" w:color="auto" w:fill="D9D9D9"/>
            <w:vAlign w:val="center"/>
          </w:tcPr>
          <w:p w14:paraId="47BC50E9" w14:textId="77777777" w:rsidR="00565CF8" w:rsidRPr="00E67D66" w:rsidRDefault="00565CF8" w:rsidP="00FD37E8">
            <w:pPr>
              <w:spacing w:before="20" w:after="20"/>
              <w:jc w:val="center"/>
              <w:rPr>
                <w:rFonts w:cs="Arial"/>
                <w:b/>
                <w:szCs w:val="20"/>
              </w:rPr>
            </w:pPr>
            <w:r w:rsidRPr="00E67D66">
              <w:rPr>
                <w:rFonts w:cs="Arial"/>
                <w:b/>
                <w:szCs w:val="20"/>
              </w:rPr>
              <w:t>D</w:t>
            </w:r>
          </w:p>
        </w:tc>
        <w:tc>
          <w:tcPr>
            <w:tcW w:w="567" w:type="dxa"/>
            <w:shd w:val="clear" w:color="auto" w:fill="D9D9D9"/>
            <w:vAlign w:val="center"/>
          </w:tcPr>
          <w:p w14:paraId="1E78C593" w14:textId="77777777" w:rsidR="00565CF8" w:rsidRPr="00E67D66" w:rsidRDefault="00565CF8" w:rsidP="00FD37E8">
            <w:pPr>
              <w:spacing w:before="20" w:after="20"/>
              <w:jc w:val="center"/>
              <w:rPr>
                <w:rFonts w:cs="Arial"/>
                <w:b/>
                <w:szCs w:val="20"/>
              </w:rPr>
            </w:pPr>
            <w:r w:rsidRPr="00E67D66">
              <w:rPr>
                <w:rFonts w:cs="Arial"/>
                <w:b/>
                <w:szCs w:val="20"/>
              </w:rPr>
              <w:t>MR</w:t>
            </w:r>
          </w:p>
        </w:tc>
      </w:tr>
      <w:tr w:rsidR="00565CF8" w:rsidRPr="00E67D66" w14:paraId="598F299E" w14:textId="77777777" w:rsidTr="00FD37E8">
        <w:tc>
          <w:tcPr>
            <w:tcW w:w="7371" w:type="dxa"/>
          </w:tcPr>
          <w:p w14:paraId="335A9DFE" w14:textId="77777777" w:rsidR="00565CF8" w:rsidRPr="00E67D66" w:rsidRDefault="00565CF8" w:rsidP="00565CF8">
            <w:pPr>
              <w:spacing w:before="20" w:after="20"/>
              <w:jc w:val="both"/>
              <w:rPr>
                <w:rFonts w:cs="Arial"/>
                <w:szCs w:val="20"/>
              </w:rPr>
            </w:pPr>
            <w:r>
              <w:rPr>
                <w:rFonts w:cs="Arial"/>
                <w:szCs w:val="20"/>
              </w:rPr>
              <w:t>Záměna údajů platebního dokladu – Pokynu k platbě</w:t>
            </w:r>
          </w:p>
        </w:tc>
        <w:tc>
          <w:tcPr>
            <w:tcW w:w="567" w:type="dxa"/>
            <w:shd w:val="clear" w:color="auto" w:fill="F2F2F2"/>
            <w:vAlign w:val="center"/>
          </w:tcPr>
          <w:p w14:paraId="366BE9AC" w14:textId="77777777" w:rsidR="00565CF8" w:rsidRPr="00E67D66" w:rsidRDefault="00565CF8" w:rsidP="00FD37E8">
            <w:pPr>
              <w:spacing w:before="20" w:after="20"/>
              <w:jc w:val="center"/>
              <w:rPr>
                <w:rFonts w:cs="Arial"/>
                <w:szCs w:val="20"/>
              </w:rPr>
            </w:pPr>
            <w:r>
              <w:rPr>
                <w:rFonts w:cs="Arial"/>
                <w:szCs w:val="20"/>
              </w:rPr>
              <w:t>2</w:t>
            </w:r>
          </w:p>
        </w:tc>
        <w:tc>
          <w:tcPr>
            <w:tcW w:w="567" w:type="dxa"/>
            <w:shd w:val="clear" w:color="auto" w:fill="F2F2F2"/>
            <w:vAlign w:val="center"/>
          </w:tcPr>
          <w:p w14:paraId="64F04180" w14:textId="77777777" w:rsidR="00565CF8" w:rsidRPr="00E67D66" w:rsidRDefault="00565CF8" w:rsidP="00FD37E8">
            <w:pPr>
              <w:spacing w:before="20" w:after="20"/>
              <w:jc w:val="center"/>
              <w:rPr>
                <w:rFonts w:cs="Arial"/>
                <w:szCs w:val="20"/>
              </w:rPr>
            </w:pPr>
            <w:r w:rsidRPr="00E67D66">
              <w:rPr>
                <w:rFonts w:cs="Arial"/>
                <w:szCs w:val="20"/>
              </w:rPr>
              <w:t>3</w:t>
            </w:r>
          </w:p>
        </w:tc>
        <w:tc>
          <w:tcPr>
            <w:tcW w:w="567" w:type="dxa"/>
            <w:shd w:val="clear" w:color="auto" w:fill="F2F2F2"/>
            <w:vAlign w:val="center"/>
          </w:tcPr>
          <w:p w14:paraId="700DB96B" w14:textId="77777777" w:rsidR="00565CF8" w:rsidRPr="00E67D66" w:rsidRDefault="00565CF8" w:rsidP="00FD37E8">
            <w:pPr>
              <w:spacing w:before="20" w:after="20"/>
              <w:jc w:val="center"/>
              <w:rPr>
                <w:rFonts w:cs="Arial"/>
                <w:szCs w:val="20"/>
              </w:rPr>
            </w:pPr>
            <w:r>
              <w:rPr>
                <w:rFonts w:cs="Arial"/>
                <w:szCs w:val="20"/>
              </w:rPr>
              <w:t>6</w:t>
            </w:r>
          </w:p>
        </w:tc>
      </w:tr>
      <w:tr w:rsidR="00565CF8" w:rsidRPr="00E67D66" w14:paraId="54AF95BE" w14:textId="77777777" w:rsidTr="00FD37E8">
        <w:tc>
          <w:tcPr>
            <w:tcW w:w="7371" w:type="dxa"/>
          </w:tcPr>
          <w:p w14:paraId="643C7407" w14:textId="77777777" w:rsidR="00565CF8" w:rsidRPr="00E67D66" w:rsidRDefault="00565CF8" w:rsidP="00FD37E8">
            <w:pPr>
              <w:spacing w:before="20" w:after="20"/>
              <w:jc w:val="both"/>
              <w:rPr>
                <w:rFonts w:cs="Arial"/>
                <w:szCs w:val="20"/>
              </w:rPr>
            </w:pPr>
            <w:r>
              <w:rPr>
                <w:bCs/>
              </w:rPr>
              <w:t>Záměna čísla účtu, na který má být dotace poskytnuta</w:t>
            </w:r>
          </w:p>
        </w:tc>
        <w:tc>
          <w:tcPr>
            <w:tcW w:w="567" w:type="dxa"/>
            <w:shd w:val="clear" w:color="auto" w:fill="F2F2F2"/>
            <w:vAlign w:val="center"/>
          </w:tcPr>
          <w:p w14:paraId="7E3C2461" w14:textId="77777777" w:rsidR="00565CF8" w:rsidRPr="00E67D66" w:rsidRDefault="00565CF8" w:rsidP="00FD37E8">
            <w:pPr>
              <w:spacing w:before="20" w:after="20"/>
              <w:jc w:val="center"/>
              <w:rPr>
                <w:rFonts w:cs="Arial"/>
                <w:szCs w:val="20"/>
              </w:rPr>
            </w:pPr>
            <w:r>
              <w:rPr>
                <w:rFonts w:cs="Arial"/>
                <w:szCs w:val="20"/>
              </w:rPr>
              <w:t>2</w:t>
            </w:r>
          </w:p>
        </w:tc>
        <w:tc>
          <w:tcPr>
            <w:tcW w:w="567" w:type="dxa"/>
            <w:shd w:val="clear" w:color="auto" w:fill="F2F2F2"/>
            <w:vAlign w:val="center"/>
          </w:tcPr>
          <w:p w14:paraId="644C9665" w14:textId="77777777" w:rsidR="00565CF8" w:rsidRPr="00E67D66" w:rsidRDefault="00565CF8" w:rsidP="00FD37E8">
            <w:pPr>
              <w:spacing w:before="20" w:after="20"/>
              <w:jc w:val="center"/>
              <w:rPr>
                <w:rFonts w:cs="Arial"/>
                <w:szCs w:val="20"/>
              </w:rPr>
            </w:pPr>
            <w:r>
              <w:rPr>
                <w:rFonts w:cs="Arial"/>
                <w:szCs w:val="20"/>
              </w:rPr>
              <w:t>3</w:t>
            </w:r>
          </w:p>
        </w:tc>
        <w:tc>
          <w:tcPr>
            <w:tcW w:w="567" w:type="dxa"/>
            <w:shd w:val="clear" w:color="auto" w:fill="F2F2F2"/>
            <w:vAlign w:val="center"/>
          </w:tcPr>
          <w:p w14:paraId="693295F4" w14:textId="77777777" w:rsidR="00565CF8" w:rsidRPr="00E67D66" w:rsidRDefault="00565CF8" w:rsidP="00FD37E8">
            <w:pPr>
              <w:spacing w:before="20" w:after="20"/>
              <w:jc w:val="center"/>
              <w:rPr>
                <w:rFonts w:cs="Arial"/>
                <w:szCs w:val="20"/>
              </w:rPr>
            </w:pPr>
            <w:r>
              <w:rPr>
                <w:rFonts w:cs="Arial"/>
                <w:szCs w:val="20"/>
              </w:rPr>
              <w:t>6</w:t>
            </w:r>
          </w:p>
        </w:tc>
      </w:tr>
    </w:tbl>
    <w:p w14:paraId="6F108DA3" w14:textId="77777777" w:rsidR="00565CF8" w:rsidRDefault="00565CF8" w:rsidP="00EA531D">
      <w:pPr>
        <w:jc w:val="both"/>
        <w:rPr>
          <w:rFonts w:cs="Arial"/>
          <w:b/>
          <w:szCs w:val="20"/>
        </w:rPr>
      </w:pPr>
    </w:p>
    <w:p w14:paraId="69168A77" w14:textId="77777777" w:rsidR="00565CF8" w:rsidRDefault="00565CF8" w:rsidP="00565CF8">
      <w:r>
        <w:br w:type="page"/>
      </w:r>
    </w:p>
    <w:p w14:paraId="20CAF8EF" w14:textId="77777777" w:rsidR="00C844B3" w:rsidRPr="00526E7B" w:rsidRDefault="00C844B3" w:rsidP="00EA531D">
      <w:pPr>
        <w:jc w:val="both"/>
        <w:rPr>
          <w:rFonts w:cs="Arial"/>
          <w:szCs w:val="20"/>
        </w:rPr>
      </w:pPr>
      <w:r w:rsidRPr="00526E7B">
        <w:rPr>
          <w:rFonts w:cs="Arial"/>
          <w:b/>
          <w:szCs w:val="20"/>
          <w:u w:val="single"/>
        </w:rPr>
        <w:t>Sekce regionálního rozvoje (04)</w:t>
      </w:r>
    </w:p>
    <w:p w14:paraId="25BCAC69" w14:textId="77777777" w:rsidR="00C844B3" w:rsidRPr="00095128" w:rsidRDefault="00C844B3" w:rsidP="00EA531D">
      <w:pPr>
        <w:jc w:val="both"/>
        <w:rPr>
          <w:rFonts w:cs="Arial"/>
          <w:color w:val="FF0000"/>
          <w:szCs w:val="20"/>
        </w:rPr>
      </w:pPr>
    </w:p>
    <w:p w14:paraId="522F0BD7" w14:textId="77777777" w:rsidR="00EA531D" w:rsidRPr="00526E7B" w:rsidRDefault="00EA531D" w:rsidP="00EA531D">
      <w:pPr>
        <w:spacing w:after="120"/>
        <w:jc w:val="both"/>
        <w:rPr>
          <w:rStyle w:val="Siln"/>
        </w:rPr>
      </w:pPr>
      <w:r w:rsidRPr="00526E7B">
        <w:rPr>
          <w:rStyle w:val="Siln"/>
        </w:rPr>
        <w:t>Odbor regionální politiky (ORP 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526E7B" w:rsidRPr="00526E7B" w14:paraId="76F1A6DC" w14:textId="77777777" w:rsidTr="00DB0EAD">
        <w:tc>
          <w:tcPr>
            <w:tcW w:w="7371" w:type="dxa"/>
            <w:shd w:val="clear" w:color="auto" w:fill="D9D9D9"/>
          </w:tcPr>
          <w:p w14:paraId="71E60CD2" w14:textId="77777777" w:rsidR="00EA531D" w:rsidRPr="00526E7B" w:rsidRDefault="00EA531D" w:rsidP="00DB0EAD">
            <w:pPr>
              <w:spacing w:before="20" w:after="20"/>
              <w:jc w:val="both"/>
              <w:rPr>
                <w:rFonts w:cs="Arial"/>
                <w:b/>
                <w:szCs w:val="20"/>
              </w:rPr>
            </w:pPr>
            <w:r w:rsidRPr="00526E7B">
              <w:rPr>
                <w:rFonts w:cs="Arial"/>
                <w:b/>
                <w:szCs w:val="20"/>
              </w:rPr>
              <w:t>Korupční riziko</w:t>
            </w:r>
          </w:p>
        </w:tc>
        <w:tc>
          <w:tcPr>
            <w:tcW w:w="567" w:type="dxa"/>
            <w:shd w:val="clear" w:color="auto" w:fill="D9D9D9"/>
            <w:vAlign w:val="center"/>
          </w:tcPr>
          <w:p w14:paraId="2186CCB3" w14:textId="77777777" w:rsidR="00EA531D" w:rsidRPr="00526E7B" w:rsidRDefault="00EA531D" w:rsidP="00DB0EAD">
            <w:pPr>
              <w:spacing w:before="20" w:after="20"/>
              <w:jc w:val="center"/>
              <w:rPr>
                <w:rFonts w:cs="Arial"/>
                <w:b/>
                <w:szCs w:val="20"/>
              </w:rPr>
            </w:pPr>
            <w:r w:rsidRPr="00526E7B">
              <w:rPr>
                <w:rFonts w:cs="Arial"/>
                <w:b/>
                <w:szCs w:val="20"/>
              </w:rPr>
              <w:t>PV</w:t>
            </w:r>
          </w:p>
        </w:tc>
        <w:tc>
          <w:tcPr>
            <w:tcW w:w="567" w:type="dxa"/>
            <w:shd w:val="clear" w:color="auto" w:fill="D9D9D9"/>
            <w:vAlign w:val="center"/>
          </w:tcPr>
          <w:p w14:paraId="4B67C4F8" w14:textId="77777777" w:rsidR="00EA531D" w:rsidRPr="00526E7B" w:rsidRDefault="00EA531D" w:rsidP="00DB0EAD">
            <w:pPr>
              <w:spacing w:before="20" w:after="20"/>
              <w:jc w:val="center"/>
              <w:rPr>
                <w:rFonts w:cs="Arial"/>
                <w:b/>
                <w:szCs w:val="20"/>
              </w:rPr>
            </w:pPr>
            <w:r w:rsidRPr="00526E7B">
              <w:rPr>
                <w:rFonts w:cs="Arial"/>
                <w:b/>
                <w:szCs w:val="20"/>
              </w:rPr>
              <w:t>D</w:t>
            </w:r>
          </w:p>
        </w:tc>
        <w:tc>
          <w:tcPr>
            <w:tcW w:w="567" w:type="dxa"/>
            <w:shd w:val="clear" w:color="auto" w:fill="D9D9D9"/>
            <w:vAlign w:val="center"/>
          </w:tcPr>
          <w:p w14:paraId="66FC450B" w14:textId="77777777" w:rsidR="00EA531D" w:rsidRPr="00526E7B" w:rsidRDefault="00EA531D" w:rsidP="00DB0EAD">
            <w:pPr>
              <w:spacing w:before="20" w:after="20"/>
              <w:jc w:val="center"/>
              <w:rPr>
                <w:rFonts w:cs="Arial"/>
                <w:b/>
                <w:szCs w:val="20"/>
              </w:rPr>
            </w:pPr>
            <w:r w:rsidRPr="00526E7B">
              <w:rPr>
                <w:rFonts w:cs="Arial"/>
                <w:b/>
                <w:szCs w:val="20"/>
              </w:rPr>
              <w:t>MR</w:t>
            </w:r>
          </w:p>
        </w:tc>
      </w:tr>
      <w:tr w:rsidR="00526E7B" w:rsidRPr="00526E7B" w14:paraId="4E46C95B" w14:textId="77777777" w:rsidTr="00DB0EAD">
        <w:tc>
          <w:tcPr>
            <w:tcW w:w="7371" w:type="dxa"/>
          </w:tcPr>
          <w:p w14:paraId="2F9B4D65" w14:textId="77777777" w:rsidR="00EA531D" w:rsidRPr="00526E7B" w:rsidRDefault="00EA531D" w:rsidP="00DB0EAD">
            <w:pPr>
              <w:spacing w:before="20" w:after="20"/>
              <w:jc w:val="both"/>
              <w:rPr>
                <w:rFonts w:cs="Arial"/>
                <w:szCs w:val="20"/>
              </w:rPr>
            </w:pPr>
            <w:r w:rsidRPr="00526E7B">
              <w:rPr>
                <w:rFonts w:cs="Arial"/>
                <w:szCs w:val="20"/>
              </w:rPr>
              <w:t>Při účasti v různých mezirezortních komisích a orgánech v gesci odboru v rámci rozhodování o záležitostech spojených s vynakládáním finančních prostředků</w:t>
            </w:r>
          </w:p>
        </w:tc>
        <w:tc>
          <w:tcPr>
            <w:tcW w:w="567" w:type="dxa"/>
            <w:shd w:val="clear" w:color="auto" w:fill="F2F2F2"/>
            <w:vAlign w:val="center"/>
          </w:tcPr>
          <w:p w14:paraId="73F4DEC0" w14:textId="77777777" w:rsidR="00EA531D" w:rsidRPr="00526E7B" w:rsidRDefault="00EA531D" w:rsidP="00DB0EAD">
            <w:pPr>
              <w:spacing w:before="20" w:after="20"/>
              <w:jc w:val="center"/>
              <w:rPr>
                <w:rFonts w:cs="Arial"/>
                <w:szCs w:val="20"/>
              </w:rPr>
            </w:pPr>
            <w:r w:rsidRPr="00526E7B">
              <w:rPr>
                <w:rFonts w:cs="Arial"/>
                <w:szCs w:val="20"/>
              </w:rPr>
              <w:t>2</w:t>
            </w:r>
          </w:p>
        </w:tc>
        <w:tc>
          <w:tcPr>
            <w:tcW w:w="567" w:type="dxa"/>
            <w:shd w:val="clear" w:color="auto" w:fill="F2F2F2"/>
            <w:vAlign w:val="center"/>
          </w:tcPr>
          <w:p w14:paraId="14125B65" w14:textId="77777777" w:rsidR="00EA531D" w:rsidRPr="00526E7B" w:rsidRDefault="00EA531D" w:rsidP="00DB0EAD">
            <w:pPr>
              <w:spacing w:before="20" w:after="20"/>
              <w:jc w:val="center"/>
              <w:rPr>
                <w:rFonts w:cs="Arial"/>
                <w:szCs w:val="20"/>
              </w:rPr>
            </w:pPr>
            <w:r w:rsidRPr="00526E7B">
              <w:rPr>
                <w:rFonts w:cs="Arial"/>
                <w:szCs w:val="20"/>
              </w:rPr>
              <w:t>3</w:t>
            </w:r>
          </w:p>
        </w:tc>
        <w:tc>
          <w:tcPr>
            <w:tcW w:w="567" w:type="dxa"/>
            <w:shd w:val="clear" w:color="auto" w:fill="F2F2F2"/>
            <w:vAlign w:val="center"/>
          </w:tcPr>
          <w:p w14:paraId="1F48FE0C" w14:textId="77777777" w:rsidR="00EA531D" w:rsidRPr="00526E7B" w:rsidRDefault="00EA531D" w:rsidP="00DB0EAD">
            <w:pPr>
              <w:spacing w:before="20" w:after="20"/>
              <w:jc w:val="center"/>
              <w:rPr>
                <w:rFonts w:cs="Arial"/>
                <w:szCs w:val="20"/>
              </w:rPr>
            </w:pPr>
            <w:r w:rsidRPr="00526E7B">
              <w:rPr>
                <w:rFonts w:cs="Arial"/>
                <w:szCs w:val="20"/>
              </w:rPr>
              <w:t>6</w:t>
            </w:r>
          </w:p>
        </w:tc>
      </w:tr>
      <w:tr w:rsidR="00526E7B" w:rsidRPr="00526E7B" w14:paraId="66648CB9" w14:textId="77777777" w:rsidTr="00DB0EAD">
        <w:tc>
          <w:tcPr>
            <w:tcW w:w="7371" w:type="dxa"/>
          </w:tcPr>
          <w:p w14:paraId="0CA78E57" w14:textId="77777777" w:rsidR="00EA531D" w:rsidRPr="00526E7B" w:rsidRDefault="00EA531D" w:rsidP="00DB0EAD">
            <w:pPr>
              <w:spacing w:before="20" w:after="20"/>
              <w:jc w:val="both"/>
              <w:rPr>
                <w:rFonts w:cs="Arial"/>
                <w:szCs w:val="20"/>
              </w:rPr>
            </w:pPr>
            <w:r w:rsidRPr="00526E7B">
              <w:rPr>
                <w:rFonts w:cs="Arial"/>
                <w:szCs w:val="20"/>
              </w:rPr>
              <w:t>Při výkonu veřejnosprávních finančních kont</w:t>
            </w:r>
            <w:r w:rsidR="008A1CE2" w:rsidRPr="00526E7B">
              <w:rPr>
                <w:rFonts w:cs="Arial"/>
                <w:szCs w:val="20"/>
              </w:rPr>
              <w:t>rol v rámci programů v gesci OR</w:t>
            </w:r>
            <w:r w:rsidRPr="00526E7B">
              <w:rPr>
                <w:rFonts w:cs="Arial"/>
                <w:szCs w:val="20"/>
              </w:rPr>
              <w:t>P</w:t>
            </w:r>
          </w:p>
        </w:tc>
        <w:tc>
          <w:tcPr>
            <w:tcW w:w="567" w:type="dxa"/>
            <w:shd w:val="clear" w:color="auto" w:fill="F2F2F2"/>
            <w:vAlign w:val="center"/>
          </w:tcPr>
          <w:p w14:paraId="130C50C3" w14:textId="77777777" w:rsidR="00EA531D" w:rsidRPr="00526E7B" w:rsidRDefault="00EA531D" w:rsidP="00DB0EAD">
            <w:pPr>
              <w:spacing w:before="20" w:after="20"/>
              <w:jc w:val="center"/>
              <w:rPr>
                <w:rFonts w:cs="Arial"/>
                <w:szCs w:val="20"/>
              </w:rPr>
            </w:pPr>
            <w:r w:rsidRPr="00526E7B">
              <w:rPr>
                <w:rFonts w:cs="Arial"/>
                <w:szCs w:val="20"/>
              </w:rPr>
              <w:t>2</w:t>
            </w:r>
          </w:p>
        </w:tc>
        <w:tc>
          <w:tcPr>
            <w:tcW w:w="567" w:type="dxa"/>
            <w:shd w:val="clear" w:color="auto" w:fill="F2F2F2"/>
            <w:vAlign w:val="center"/>
          </w:tcPr>
          <w:p w14:paraId="5A83024F" w14:textId="77777777" w:rsidR="00EA531D" w:rsidRPr="00526E7B" w:rsidRDefault="00EA531D" w:rsidP="00DB0EAD">
            <w:pPr>
              <w:spacing w:before="20" w:after="20"/>
              <w:jc w:val="center"/>
              <w:rPr>
                <w:rFonts w:cs="Arial"/>
                <w:szCs w:val="20"/>
              </w:rPr>
            </w:pPr>
            <w:r w:rsidRPr="00526E7B">
              <w:rPr>
                <w:rFonts w:cs="Arial"/>
                <w:szCs w:val="20"/>
              </w:rPr>
              <w:t>2</w:t>
            </w:r>
          </w:p>
        </w:tc>
        <w:tc>
          <w:tcPr>
            <w:tcW w:w="567" w:type="dxa"/>
            <w:shd w:val="clear" w:color="auto" w:fill="F2F2F2"/>
            <w:vAlign w:val="center"/>
          </w:tcPr>
          <w:p w14:paraId="6EFC76C0" w14:textId="77777777" w:rsidR="00EA531D" w:rsidRPr="00526E7B" w:rsidRDefault="00EA531D" w:rsidP="00DB0EAD">
            <w:pPr>
              <w:spacing w:before="20" w:after="20"/>
              <w:jc w:val="center"/>
              <w:rPr>
                <w:rFonts w:cs="Arial"/>
                <w:szCs w:val="20"/>
              </w:rPr>
            </w:pPr>
            <w:r w:rsidRPr="00526E7B">
              <w:rPr>
                <w:rFonts w:cs="Arial"/>
                <w:szCs w:val="20"/>
              </w:rPr>
              <w:t>4</w:t>
            </w:r>
          </w:p>
        </w:tc>
      </w:tr>
      <w:tr w:rsidR="00526E7B" w:rsidRPr="00526E7B" w14:paraId="4F92C06B" w14:textId="77777777" w:rsidTr="00DB0EAD">
        <w:tc>
          <w:tcPr>
            <w:tcW w:w="7371" w:type="dxa"/>
          </w:tcPr>
          <w:p w14:paraId="3A77817B" w14:textId="77777777" w:rsidR="00EA531D" w:rsidRPr="00526E7B" w:rsidRDefault="00EA531D" w:rsidP="00DB0EAD">
            <w:pPr>
              <w:spacing w:before="20" w:after="20"/>
              <w:jc w:val="both"/>
              <w:rPr>
                <w:rFonts w:cs="Arial"/>
                <w:szCs w:val="20"/>
              </w:rPr>
            </w:pPr>
            <w:r w:rsidRPr="00526E7B">
              <w:rPr>
                <w:rFonts w:cs="Arial"/>
                <w:szCs w:val="20"/>
              </w:rPr>
              <w:t>Při tvorbě statistických, přehledových, metodických a teoretických materiálů</w:t>
            </w:r>
          </w:p>
        </w:tc>
        <w:tc>
          <w:tcPr>
            <w:tcW w:w="567" w:type="dxa"/>
            <w:shd w:val="clear" w:color="auto" w:fill="F2F2F2"/>
            <w:vAlign w:val="center"/>
          </w:tcPr>
          <w:p w14:paraId="15AF1138" w14:textId="77777777" w:rsidR="00EA531D" w:rsidRPr="00526E7B" w:rsidRDefault="00EA531D" w:rsidP="00DB0EAD">
            <w:pPr>
              <w:spacing w:before="20" w:after="20"/>
              <w:jc w:val="center"/>
              <w:rPr>
                <w:rFonts w:cs="Arial"/>
                <w:szCs w:val="20"/>
              </w:rPr>
            </w:pPr>
            <w:r w:rsidRPr="00526E7B">
              <w:rPr>
                <w:rFonts w:cs="Arial"/>
                <w:szCs w:val="20"/>
              </w:rPr>
              <w:t>1</w:t>
            </w:r>
          </w:p>
        </w:tc>
        <w:tc>
          <w:tcPr>
            <w:tcW w:w="567" w:type="dxa"/>
            <w:shd w:val="clear" w:color="auto" w:fill="F2F2F2"/>
            <w:vAlign w:val="center"/>
          </w:tcPr>
          <w:p w14:paraId="78345A65" w14:textId="77777777" w:rsidR="00EA531D" w:rsidRPr="00526E7B" w:rsidRDefault="00EA531D" w:rsidP="00DB0EAD">
            <w:pPr>
              <w:spacing w:before="20" w:after="20"/>
              <w:jc w:val="center"/>
              <w:rPr>
                <w:rFonts w:cs="Arial"/>
                <w:szCs w:val="20"/>
              </w:rPr>
            </w:pPr>
            <w:r w:rsidRPr="00526E7B">
              <w:rPr>
                <w:rFonts w:cs="Arial"/>
                <w:szCs w:val="20"/>
              </w:rPr>
              <w:t>1</w:t>
            </w:r>
          </w:p>
        </w:tc>
        <w:tc>
          <w:tcPr>
            <w:tcW w:w="567" w:type="dxa"/>
            <w:shd w:val="clear" w:color="auto" w:fill="F2F2F2"/>
            <w:vAlign w:val="center"/>
          </w:tcPr>
          <w:p w14:paraId="0B7CD8B8" w14:textId="77777777" w:rsidR="00EA531D" w:rsidRPr="00526E7B" w:rsidRDefault="00EA531D" w:rsidP="00DB0EAD">
            <w:pPr>
              <w:spacing w:before="20" w:after="20"/>
              <w:jc w:val="center"/>
              <w:rPr>
                <w:rFonts w:cs="Arial"/>
                <w:szCs w:val="20"/>
              </w:rPr>
            </w:pPr>
            <w:r w:rsidRPr="00526E7B">
              <w:rPr>
                <w:rFonts w:cs="Arial"/>
                <w:szCs w:val="20"/>
              </w:rPr>
              <w:t>1</w:t>
            </w:r>
          </w:p>
        </w:tc>
      </w:tr>
      <w:tr w:rsidR="00373CE2" w:rsidRPr="00526E7B" w14:paraId="341896DE" w14:textId="77777777" w:rsidTr="00DB0EAD">
        <w:tc>
          <w:tcPr>
            <w:tcW w:w="7371" w:type="dxa"/>
          </w:tcPr>
          <w:p w14:paraId="5A477F6C" w14:textId="68A8B072" w:rsidR="00373CE2" w:rsidRPr="00526E7B" w:rsidRDefault="00373CE2" w:rsidP="00DB0EAD">
            <w:pPr>
              <w:spacing w:before="20" w:after="20"/>
              <w:jc w:val="both"/>
              <w:rPr>
                <w:rFonts w:cs="Arial"/>
                <w:szCs w:val="20"/>
              </w:rPr>
            </w:pPr>
            <w:r>
              <w:rPr>
                <w:rFonts w:cs="Arial"/>
                <w:szCs w:val="20"/>
              </w:rPr>
              <w:t xml:space="preserve">Pokus o korupci při správních řízení vedených oddělením pohřebnictví, při kontrolách realizovaných oddělením pohřebnictví a </w:t>
            </w:r>
            <w:r w:rsidR="006B58E2">
              <w:rPr>
                <w:rFonts w:cs="Arial"/>
                <w:szCs w:val="20"/>
              </w:rPr>
              <w:t xml:space="preserve">při </w:t>
            </w:r>
            <w:r>
              <w:rPr>
                <w:rFonts w:cs="Arial"/>
                <w:szCs w:val="20"/>
              </w:rPr>
              <w:t>výkonu jeho činnosti</w:t>
            </w:r>
          </w:p>
        </w:tc>
        <w:tc>
          <w:tcPr>
            <w:tcW w:w="567" w:type="dxa"/>
            <w:shd w:val="clear" w:color="auto" w:fill="F2F2F2"/>
            <w:vAlign w:val="center"/>
          </w:tcPr>
          <w:p w14:paraId="03F02EA0" w14:textId="177E57C1" w:rsidR="00373CE2" w:rsidRPr="00526E7B" w:rsidRDefault="00373CE2" w:rsidP="00DB0EAD">
            <w:pPr>
              <w:spacing w:before="20" w:after="20"/>
              <w:jc w:val="center"/>
              <w:rPr>
                <w:rFonts w:cs="Arial"/>
                <w:szCs w:val="20"/>
              </w:rPr>
            </w:pPr>
            <w:r>
              <w:rPr>
                <w:rFonts w:cs="Arial"/>
                <w:szCs w:val="20"/>
              </w:rPr>
              <w:t>1</w:t>
            </w:r>
          </w:p>
        </w:tc>
        <w:tc>
          <w:tcPr>
            <w:tcW w:w="567" w:type="dxa"/>
            <w:shd w:val="clear" w:color="auto" w:fill="F2F2F2"/>
            <w:vAlign w:val="center"/>
          </w:tcPr>
          <w:p w14:paraId="3039622E" w14:textId="5F1DD7BE" w:rsidR="00373CE2" w:rsidRPr="00526E7B" w:rsidRDefault="00373CE2" w:rsidP="00DB0EAD">
            <w:pPr>
              <w:spacing w:before="20" w:after="20"/>
              <w:jc w:val="center"/>
              <w:rPr>
                <w:rFonts w:cs="Arial"/>
                <w:szCs w:val="20"/>
              </w:rPr>
            </w:pPr>
            <w:r>
              <w:rPr>
                <w:rFonts w:cs="Arial"/>
                <w:szCs w:val="20"/>
              </w:rPr>
              <w:t>1</w:t>
            </w:r>
          </w:p>
        </w:tc>
        <w:tc>
          <w:tcPr>
            <w:tcW w:w="567" w:type="dxa"/>
            <w:shd w:val="clear" w:color="auto" w:fill="F2F2F2"/>
            <w:vAlign w:val="center"/>
          </w:tcPr>
          <w:p w14:paraId="24783F14" w14:textId="3C22E947" w:rsidR="00373CE2" w:rsidRPr="00526E7B" w:rsidRDefault="00373CE2" w:rsidP="00DB0EAD">
            <w:pPr>
              <w:spacing w:before="20" w:after="20"/>
              <w:jc w:val="center"/>
              <w:rPr>
                <w:rFonts w:cs="Arial"/>
                <w:szCs w:val="20"/>
              </w:rPr>
            </w:pPr>
            <w:r>
              <w:rPr>
                <w:rFonts w:cs="Arial"/>
                <w:szCs w:val="20"/>
              </w:rPr>
              <w:t>1</w:t>
            </w:r>
          </w:p>
        </w:tc>
      </w:tr>
      <w:tr w:rsidR="00373CE2" w:rsidRPr="00526E7B" w14:paraId="68CAD399" w14:textId="77777777" w:rsidTr="00DB0EAD">
        <w:tc>
          <w:tcPr>
            <w:tcW w:w="7371" w:type="dxa"/>
          </w:tcPr>
          <w:p w14:paraId="46663F1B" w14:textId="0B5EFFB3" w:rsidR="00373CE2" w:rsidRPr="00526E7B" w:rsidRDefault="00373CE2" w:rsidP="00DB0EAD">
            <w:pPr>
              <w:spacing w:before="20" w:after="20"/>
              <w:jc w:val="both"/>
              <w:rPr>
                <w:rFonts w:cs="Arial"/>
                <w:szCs w:val="20"/>
              </w:rPr>
            </w:pPr>
            <w:r>
              <w:rPr>
                <w:rFonts w:cs="Arial"/>
                <w:szCs w:val="20"/>
              </w:rPr>
              <w:t>Politické ovlivnění při řešení správních řízení, kontrolách a dalších agendách oddělení pohřebnictví</w:t>
            </w:r>
          </w:p>
        </w:tc>
        <w:tc>
          <w:tcPr>
            <w:tcW w:w="567" w:type="dxa"/>
            <w:shd w:val="clear" w:color="auto" w:fill="F2F2F2"/>
            <w:vAlign w:val="center"/>
          </w:tcPr>
          <w:p w14:paraId="5B8FC773" w14:textId="6906BA41" w:rsidR="00373CE2" w:rsidRPr="00526E7B" w:rsidRDefault="00373CE2" w:rsidP="00DB0EAD">
            <w:pPr>
              <w:spacing w:before="20" w:after="20"/>
              <w:jc w:val="center"/>
              <w:rPr>
                <w:rFonts w:cs="Arial"/>
                <w:szCs w:val="20"/>
              </w:rPr>
            </w:pPr>
            <w:r>
              <w:rPr>
                <w:rFonts w:cs="Arial"/>
                <w:szCs w:val="20"/>
              </w:rPr>
              <w:t>1</w:t>
            </w:r>
          </w:p>
        </w:tc>
        <w:tc>
          <w:tcPr>
            <w:tcW w:w="567" w:type="dxa"/>
            <w:shd w:val="clear" w:color="auto" w:fill="F2F2F2"/>
            <w:vAlign w:val="center"/>
          </w:tcPr>
          <w:p w14:paraId="35E35C0C" w14:textId="67C70A1A" w:rsidR="00373CE2" w:rsidRPr="00526E7B" w:rsidRDefault="00373CE2" w:rsidP="00DB0EAD">
            <w:pPr>
              <w:spacing w:before="20" w:after="20"/>
              <w:jc w:val="center"/>
              <w:rPr>
                <w:rFonts w:cs="Arial"/>
                <w:szCs w:val="20"/>
              </w:rPr>
            </w:pPr>
            <w:r>
              <w:rPr>
                <w:rFonts w:cs="Arial"/>
                <w:szCs w:val="20"/>
              </w:rPr>
              <w:t>1</w:t>
            </w:r>
          </w:p>
        </w:tc>
        <w:tc>
          <w:tcPr>
            <w:tcW w:w="567" w:type="dxa"/>
            <w:shd w:val="clear" w:color="auto" w:fill="F2F2F2"/>
            <w:vAlign w:val="center"/>
          </w:tcPr>
          <w:p w14:paraId="6E4F06F5" w14:textId="16A81E9B" w:rsidR="00373CE2" w:rsidRPr="00526E7B" w:rsidRDefault="00373CE2" w:rsidP="00DB0EAD">
            <w:pPr>
              <w:spacing w:before="20" w:after="20"/>
              <w:jc w:val="center"/>
              <w:rPr>
                <w:rFonts w:cs="Arial"/>
                <w:szCs w:val="20"/>
              </w:rPr>
            </w:pPr>
            <w:r>
              <w:rPr>
                <w:rFonts w:cs="Arial"/>
                <w:szCs w:val="20"/>
              </w:rPr>
              <w:t>1</w:t>
            </w:r>
          </w:p>
        </w:tc>
      </w:tr>
      <w:tr w:rsidR="00526E7B" w:rsidRPr="00526E7B" w14:paraId="062268FC" w14:textId="77777777" w:rsidTr="00526E7B">
        <w:tc>
          <w:tcPr>
            <w:tcW w:w="7371" w:type="dxa"/>
            <w:tcBorders>
              <w:top w:val="single" w:sz="4" w:space="0" w:color="auto"/>
              <w:left w:val="single" w:sz="4" w:space="0" w:color="auto"/>
              <w:bottom w:val="single" w:sz="4" w:space="0" w:color="auto"/>
              <w:right w:val="single" w:sz="4" w:space="0" w:color="auto"/>
            </w:tcBorders>
          </w:tcPr>
          <w:p w14:paraId="53B62607" w14:textId="77777777" w:rsidR="00526E7B" w:rsidRPr="00526E7B" w:rsidRDefault="00526E7B" w:rsidP="00FD37E8">
            <w:pPr>
              <w:spacing w:before="20" w:after="20"/>
              <w:jc w:val="both"/>
              <w:rPr>
                <w:rFonts w:cs="Arial"/>
                <w:szCs w:val="20"/>
              </w:rPr>
            </w:pPr>
            <w:r w:rsidRPr="00526E7B">
              <w:rPr>
                <w:rFonts w:cs="Arial"/>
                <w:szCs w:val="20"/>
              </w:rPr>
              <w:t xml:space="preserve">Při posuzování žádostí o úhrady účelně vynaložených nákladů poskytnutých obcím za pohřbení – zvýhodňování žadatelů/obcí při posuzování kompletnosti a správnosti požadovaných podkladových informací a věcné oprávněnosti požadavků </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0DDDAB52" w14:textId="77777777" w:rsidR="00526E7B" w:rsidRPr="00526E7B" w:rsidRDefault="00526E7B" w:rsidP="00FD37E8">
            <w:pPr>
              <w:spacing w:before="20" w:after="20"/>
              <w:jc w:val="center"/>
              <w:rPr>
                <w:rFonts w:cs="Arial"/>
                <w:szCs w:val="20"/>
              </w:rPr>
            </w:pPr>
            <w:r w:rsidRPr="00526E7B">
              <w:rPr>
                <w:rFonts w:cs="Arial"/>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0C0214ED" w14:textId="472A1904" w:rsidR="00526E7B" w:rsidRPr="00526E7B" w:rsidRDefault="006B58E2" w:rsidP="00FD37E8">
            <w:pPr>
              <w:spacing w:before="20" w:after="20"/>
              <w:jc w:val="center"/>
              <w:rPr>
                <w:rFonts w:cs="Arial"/>
                <w:szCs w:val="20"/>
              </w:rPr>
            </w:pPr>
            <w:r>
              <w:rPr>
                <w:rFonts w:cs="Arial"/>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46E97B0C" w14:textId="350E9ACD" w:rsidR="00526E7B" w:rsidRPr="00526E7B" w:rsidRDefault="006B58E2" w:rsidP="00FD37E8">
            <w:pPr>
              <w:spacing w:before="20" w:after="20"/>
              <w:jc w:val="center"/>
              <w:rPr>
                <w:rFonts w:cs="Arial"/>
                <w:szCs w:val="20"/>
              </w:rPr>
            </w:pPr>
            <w:r>
              <w:rPr>
                <w:rFonts w:cs="Arial"/>
                <w:szCs w:val="20"/>
              </w:rPr>
              <w:t>4</w:t>
            </w:r>
          </w:p>
        </w:tc>
      </w:tr>
      <w:tr w:rsidR="00526E7B" w:rsidRPr="00526E7B" w14:paraId="351BB269" w14:textId="77777777" w:rsidTr="00526E7B">
        <w:tc>
          <w:tcPr>
            <w:tcW w:w="7371" w:type="dxa"/>
            <w:tcBorders>
              <w:top w:val="single" w:sz="4" w:space="0" w:color="auto"/>
              <w:left w:val="single" w:sz="4" w:space="0" w:color="auto"/>
              <w:bottom w:val="single" w:sz="4" w:space="0" w:color="auto"/>
              <w:right w:val="single" w:sz="4" w:space="0" w:color="auto"/>
            </w:tcBorders>
          </w:tcPr>
          <w:p w14:paraId="7122350E" w14:textId="77777777" w:rsidR="00526E7B" w:rsidRPr="00526E7B" w:rsidRDefault="00526E7B" w:rsidP="00FD37E8">
            <w:pPr>
              <w:spacing w:before="20" w:after="20"/>
              <w:jc w:val="both"/>
              <w:rPr>
                <w:rFonts w:cs="Arial"/>
                <w:szCs w:val="20"/>
              </w:rPr>
            </w:pPr>
            <w:r w:rsidRPr="00526E7B">
              <w:rPr>
                <w:rFonts w:cs="Arial"/>
                <w:szCs w:val="20"/>
              </w:rPr>
              <w:t xml:space="preserve">Jednání v rozporu s požadavky právních nebo vnitřních předpisů ministerstva nebo závazných metodických pokynů, které se týkají zadávání veřejných zakázek, nebo jejich obcházení </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485A4C0D" w14:textId="77777777" w:rsidR="00526E7B" w:rsidRPr="00526E7B" w:rsidRDefault="00526E7B" w:rsidP="00FD37E8">
            <w:pPr>
              <w:spacing w:before="20" w:after="20"/>
              <w:jc w:val="center"/>
              <w:rPr>
                <w:rFonts w:cs="Arial"/>
                <w:szCs w:val="20"/>
              </w:rPr>
            </w:pPr>
            <w:r w:rsidRPr="00526E7B">
              <w:rPr>
                <w:rFonts w:cs="Arial"/>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4B247333" w14:textId="77777777" w:rsidR="00526E7B" w:rsidRPr="00526E7B" w:rsidRDefault="00526E7B" w:rsidP="00FD37E8">
            <w:pPr>
              <w:spacing w:before="20" w:after="20"/>
              <w:jc w:val="center"/>
              <w:rPr>
                <w:rFonts w:cs="Arial"/>
                <w:szCs w:val="20"/>
              </w:rPr>
            </w:pPr>
            <w:r w:rsidRPr="00526E7B">
              <w:rPr>
                <w:rFonts w:cs="Arial"/>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50645B9F" w14:textId="77777777" w:rsidR="00526E7B" w:rsidRPr="00526E7B" w:rsidRDefault="00526E7B" w:rsidP="00FD37E8">
            <w:pPr>
              <w:spacing w:before="20" w:after="20"/>
              <w:jc w:val="center"/>
              <w:rPr>
                <w:rFonts w:cs="Arial"/>
                <w:szCs w:val="20"/>
              </w:rPr>
            </w:pPr>
            <w:r w:rsidRPr="00526E7B">
              <w:rPr>
                <w:rFonts w:cs="Arial"/>
                <w:szCs w:val="20"/>
              </w:rPr>
              <w:t>1</w:t>
            </w:r>
          </w:p>
        </w:tc>
      </w:tr>
    </w:tbl>
    <w:p w14:paraId="72067379" w14:textId="77777777" w:rsidR="00526E7B" w:rsidRPr="00095128" w:rsidRDefault="00526E7B" w:rsidP="00EA531D">
      <w:pPr>
        <w:jc w:val="both"/>
        <w:rPr>
          <w:rFonts w:cs="Arial"/>
          <w:b/>
          <w:color w:val="FF0000"/>
          <w:u w:val="single"/>
        </w:rPr>
      </w:pPr>
    </w:p>
    <w:p w14:paraId="7C88CC15" w14:textId="77777777" w:rsidR="00C844B3" w:rsidRPr="005F6E5B" w:rsidRDefault="00C844B3" w:rsidP="00C844B3">
      <w:pPr>
        <w:spacing w:after="120"/>
        <w:jc w:val="both"/>
        <w:rPr>
          <w:rStyle w:val="Siln"/>
        </w:rPr>
      </w:pPr>
      <w:r w:rsidRPr="005F6E5B">
        <w:rPr>
          <w:rStyle w:val="Siln"/>
        </w:rPr>
        <w:t>Odbor cestovního ruchu (OCR 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C844B3" w:rsidRPr="005F6E5B" w14:paraId="6523ABD5" w14:textId="77777777" w:rsidTr="00DB0EAD">
        <w:tc>
          <w:tcPr>
            <w:tcW w:w="7371" w:type="dxa"/>
            <w:shd w:val="clear" w:color="auto" w:fill="D9D9D9"/>
          </w:tcPr>
          <w:p w14:paraId="270A4DD2" w14:textId="77777777" w:rsidR="00C844B3" w:rsidRPr="005F6E5B" w:rsidRDefault="00C844B3" w:rsidP="00DB0EAD">
            <w:pPr>
              <w:spacing w:before="20" w:after="20"/>
              <w:jc w:val="both"/>
              <w:rPr>
                <w:rFonts w:cs="Arial"/>
                <w:b/>
                <w:szCs w:val="20"/>
              </w:rPr>
            </w:pPr>
            <w:r w:rsidRPr="005F6E5B">
              <w:rPr>
                <w:rFonts w:cs="Arial"/>
                <w:b/>
                <w:szCs w:val="20"/>
              </w:rPr>
              <w:t>Korupční riziko</w:t>
            </w:r>
          </w:p>
        </w:tc>
        <w:tc>
          <w:tcPr>
            <w:tcW w:w="567" w:type="dxa"/>
            <w:shd w:val="clear" w:color="auto" w:fill="D9D9D9"/>
            <w:vAlign w:val="center"/>
          </w:tcPr>
          <w:p w14:paraId="5158456F" w14:textId="77777777" w:rsidR="00C844B3" w:rsidRPr="005F6E5B" w:rsidRDefault="00C844B3" w:rsidP="00DB0EAD">
            <w:pPr>
              <w:spacing w:before="20" w:after="20"/>
              <w:jc w:val="center"/>
              <w:rPr>
                <w:rFonts w:cs="Arial"/>
                <w:b/>
                <w:szCs w:val="20"/>
              </w:rPr>
            </w:pPr>
            <w:r w:rsidRPr="005F6E5B">
              <w:rPr>
                <w:rFonts w:cs="Arial"/>
                <w:b/>
                <w:szCs w:val="20"/>
              </w:rPr>
              <w:t>PV</w:t>
            </w:r>
          </w:p>
        </w:tc>
        <w:tc>
          <w:tcPr>
            <w:tcW w:w="567" w:type="dxa"/>
            <w:shd w:val="clear" w:color="auto" w:fill="D9D9D9"/>
            <w:vAlign w:val="center"/>
          </w:tcPr>
          <w:p w14:paraId="426C8C7D" w14:textId="77777777" w:rsidR="00C844B3" w:rsidRPr="005F6E5B" w:rsidRDefault="00C844B3" w:rsidP="00DB0EAD">
            <w:pPr>
              <w:spacing w:before="20" w:after="20"/>
              <w:jc w:val="center"/>
              <w:rPr>
                <w:rFonts w:cs="Arial"/>
                <w:b/>
                <w:szCs w:val="20"/>
              </w:rPr>
            </w:pPr>
            <w:r w:rsidRPr="005F6E5B">
              <w:rPr>
                <w:rFonts w:cs="Arial"/>
                <w:b/>
                <w:szCs w:val="20"/>
              </w:rPr>
              <w:t>D</w:t>
            </w:r>
          </w:p>
        </w:tc>
        <w:tc>
          <w:tcPr>
            <w:tcW w:w="567" w:type="dxa"/>
            <w:shd w:val="clear" w:color="auto" w:fill="D9D9D9"/>
            <w:vAlign w:val="center"/>
          </w:tcPr>
          <w:p w14:paraId="59567718" w14:textId="77777777" w:rsidR="00C844B3" w:rsidRPr="005F6E5B" w:rsidRDefault="00C844B3" w:rsidP="00DB0EAD">
            <w:pPr>
              <w:spacing w:before="20" w:after="20"/>
              <w:jc w:val="center"/>
              <w:rPr>
                <w:rFonts w:cs="Arial"/>
                <w:b/>
                <w:szCs w:val="20"/>
              </w:rPr>
            </w:pPr>
            <w:r w:rsidRPr="005F6E5B">
              <w:rPr>
                <w:rFonts w:cs="Arial"/>
                <w:b/>
                <w:szCs w:val="20"/>
              </w:rPr>
              <w:t>MR</w:t>
            </w:r>
          </w:p>
        </w:tc>
      </w:tr>
      <w:tr w:rsidR="00C844B3" w:rsidRPr="005F6E5B" w14:paraId="77DD8369" w14:textId="77777777" w:rsidTr="00DB0EAD">
        <w:tc>
          <w:tcPr>
            <w:tcW w:w="7371" w:type="dxa"/>
          </w:tcPr>
          <w:p w14:paraId="2483FB99" w14:textId="77777777" w:rsidR="00C844B3" w:rsidRPr="005F6E5B" w:rsidRDefault="00784F85" w:rsidP="00DB0EAD">
            <w:pPr>
              <w:spacing w:before="20" w:after="20"/>
              <w:jc w:val="both"/>
              <w:rPr>
                <w:rFonts w:cs="Arial"/>
                <w:szCs w:val="20"/>
              </w:rPr>
            </w:pPr>
            <w:r w:rsidRPr="005F6E5B">
              <w:rPr>
                <w:bCs/>
              </w:rPr>
              <w:t>V agendě národních dotačních programů na podporu cestovního ruchu – v rámci hodnocení akcí a výběru žádostí pro přidělení dotací</w:t>
            </w:r>
          </w:p>
        </w:tc>
        <w:tc>
          <w:tcPr>
            <w:tcW w:w="567" w:type="dxa"/>
            <w:shd w:val="clear" w:color="auto" w:fill="F2F2F2"/>
            <w:vAlign w:val="center"/>
          </w:tcPr>
          <w:p w14:paraId="7657E1AA" w14:textId="77777777" w:rsidR="00C844B3" w:rsidRPr="005F6E5B" w:rsidRDefault="00784F85" w:rsidP="00DB0EAD">
            <w:pPr>
              <w:spacing w:before="20" w:after="20"/>
              <w:jc w:val="center"/>
              <w:rPr>
                <w:rFonts w:cs="Arial"/>
                <w:szCs w:val="20"/>
              </w:rPr>
            </w:pPr>
            <w:r w:rsidRPr="005F6E5B">
              <w:rPr>
                <w:rFonts w:cs="Arial"/>
                <w:szCs w:val="20"/>
              </w:rPr>
              <w:t>2</w:t>
            </w:r>
          </w:p>
        </w:tc>
        <w:tc>
          <w:tcPr>
            <w:tcW w:w="567" w:type="dxa"/>
            <w:shd w:val="clear" w:color="auto" w:fill="F2F2F2"/>
            <w:vAlign w:val="center"/>
          </w:tcPr>
          <w:p w14:paraId="247922BB" w14:textId="77777777" w:rsidR="00C844B3" w:rsidRPr="005F6E5B" w:rsidRDefault="00784F85" w:rsidP="00DB0EAD">
            <w:pPr>
              <w:spacing w:before="20" w:after="20"/>
              <w:jc w:val="center"/>
              <w:rPr>
                <w:rFonts w:cs="Arial"/>
                <w:szCs w:val="20"/>
              </w:rPr>
            </w:pPr>
            <w:r w:rsidRPr="005F6E5B">
              <w:rPr>
                <w:rFonts w:cs="Arial"/>
                <w:szCs w:val="20"/>
              </w:rPr>
              <w:t>3</w:t>
            </w:r>
          </w:p>
        </w:tc>
        <w:tc>
          <w:tcPr>
            <w:tcW w:w="567" w:type="dxa"/>
            <w:shd w:val="clear" w:color="auto" w:fill="F2F2F2"/>
            <w:vAlign w:val="center"/>
          </w:tcPr>
          <w:p w14:paraId="56363008" w14:textId="77777777" w:rsidR="00C844B3" w:rsidRPr="005F6E5B" w:rsidRDefault="00784F85" w:rsidP="00DB0EAD">
            <w:pPr>
              <w:spacing w:before="20" w:after="20"/>
              <w:jc w:val="center"/>
              <w:rPr>
                <w:rFonts w:cs="Arial"/>
                <w:szCs w:val="20"/>
              </w:rPr>
            </w:pPr>
            <w:r w:rsidRPr="005F6E5B">
              <w:rPr>
                <w:rFonts w:cs="Arial"/>
                <w:szCs w:val="20"/>
              </w:rPr>
              <w:t>6</w:t>
            </w:r>
          </w:p>
        </w:tc>
      </w:tr>
      <w:tr w:rsidR="00021670" w:rsidRPr="005F6E5B" w14:paraId="74B048B4" w14:textId="77777777" w:rsidTr="00DB0EAD">
        <w:tc>
          <w:tcPr>
            <w:tcW w:w="7371" w:type="dxa"/>
          </w:tcPr>
          <w:p w14:paraId="0807518D" w14:textId="77777777" w:rsidR="00021670" w:rsidRPr="005F6E5B" w:rsidRDefault="00784F85" w:rsidP="00DB0EAD">
            <w:pPr>
              <w:spacing w:before="20" w:after="20"/>
              <w:jc w:val="both"/>
              <w:rPr>
                <w:rFonts w:cs="Arial"/>
                <w:szCs w:val="20"/>
              </w:rPr>
            </w:pPr>
            <w:r w:rsidRPr="005F6E5B">
              <w:rPr>
                <w:rFonts w:cs="Arial"/>
                <w:szCs w:val="20"/>
              </w:rPr>
              <w:t>Při zajišťování agendy související s výkonem funkce zřizovatele, zakladatele a</w:t>
            </w:r>
            <w:r w:rsidR="002932BC" w:rsidRPr="005F6E5B">
              <w:rPr>
                <w:rFonts w:cs="Arial"/>
                <w:szCs w:val="20"/>
              </w:rPr>
              <w:t> </w:t>
            </w:r>
            <w:r w:rsidRPr="005F6E5B">
              <w:rPr>
                <w:rFonts w:cs="Arial"/>
                <w:szCs w:val="20"/>
              </w:rPr>
              <w:t>příkazce operace u přímo a nepřímo řízených organizací (CzechTourism, Horská služba ČR, o. p. s.)</w:t>
            </w:r>
          </w:p>
        </w:tc>
        <w:tc>
          <w:tcPr>
            <w:tcW w:w="567" w:type="dxa"/>
            <w:shd w:val="clear" w:color="auto" w:fill="F2F2F2"/>
            <w:vAlign w:val="center"/>
          </w:tcPr>
          <w:p w14:paraId="1BD0522F" w14:textId="77777777" w:rsidR="00021670" w:rsidRPr="005F6E5B" w:rsidRDefault="00784F85" w:rsidP="00DB0EAD">
            <w:pPr>
              <w:spacing w:before="20" w:after="20"/>
              <w:jc w:val="center"/>
              <w:rPr>
                <w:rFonts w:cs="Arial"/>
                <w:szCs w:val="20"/>
              </w:rPr>
            </w:pPr>
            <w:r w:rsidRPr="005F6E5B">
              <w:rPr>
                <w:rFonts w:cs="Arial"/>
                <w:szCs w:val="20"/>
              </w:rPr>
              <w:t>1</w:t>
            </w:r>
          </w:p>
        </w:tc>
        <w:tc>
          <w:tcPr>
            <w:tcW w:w="567" w:type="dxa"/>
            <w:shd w:val="clear" w:color="auto" w:fill="F2F2F2"/>
            <w:vAlign w:val="center"/>
          </w:tcPr>
          <w:p w14:paraId="21EDA540" w14:textId="77777777" w:rsidR="00021670" w:rsidRPr="005F6E5B" w:rsidRDefault="00784F85" w:rsidP="00DB0EAD">
            <w:pPr>
              <w:spacing w:before="20" w:after="20"/>
              <w:jc w:val="center"/>
              <w:rPr>
                <w:rFonts w:cs="Arial"/>
                <w:szCs w:val="20"/>
              </w:rPr>
            </w:pPr>
            <w:r w:rsidRPr="005F6E5B">
              <w:rPr>
                <w:rFonts w:cs="Arial"/>
                <w:szCs w:val="20"/>
              </w:rPr>
              <w:t>3</w:t>
            </w:r>
          </w:p>
        </w:tc>
        <w:tc>
          <w:tcPr>
            <w:tcW w:w="567" w:type="dxa"/>
            <w:shd w:val="clear" w:color="auto" w:fill="F2F2F2"/>
            <w:vAlign w:val="center"/>
          </w:tcPr>
          <w:p w14:paraId="34E9495D" w14:textId="77777777" w:rsidR="00021670" w:rsidRPr="005F6E5B" w:rsidRDefault="00784F85" w:rsidP="00DB0EAD">
            <w:pPr>
              <w:spacing w:before="20" w:after="20"/>
              <w:jc w:val="center"/>
              <w:rPr>
                <w:rFonts w:cs="Arial"/>
                <w:szCs w:val="20"/>
              </w:rPr>
            </w:pPr>
            <w:r w:rsidRPr="005F6E5B">
              <w:rPr>
                <w:rFonts w:cs="Arial"/>
                <w:szCs w:val="20"/>
              </w:rPr>
              <w:t>3</w:t>
            </w:r>
          </w:p>
        </w:tc>
      </w:tr>
      <w:tr w:rsidR="00021670" w:rsidRPr="005F6E5B" w14:paraId="1ACFE9BA" w14:textId="77777777" w:rsidTr="00DB0EAD">
        <w:tc>
          <w:tcPr>
            <w:tcW w:w="7371" w:type="dxa"/>
          </w:tcPr>
          <w:p w14:paraId="29E20C04" w14:textId="77777777" w:rsidR="00021670" w:rsidRPr="005F6E5B" w:rsidRDefault="00784F85" w:rsidP="00DB0EAD">
            <w:pPr>
              <w:spacing w:before="20" w:after="20"/>
              <w:jc w:val="both"/>
              <w:rPr>
                <w:rFonts w:cs="Arial"/>
                <w:szCs w:val="20"/>
              </w:rPr>
            </w:pPr>
            <w:r w:rsidRPr="005F6E5B">
              <w:rPr>
                <w:rFonts w:cs="Arial"/>
                <w:szCs w:val="20"/>
              </w:rPr>
              <w:t>V rámci vydávání stanovisek k udělení koncesní listiny dle zákona č. 159/1999 Sb., o některých podmínkách podnikání a o výkonu některých činností v oblasti cestovního ruchu, ve znění pozdějších předpisů</w:t>
            </w:r>
          </w:p>
        </w:tc>
        <w:tc>
          <w:tcPr>
            <w:tcW w:w="567" w:type="dxa"/>
            <w:shd w:val="clear" w:color="auto" w:fill="F2F2F2"/>
            <w:vAlign w:val="center"/>
          </w:tcPr>
          <w:p w14:paraId="5FF3BB36" w14:textId="77777777" w:rsidR="00021670" w:rsidRPr="005F6E5B" w:rsidRDefault="00784F85" w:rsidP="00DB0EAD">
            <w:pPr>
              <w:spacing w:before="20" w:after="20"/>
              <w:jc w:val="center"/>
              <w:rPr>
                <w:rFonts w:cs="Arial"/>
                <w:szCs w:val="20"/>
              </w:rPr>
            </w:pPr>
            <w:r w:rsidRPr="005F6E5B">
              <w:rPr>
                <w:rFonts w:cs="Arial"/>
                <w:szCs w:val="20"/>
              </w:rPr>
              <w:t>1</w:t>
            </w:r>
          </w:p>
        </w:tc>
        <w:tc>
          <w:tcPr>
            <w:tcW w:w="567" w:type="dxa"/>
            <w:shd w:val="clear" w:color="auto" w:fill="F2F2F2"/>
            <w:vAlign w:val="center"/>
          </w:tcPr>
          <w:p w14:paraId="2461E494" w14:textId="77777777" w:rsidR="00021670" w:rsidRPr="005F6E5B" w:rsidRDefault="00784F85" w:rsidP="00DB0EAD">
            <w:pPr>
              <w:spacing w:before="20" w:after="20"/>
              <w:jc w:val="center"/>
              <w:rPr>
                <w:rFonts w:cs="Arial"/>
                <w:szCs w:val="20"/>
              </w:rPr>
            </w:pPr>
            <w:r w:rsidRPr="005F6E5B">
              <w:rPr>
                <w:rFonts w:cs="Arial"/>
                <w:szCs w:val="20"/>
              </w:rPr>
              <w:t>3</w:t>
            </w:r>
          </w:p>
        </w:tc>
        <w:tc>
          <w:tcPr>
            <w:tcW w:w="567" w:type="dxa"/>
            <w:shd w:val="clear" w:color="auto" w:fill="F2F2F2"/>
            <w:vAlign w:val="center"/>
          </w:tcPr>
          <w:p w14:paraId="5A8AD310" w14:textId="77777777" w:rsidR="00021670" w:rsidRPr="005F6E5B" w:rsidRDefault="00784F85" w:rsidP="00DB0EAD">
            <w:pPr>
              <w:spacing w:before="20" w:after="20"/>
              <w:jc w:val="center"/>
              <w:rPr>
                <w:rFonts w:cs="Arial"/>
                <w:szCs w:val="20"/>
              </w:rPr>
            </w:pPr>
            <w:r w:rsidRPr="005F6E5B">
              <w:rPr>
                <w:rFonts w:cs="Arial"/>
                <w:szCs w:val="20"/>
              </w:rPr>
              <w:t>3</w:t>
            </w:r>
          </w:p>
        </w:tc>
      </w:tr>
      <w:tr w:rsidR="00021670" w:rsidRPr="005F6E5B" w14:paraId="2219D8C7" w14:textId="77777777" w:rsidTr="00DB0EAD">
        <w:tc>
          <w:tcPr>
            <w:tcW w:w="7371" w:type="dxa"/>
          </w:tcPr>
          <w:p w14:paraId="3546410A" w14:textId="77777777" w:rsidR="00021670" w:rsidRPr="005F6E5B" w:rsidRDefault="00784F85" w:rsidP="00DB0EAD">
            <w:pPr>
              <w:spacing w:before="20" w:after="20"/>
              <w:jc w:val="both"/>
              <w:rPr>
                <w:rFonts w:cs="Arial"/>
                <w:szCs w:val="20"/>
              </w:rPr>
            </w:pPr>
            <w:r w:rsidRPr="005F6E5B">
              <w:rPr>
                <w:rFonts w:cs="Arial"/>
                <w:szCs w:val="20"/>
              </w:rPr>
              <w:t>V rámci vydávání podnětu k prošetření činnosti cestovní kanceláře dle zákona č. 159/1999 Sb., o některých podmínkách podnikání a o výkonu některých činností v oblasti cestovního ruchu, ve znění pozdějších předpisů</w:t>
            </w:r>
          </w:p>
        </w:tc>
        <w:tc>
          <w:tcPr>
            <w:tcW w:w="567" w:type="dxa"/>
            <w:shd w:val="clear" w:color="auto" w:fill="F2F2F2"/>
            <w:vAlign w:val="center"/>
          </w:tcPr>
          <w:p w14:paraId="6339E683" w14:textId="77777777" w:rsidR="00021670" w:rsidRPr="005F6E5B" w:rsidRDefault="00784F85" w:rsidP="00DB0EAD">
            <w:pPr>
              <w:spacing w:before="20" w:after="20"/>
              <w:jc w:val="center"/>
              <w:rPr>
                <w:rFonts w:cs="Arial"/>
                <w:szCs w:val="20"/>
              </w:rPr>
            </w:pPr>
            <w:r w:rsidRPr="005F6E5B">
              <w:rPr>
                <w:rFonts w:cs="Arial"/>
                <w:szCs w:val="20"/>
              </w:rPr>
              <w:t>1</w:t>
            </w:r>
          </w:p>
        </w:tc>
        <w:tc>
          <w:tcPr>
            <w:tcW w:w="567" w:type="dxa"/>
            <w:shd w:val="clear" w:color="auto" w:fill="F2F2F2"/>
            <w:vAlign w:val="center"/>
          </w:tcPr>
          <w:p w14:paraId="3F4D0D2D" w14:textId="77777777" w:rsidR="00021670" w:rsidRPr="005F6E5B" w:rsidRDefault="00784F85" w:rsidP="00DB0EAD">
            <w:pPr>
              <w:spacing w:before="20" w:after="20"/>
              <w:jc w:val="center"/>
              <w:rPr>
                <w:rFonts w:cs="Arial"/>
                <w:szCs w:val="20"/>
              </w:rPr>
            </w:pPr>
            <w:r w:rsidRPr="005F6E5B">
              <w:rPr>
                <w:rFonts w:cs="Arial"/>
                <w:szCs w:val="20"/>
              </w:rPr>
              <w:t>3</w:t>
            </w:r>
          </w:p>
        </w:tc>
        <w:tc>
          <w:tcPr>
            <w:tcW w:w="567" w:type="dxa"/>
            <w:shd w:val="clear" w:color="auto" w:fill="F2F2F2"/>
            <w:vAlign w:val="center"/>
          </w:tcPr>
          <w:p w14:paraId="09FF4C2C" w14:textId="77777777" w:rsidR="00021670" w:rsidRPr="005F6E5B" w:rsidRDefault="00784F85" w:rsidP="00DB0EAD">
            <w:pPr>
              <w:spacing w:before="20" w:after="20"/>
              <w:jc w:val="center"/>
              <w:rPr>
                <w:rFonts w:cs="Arial"/>
                <w:szCs w:val="20"/>
              </w:rPr>
            </w:pPr>
            <w:r w:rsidRPr="005F6E5B">
              <w:rPr>
                <w:rFonts w:cs="Arial"/>
                <w:szCs w:val="20"/>
              </w:rPr>
              <w:t>3</w:t>
            </w:r>
          </w:p>
        </w:tc>
      </w:tr>
      <w:tr w:rsidR="00021670" w:rsidRPr="005F6E5B" w14:paraId="4F3AAB95" w14:textId="77777777" w:rsidTr="00DB0EAD">
        <w:tc>
          <w:tcPr>
            <w:tcW w:w="7371" w:type="dxa"/>
          </w:tcPr>
          <w:p w14:paraId="549E04E3" w14:textId="77777777" w:rsidR="00021670" w:rsidRPr="005F6E5B" w:rsidRDefault="00784F85" w:rsidP="00DB0EAD">
            <w:pPr>
              <w:spacing w:before="20" w:after="20"/>
              <w:jc w:val="both"/>
              <w:rPr>
                <w:rFonts w:cs="Arial"/>
                <w:szCs w:val="20"/>
              </w:rPr>
            </w:pPr>
            <w:r w:rsidRPr="005F6E5B">
              <w:rPr>
                <w:rFonts w:cs="Arial"/>
                <w:szCs w:val="20"/>
              </w:rPr>
              <w:t>V rámci provádění kontrol cestovních kanceláří samostatně či v součinnosti s příslušnými živnostenskými úřady dle zákona č. 159/1999 Sb., o některých podmínkách podnikání a o výkonu některých činností v oblasti cestovního ruchu, ve znění pozdějších předpisů</w:t>
            </w:r>
          </w:p>
        </w:tc>
        <w:tc>
          <w:tcPr>
            <w:tcW w:w="567" w:type="dxa"/>
            <w:shd w:val="clear" w:color="auto" w:fill="F2F2F2"/>
            <w:vAlign w:val="center"/>
          </w:tcPr>
          <w:p w14:paraId="4D2E53F4" w14:textId="77777777" w:rsidR="00021670" w:rsidRPr="005F6E5B" w:rsidRDefault="00784F85" w:rsidP="00DB0EAD">
            <w:pPr>
              <w:spacing w:before="20" w:after="20"/>
              <w:jc w:val="center"/>
              <w:rPr>
                <w:rFonts w:cs="Arial"/>
                <w:szCs w:val="20"/>
              </w:rPr>
            </w:pPr>
            <w:r w:rsidRPr="005F6E5B">
              <w:rPr>
                <w:rFonts w:cs="Arial"/>
                <w:szCs w:val="20"/>
              </w:rPr>
              <w:t>2</w:t>
            </w:r>
          </w:p>
        </w:tc>
        <w:tc>
          <w:tcPr>
            <w:tcW w:w="567" w:type="dxa"/>
            <w:shd w:val="clear" w:color="auto" w:fill="F2F2F2"/>
            <w:vAlign w:val="center"/>
          </w:tcPr>
          <w:p w14:paraId="0557892B" w14:textId="77777777" w:rsidR="00021670" w:rsidRPr="005F6E5B" w:rsidRDefault="00784F85" w:rsidP="00DB0EAD">
            <w:pPr>
              <w:spacing w:before="20" w:after="20"/>
              <w:jc w:val="center"/>
              <w:rPr>
                <w:rFonts w:cs="Arial"/>
                <w:szCs w:val="20"/>
              </w:rPr>
            </w:pPr>
            <w:r w:rsidRPr="005F6E5B">
              <w:rPr>
                <w:rFonts w:cs="Arial"/>
                <w:szCs w:val="20"/>
              </w:rPr>
              <w:t>2</w:t>
            </w:r>
          </w:p>
        </w:tc>
        <w:tc>
          <w:tcPr>
            <w:tcW w:w="567" w:type="dxa"/>
            <w:shd w:val="clear" w:color="auto" w:fill="F2F2F2"/>
            <w:vAlign w:val="center"/>
          </w:tcPr>
          <w:p w14:paraId="0A35DBB7" w14:textId="77777777" w:rsidR="00021670" w:rsidRPr="005F6E5B" w:rsidRDefault="00784F85" w:rsidP="00DB0EAD">
            <w:pPr>
              <w:spacing w:before="20" w:after="20"/>
              <w:jc w:val="center"/>
              <w:rPr>
                <w:rFonts w:cs="Arial"/>
                <w:szCs w:val="20"/>
              </w:rPr>
            </w:pPr>
            <w:r w:rsidRPr="005F6E5B">
              <w:rPr>
                <w:rFonts w:cs="Arial"/>
                <w:szCs w:val="20"/>
              </w:rPr>
              <w:t>4</w:t>
            </w:r>
          </w:p>
        </w:tc>
      </w:tr>
    </w:tbl>
    <w:p w14:paraId="18D56480" w14:textId="77777777" w:rsidR="00C844B3" w:rsidRPr="00095128" w:rsidRDefault="00C844B3" w:rsidP="00021670">
      <w:pPr>
        <w:jc w:val="both"/>
        <w:rPr>
          <w:rStyle w:val="Siln"/>
          <w:color w:val="FF0000"/>
        </w:rPr>
      </w:pPr>
    </w:p>
    <w:p w14:paraId="4D7D2F28" w14:textId="77777777" w:rsidR="00021670" w:rsidRPr="005F6E5B" w:rsidRDefault="00021670" w:rsidP="00021670">
      <w:pPr>
        <w:spacing w:after="120"/>
        <w:jc w:val="both"/>
        <w:rPr>
          <w:rStyle w:val="Siln"/>
        </w:rPr>
      </w:pPr>
      <w:r w:rsidRPr="005F6E5B">
        <w:rPr>
          <w:rStyle w:val="Siln"/>
        </w:rPr>
        <w:t>Odbor politiky bydlení (OPB 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021670" w:rsidRPr="005F6E5B" w14:paraId="7B7CBCF6" w14:textId="77777777" w:rsidTr="00DB0EAD">
        <w:tc>
          <w:tcPr>
            <w:tcW w:w="7371" w:type="dxa"/>
            <w:shd w:val="clear" w:color="auto" w:fill="D9D9D9"/>
          </w:tcPr>
          <w:p w14:paraId="5686F542" w14:textId="77777777" w:rsidR="00021670" w:rsidRPr="005F6E5B" w:rsidRDefault="00021670" w:rsidP="00DB0EAD">
            <w:pPr>
              <w:spacing w:before="20" w:after="20"/>
              <w:jc w:val="both"/>
              <w:rPr>
                <w:rFonts w:cs="Arial"/>
                <w:b/>
                <w:szCs w:val="20"/>
              </w:rPr>
            </w:pPr>
            <w:r w:rsidRPr="005F6E5B">
              <w:rPr>
                <w:rFonts w:cs="Arial"/>
                <w:b/>
                <w:szCs w:val="20"/>
              </w:rPr>
              <w:t>Korupční riziko</w:t>
            </w:r>
          </w:p>
        </w:tc>
        <w:tc>
          <w:tcPr>
            <w:tcW w:w="567" w:type="dxa"/>
            <w:shd w:val="clear" w:color="auto" w:fill="D9D9D9"/>
            <w:vAlign w:val="center"/>
          </w:tcPr>
          <w:p w14:paraId="127BDC1E" w14:textId="77777777" w:rsidR="00021670" w:rsidRPr="005F6E5B" w:rsidRDefault="00021670" w:rsidP="00DB0EAD">
            <w:pPr>
              <w:spacing w:before="20" w:after="20"/>
              <w:jc w:val="center"/>
              <w:rPr>
                <w:rFonts w:cs="Arial"/>
                <w:b/>
                <w:szCs w:val="20"/>
              </w:rPr>
            </w:pPr>
            <w:r w:rsidRPr="005F6E5B">
              <w:rPr>
                <w:rFonts w:cs="Arial"/>
                <w:b/>
                <w:szCs w:val="20"/>
              </w:rPr>
              <w:t>PV</w:t>
            </w:r>
          </w:p>
        </w:tc>
        <w:tc>
          <w:tcPr>
            <w:tcW w:w="567" w:type="dxa"/>
            <w:shd w:val="clear" w:color="auto" w:fill="D9D9D9"/>
            <w:vAlign w:val="center"/>
          </w:tcPr>
          <w:p w14:paraId="34B81708" w14:textId="77777777" w:rsidR="00021670" w:rsidRPr="005F6E5B" w:rsidRDefault="00021670" w:rsidP="00DB0EAD">
            <w:pPr>
              <w:spacing w:before="20" w:after="20"/>
              <w:jc w:val="center"/>
              <w:rPr>
                <w:rFonts w:cs="Arial"/>
                <w:b/>
                <w:szCs w:val="20"/>
              </w:rPr>
            </w:pPr>
            <w:r w:rsidRPr="005F6E5B">
              <w:rPr>
                <w:rFonts w:cs="Arial"/>
                <w:b/>
                <w:szCs w:val="20"/>
              </w:rPr>
              <w:t>D</w:t>
            </w:r>
          </w:p>
        </w:tc>
        <w:tc>
          <w:tcPr>
            <w:tcW w:w="567" w:type="dxa"/>
            <w:shd w:val="clear" w:color="auto" w:fill="D9D9D9"/>
            <w:vAlign w:val="center"/>
          </w:tcPr>
          <w:p w14:paraId="15586739" w14:textId="77777777" w:rsidR="00021670" w:rsidRPr="005F6E5B" w:rsidRDefault="00021670" w:rsidP="00DB0EAD">
            <w:pPr>
              <w:spacing w:before="20" w:after="20"/>
              <w:jc w:val="center"/>
              <w:rPr>
                <w:rFonts w:cs="Arial"/>
                <w:b/>
                <w:szCs w:val="20"/>
              </w:rPr>
            </w:pPr>
            <w:r w:rsidRPr="005F6E5B">
              <w:rPr>
                <w:rFonts w:cs="Arial"/>
                <w:b/>
                <w:szCs w:val="20"/>
              </w:rPr>
              <w:t>MR</w:t>
            </w:r>
          </w:p>
        </w:tc>
      </w:tr>
      <w:tr w:rsidR="00021670" w:rsidRPr="005F6E5B" w14:paraId="4749231D" w14:textId="77777777" w:rsidTr="00DB0EAD">
        <w:tc>
          <w:tcPr>
            <w:tcW w:w="7371" w:type="dxa"/>
          </w:tcPr>
          <w:p w14:paraId="7B6A1F9A" w14:textId="77777777" w:rsidR="00021670" w:rsidRPr="005F6E5B" w:rsidRDefault="00021670" w:rsidP="00DB0EAD">
            <w:pPr>
              <w:spacing w:before="20" w:after="20"/>
              <w:jc w:val="both"/>
              <w:rPr>
                <w:rFonts w:cs="Arial"/>
                <w:szCs w:val="20"/>
              </w:rPr>
            </w:pPr>
            <w:r w:rsidRPr="005F6E5B">
              <w:rPr>
                <w:rFonts w:cs="Arial"/>
                <w:szCs w:val="20"/>
              </w:rPr>
              <w:t>Při legislativní činnosti v oblasti bydlení – lobbing při přípravě právních norem</w:t>
            </w:r>
          </w:p>
        </w:tc>
        <w:tc>
          <w:tcPr>
            <w:tcW w:w="567" w:type="dxa"/>
            <w:shd w:val="clear" w:color="auto" w:fill="F2F2F2"/>
            <w:vAlign w:val="center"/>
          </w:tcPr>
          <w:p w14:paraId="314B4910" w14:textId="77777777" w:rsidR="00021670" w:rsidRPr="005F6E5B" w:rsidRDefault="00021670" w:rsidP="00DB0EAD">
            <w:pPr>
              <w:spacing w:before="20" w:after="20"/>
              <w:jc w:val="center"/>
              <w:rPr>
                <w:rFonts w:cs="Arial"/>
                <w:szCs w:val="20"/>
              </w:rPr>
            </w:pPr>
            <w:r w:rsidRPr="005F6E5B">
              <w:rPr>
                <w:rFonts w:cs="Arial"/>
                <w:szCs w:val="20"/>
              </w:rPr>
              <w:t>2</w:t>
            </w:r>
          </w:p>
        </w:tc>
        <w:tc>
          <w:tcPr>
            <w:tcW w:w="567" w:type="dxa"/>
            <w:shd w:val="clear" w:color="auto" w:fill="F2F2F2"/>
            <w:vAlign w:val="center"/>
          </w:tcPr>
          <w:p w14:paraId="303EB6DE" w14:textId="77777777" w:rsidR="00021670" w:rsidRPr="005F6E5B" w:rsidRDefault="00021670" w:rsidP="00DB0EAD">
            <w:pPr>
              <w:spacing w:before="20" w:after="20"/>
              <w:jc w:val="center"/>
              <w:rPr>
                <w:rFonts w:cs="Arial"/>
                <w:szCs w:val="20"/>
              </w:rPr>
            </w:pPr>
            <w:r w:rsidRPr="005F6E5B">
              <w:rPr>
                <w:rFonts w:cs="Arial"/>
                <w:szCs w:val="20"/>
              </w:rPr>
              <w:t>2</w:t>
            </w:r>
          </w:p>
        </w:tc>
        <w:tc>
          <w:tcPr>
            <w:tcW w:w="567" w:type="dxa"/>
            <w:shd w:val="clear" w:color="auto" w:fill="F2F2F2"/>
            <w:vAlign w:val="center"/>
          </w:tcPr>
          <w:p w14:paraId="70FA2422" w14:textId="77777777" w:rsidR="00021670" w:rsidRPr="005F6E5B" w:rsidRDefault="00021670" w:rsidP="00DB0EAD">
            <w:pPr>
              <w:spacing w:before="20" w:after="20"/>
              <w:jc w:val="center"/>
              <w:rPr>
                <w:rFonts w:cs="Arial"/>
                <w:szCs w:val="20"/>
              </w:rPr>
            </w:pPr>
            <w:r w:rsidRPr="005F6E5B">
              <w:rPr>
                <w:rFonts w:cs="Arial"/>
                <w:szCs w:val="20"/>
              </w:rPr>
              <w:t>4</w:t>
            </w:r>
          </w:p>
        </w:tc>
      </w:tr>
      <w:tr w:rsidR="00021670" w:rsidRPr="005F6E5B" w14:paraId="53A2659F" w14:textId="77777777" w:rsidTr="00DB0EAD">
        <w:tc>
          <w:tcPr>
            <w:tcW w:w="7371" w:type="dxa"/>
          </w:tcPr>
          <w:p w14:paraId="5BD4E5A0" w14:textId="77777777" w:rsidR="00021670" w:rsidRPr="005F6E5B" w:rsidRDefault="00021670" w:rsidP="00DB0EAD">
            <w:pPr>
              <w:spacing w:before="20" w:after="20"/>
              <w:jc w:val="both"/>
              <w:rPr>
                <w:rFonts w:cs="Arial"/>
                <w:szCs w:val="20"/>
              </w:rPr>
            </w:pPr>
            <w:r w:rsidRPr="005F6E5B">
              <w:rPr>
                <w:rFonts w:cs="Arial"/>
                <w:szCs w:val="20"/>
              </w:rPr>
              <w:t>Při tvorbě koncepčních materiálů a příprava podpůrných opatření v oblasti bydlení – lobbing při přípravě materiálů</w:t>
            </w:r>
          </w:p>
        </w:tc>
        <w:tc>
          <w:tcPr>
            <w:tcW w:w="567" w:type="dxa"/>
            <w:shd w:val="clear" w:color="auto" w:fill="F2F2F2"/>
            <w:vAlign w:val="center"/>
          </w:tcPr>
          <w:p w14:paraId="117A2004" w14:textId="77777777" w:rsidR="00021670" w:rsidRPr="005F6E5B" w:rsidRDefault="00021670" w:rsidP="00DB0EAD">
            <w:pPr>
              <w:spacing w:before="20" w:after="20"/>
              <w:jc w:val="center"/>
              <w:rPr>
                <w:rFonts w:cs="Arial"/>
                <w:szCs w:val="20"/>
              </w:rPr>
            </w:pPr>
            <w:r w:rsidRPr="005F6E5B">
              <w:rPr>
                <w:rFonts w:cs="Arial"/>
                <w:szCs w:val="20"/>
              </w:rPr>
              <w:t>2</w:t>
            </w:r>
          </w:p>
        </w:tc>
        <w:tc>
          <w:tcPr>
            <w:tcW w:w="567" w:type="dxa"/>
            <w:shd w:val="clear" w:color="auto" w:fill="F2F2F2"/>
            <w:vAlign w:val="center"/>
          </w:tcPr>
          <w:p w14:paraId="152AFAB8" w14:textId="77777777" w:rsidR="00021670" w:rsidRPr="005F6E5B" w:rsidRDefault="0099736C" w:rsidP="00DB0EAD">
            <w:pPr>
              <w:spacing w:before="20" w:after="20"/>
              <w:jc w:val="center"/>
              <w:rPr>
                <w:rFonts w:cs="Arial"/>
                <w:szCs w:val="20"/>
              </w:rPr>
            </w:pPr>
            <w:r w:rsidRPr="005F6E5B">
              <w:rPr>
                <w:rFonts w:cs="Arial"/>
                <w:szCs w:val="20"/>
              </w:rPr>
              <w:t>3</w:t>
            </w:r>
          </w:p>
        </w:tc>
        <w:tc>
          <w:tcPr>
            <w:tcW w:w="567" w:type="dxa"/>
            <w:shd w:val="clear" w:color="auto" w:fill="F2F2F2"/>
            <w:vAlign w:val="center"/>
          </w:tcPr>
          <w:p w14:paraId="2CE12057" w14:textId="77777777" w:rsidR="00021670" w:rsidRPr="005F6E5B" w:rsidRDefault="0099736C" w:rsidP="00DB0EAD">
            <w:pPr>
              <w:spacing w:before="20" w:after="20"/>
              <w:jc w:val="center"/>
              <w:rPr>
                <w:rFonts w:cs="Arial"/>
                <w:szCs w:val="20"/>
              </w:rPr>
            </w:pPr>
            <w:r w:rsidRPr="005F6E5B">
              <w:rPr>
                <w:rFonts w:cs="Arial"/>
                <w:szCs w:val="20"/>
              </w:rPr>
              <w:t>6</w:t>
            </w:r>
          </w:p>
        </w:tc>
      </w:tr>
      <w:tr w:rsidR="00021670" w:rsidRPr="005F6E5B" w14:paraId="5DD758DB" w14:textId="77777777" w:rsidTr="00DB0EAD">
        <w:tc>
          <w:tcPr>
            <w:tcW w:w="7371" w:type="dxa"/>
          </w:tcPr>
          <w:p w14:paraId="1821718F" w14:textId="77777777" w:rsidR="00021670" w:rsidRPr="005F6E5B" w:rsidRDefault="00021670" w:rsidP="00DB0EAD">
            <w:pPr>
              <w:spacing w:before="20" w:after="20"/>
              <w:jc w:val="both"/>
              <w:rPr>
                <w:rFonts w:cs="Arial"/>
                <w:szCs w:val="20"/>
              </w:rPr>
            </w:pPr>
            <w:r w:rsidRPr="005F6E5B">
              <w:rPr>
                <w:rFonts w:cs="Arial"/>
                <w:szCs w:val="20"/>
              </w:rPr>
              <w:t>Při kontrole podkladů u žádostí pro přiznání dotací ze státního rozpočtu – zvýhodňování uchazečů při výběru projektů</w:t>
            </w:r>
          </w:p>
        </w:tc>
        <w:tc>
          <w:tcPr>
            <w:tcW w:w="567" w:type="dxa"/>
            <w:shd w:val="clear" w:color="auto" w:fill="F2F2F2"/>
            <w:vAlign w:val="center"/>
          </w:tcPr>
          <w:p w14:paraId="560E4AE6" w14:textId="77777777" w:rsidR="00021670" w:rsidRPr="005F6E5B" w:rsidRDefault="00021670" w:rsidP="00DB0EAD">
            <w:pPr>
              <w:spacing w:before="20" w:after="20"/>
              <w:jc w:val="center"/>
              <w:rPr>
                <w:rFonts w:cs="Arial"/>
                <w:szCs w:val="20"/>
              </w:rPr>
            </w:pPr>
            <w:r w:rsidRPr="005F6E5B">
              <w:rPr>
                <w:rFonts w:cs="Arial"/>
                <w:szCs w:val="20"/>
              </w:rPr>
              <w:t>2</w:t>
            </w:r>
          </w:p>
        </w:tc>
        <w:tc>
          <w:tcPr>
            <w:tcW w:w="567" w:type="dxa"/>
            <w:shd w:val="clear" w:color="auto" w:fill="F2F2F2"/>
            <w:vAlign w:val="center"/>
          </w:tcPr>
          <w:p w14:paraId="7D5C2C1F" w14:textId="77777777" w:rsidR="00021670" w:rsidRPr="005F6E5B" w:rsidRDefault="00021670" w:rsidP="00DB0EAD">
            <w:pPr>
              <w:spacing w:before="20" w:after="20"/>
              <w:jc w:val="center"/>
              <w:rPr>
                <w:rFonts w:cs="Arial"/>
                <w:szCs w:val="20"/>
              </w:rPr>
            </w:pPr>
            <w:r w:rsidRPr="005F6E5B">
              <w:rPr>
                <w:rFonts w:cs="Arial"/>
                <w:szCs w:val="20"/>
              </w:rPr>
              <w:t>2</w:t>
            </w:r>
          </w:p>
        </w:tc>
        <w:tc>
          <w:tcPr>
            <w:tcW w:w="567" w:type="dxa"/>
            <w:shd w:val="clear" w:color="auto" w:fill="F2F2F2"/>
            <w:vAlign w:val="center"/>
          </w:tcPr>
          <w:p w14:paraId="5415A7E8" w14:textId="77777777" w:rsidR="00021670" w:rsidRPr="005F6E5B" w:rsidRDefault="00021670" w:rsidP="00DB0EAD">
            <w:pPr>
              <w:spacing w:before="20" w:after="20"/>
              <w:jc w:val="center"/>
              <w:rPr>
                <w:rFonts w:cs="Arial"/>
                <w:szCs w:val="20"/>
              </w:rPr>
            </w:pPr>
            <w:r w:rsidRPr="005F6E5B">
              <w:rPr>
                <w:rFonts w:cs="Arial"/>
                <w:szCs w:val="20"/>
              </w:rPr>
              <w:t>4</w:t>
            </w:r>
          </w:p>
        </w:tc>
      </w:tr>
      <w:tr w:rsidR="00021670" w:rsidRPr="005F6E5B" w14:paraId="4D524D0E" w14:textId="77777777" w:rsidTr="00DB0EAD">
        <w:tc>
          <w:tcPr>
            <w:tcW w:w="7371" w:type="dxa"/>
          </w:tcPr>
          <w:p w14:paraId="2978A0C7" w14:textId="77777777" w:rsidR="00021670" w:rsidRPr="005F6E5B" w:rsidRDefault="00021670" w:rsidP="00DB0EAD">
            <w:pPr>
              <w:spacing w:before="20" w:after="20"/>
              <w:jc w:val="both"/>
              <w:rPr>
                <w:rFonts w:cs="Arial"/>
                <w:szCs w:val="20"/>
              </w:rPr>
            </w:pPr>
            <w:r w:rsidRPr="005F6E5B">
              <w:rPr>
                <w:rFonts w:cs="Arial"/>
                <w:szCs w:val="20"/>
              </w:rPr>
              <w:t>Při kontrolní činnosti u přiznaných dotací ze státního rozpočtu – zvýhodňování uchazečů při výběru projektů</w:t>
            </w:r>
          </w:p>
        </w:tc>
        <w:tc>
          <w:tcPr>
            <w:tcW w:w="567" w:type="dxa"/>
            <w:shd w:val="clear" w:color="auto" w:fill="F2F2F2"/>
            <w:vAlign w:val="center"/>
          </w:tcPr>
          <w:p w14:paraId="13BCB642" w14:textId="77777777" w:rsidR="00021670" w:rsidRPr="005F6E5B" w:rsidRDefault="00021670" w:rsidP="00DB0EAD">
            <w:pPr>
              <w:spacing w:before="20" w:after="20"/>
              <w:jc w:val="center"/>
              <w:rPr>
                <w:rFonts w:cs="Arial"/>
                <w:szCs w:val="20"/>
              </w:rPr>
            </w:pPr>
            <w:r w:rsidRPr="005F6E5B">
              <w:rPr>
                <w:rFonts w:cs="Arial"/>
                <w:szCs w:val="20"/>
              </w:rPr>
              <w:t>2</w:t>
            </w:r>
          </w:p>
        </w:tc>
        <w:tc>
          <w:tcPr>
            <w:tcW w:w="567" w:type="dxa"/>
            <w:shd w:val="clear" w:color="auto" w:fill="F2F2F2"/>
            <w:vAlign w:val="center"/>
          </w:tcPr>
          <w:p w14:paraId="49A8ABC9" w14:textId="77777777" w:rsidR="00021670" w:rsidRPr="005F6E5B" w:rsidRDefault="00021670" w:rsidP="00DB0EAD">
            <w:pPr>
              <w:spacing w:before="20" w:after="20"/>
              <w:jc w:val="center"/>
              <w:rPr>
                <w:rFonts w:cs="Arial"/>
                <w:szCs w:val="20"/>
              </w:rPr>
            </w:pPr>
            <w:r w:rsidRPr="005F6E5B">
              <w:rPr>
                <w:rFonts w:cs="Arial"/>
                <w:szCs w:val="20"/>
              </w:rPr>
              <w:t>2</w:t>
            </w:r>
          </w:p>
        </w:tc>
        <w:tc>
          <w:tcPr>
            <w:tcW w:w="567" w:type="dxa"/>
            <w:shd w:val="clear" w:color="auto" w:fill="F2F2F2"/>
            <w:vAlign w:val="center"/>
          </w:tcPr>
          <w:p w14:paraId="66D3257E" w14:textId="77777777" w:rsidR="00021670" w:rsidRPr="005F6E5B" w:rsidRDefault="00021670" w:rsidP="00DB0EAD">
            <w:pPr>
              <w:spacing w:before="20" w:after="20"/>
              <w:jc w:val="center"/>
              <w:rPr>
                <w:rFonts w:cs="Arial"/>
                <w:szCs w:val="20"/>
              </w:rPr>
            </w:pPr>
            <w:r w:rsidRPr="005F6E5B">
              <w:rPr>
                <w:rFonts w:cs="Arial"/>
                <w:szCs w:val="20"/>
              </w:rPr>
              <w:t>4</w:t>
            </w:r>
          </w:p>
        </w:tc>
      </w:tr>
      <w:tr w:rsidR="00021670" w:rsidRPr="005F6E5B" w14:paraId="6FDFB8D7" w14:textId="77777777" w:rsidTr="00DB0EAD">
        <w:tc>
          <w:tcPr>
            <w:tcW w:w="7371" w:type="dxa"/>
          </w:tcPr>
          <w:p w14:paraId="6962FCB5" w14:textId="77777777" w:rsidR="00021670" w:rsidRPr="005F6E5B" w:rsidRDefault="00021670" w:rsidP="00DB0EAD">
            <w:pPr>
              <w:spacing w:before="20" w:after="20"/>
              <w:jc w:val="both"/>
              <w:rPr>
                <w:rFonts w:cs="Arial"/>
                <w:szCs w:val="20"/>
              </w:rPr>
            </w:pPr>
            <w:r w:rsidRPr="005F6E5B">
              <w:rPr>
                <w:bCs/>
              </w:rPr>
              <w:t xml:space="preserve">Jednání v rozporu s požadavky právních nebo vnitřních předpisů ministerstva nebo závazných metodických pokynů, které se týkají zadávání veřejných zakázek, nebo jejich obcházení </w:t>
            </w:r>
          </w:p>
        </w:tc>
        <w:tc>
          <w:tcPr>
            <w:tcW w:w="567" w:type="dxa"/>
            <w:shd w:val="clear" w:color="auto" w:fill="F2F2F2"/>
            <w:vAlign w:val="center"/>
          </w:tcPr>
          <w:p w14:paraId="158597CE" w14:textId="77777777" w:rsidR="00021670" w:rsidRPr="005F6E5B" w:rsidRDefault="00021670" w:rsidP="00DB0EAD">
            <w:pPr>
              <w:spacing w:before="20" w:after="20"/>
              <w:jc w:val="center"/>
              <w:rPr>
                <w:rFonts w:cs="Arial"/>
                <w:szCs w:val="20"/>
              </w:rPr>
            </w:pPr>
            <w:r w:rsidRPr="005F6E5B">
              <w:rPr>
                <w:rFonts w:cs="Arial"/>
                <w:szCs w:val="20"/>
              </w:rPr>
              <w:t>1</w:t>
            </w:r>
          </w:p>
        </w:tc>
        <w:tc>
          <w:tcPr>
            <w:tcW w:w="567" w:type="dxa"/>
            <w:shd w:val="clear" w:color="auto" w:fill="F2F2F2"/>
            <w:vAlign w:val="center"/>
          </w:tcPr>
          <w:p w14:paraId="411D6A77" w14:textId="77777777" w:rsidR="00021670" w:rsidRPr="005F6E5B" w:rsidRDefault="00021670" w:rsidP="00DB0EAD">
            <w:pPr>
              <w:spacing w:before="20" w:after="20"/>
              <w:jc w:val="center"/>
              <w:rPr>
                <w:rFonts w:cs="Arial"/>
                <w:szCs w:val="20"/>
              </w:rPr>
            </w:pPr>
            <w:r w:rsidRPr="005F6E5B">
              <w:rPr>
                <w:rFonts w:cs="Arial"/>
                <w:szCs w:val="20"/>
              </w:rPr>
              <w:t>1</w:t>
            </w:r>
          </w:p>
        </w:tc>
        <w:tc>
          <w:tcPr>
            <w:tcW w:w="567" w:type="dxa"/>
            <w:shd w:val="clear" w:color="auto" w:fill="F2F2F2"/>
            <w:vAlign w:val="center"/>
          </w:tcPr>
          <w:p w14:paraId="208A2CA7" w14:textId="77777777" w:rsidR="00021670" w:rsidRPr="005F6E5B" w:rsidRDefault="00021670" w:rsidP="00DB0EAD">
            <w:pPr>
              <w:spacing w:before="20" w:after="20"/>
              <w:jc w:val="center"/>
              <w:rPr>
                <w:rFonts w:cs="Arial"/>
                <w:szCs w:val="20"/>
              </w:rPr>
            </w:pPr>
            <w:r w:rsidRPr="005F6E5B">
              <w:rPr>
                <w:rFonts w:cs="Arial"/>
                <w:szCs w:val="20"/>
              </w:rPr>
              <w:t>1</w:t>
            </w:r>
          </w:p>
        </w:tc>
      </w:tr>
      <w:tr w:rsidR="00021670" w:rsidRPr="005F6E5B" w14:paraId="0EA41410" w14:textId="77777777" w:rsidTr="00DB0EAD">
        <w:tc>
          <w:tcPr>
            <w:tcW w:w="7371" w:type="dxa"/>
          </w:tcPr>
          <w:p w14:paraId="74C2F674" w14:textId="77777777" w:rsidR="00021670" w:rsidRPr="005F6E5B" w:rsidRDefault="00021670" w:rsidP="00DB0EAD">
            <w:pPr>
              <w:spacing w:before="20" w:after="20"/>
              <w:jc w:val="both"/>
              <w:rPr>
                <w:bCs/>
              </w:rPr>
            </w:pPr>
            <w:r w:rsidRPr="005F6E5B">
              <w:rPr>
                <w:bCs/>
              </w:rPr>
              <w:t>Při výkonu veřejnosprávních kontrol v rámci Programu podpory bydlení</w:t>
            </w:r>
          </w:p>
        </w:tc>
        <w:tc>
          <w:tcPr>
            <w:tcW w:w="567" w:type="dxa"/>
            <w:shd w:val="clear" w:color="auto" w:fill="F2F2F2"/>
            <w:vAlign w:val="center"/>
          </w:tcPr>
          <w:p w14:paraId="7675C523" w14:textId="77777777" w:rsidR="00021670" w:rsidRPr="005F6E5B" w:rsidRDefault="00021670" w:rsidP="00DB0EAD">
            <w:pPr>
              <w:spacing w:before="20" w:after="20"/>
              <w:jc w:val="center"/>
              <w:rPr>
                <w:rFonts w:cs="Arial"/>
                <w:szCs w:val="20"/>
              </w:rPr>
            </w:pPr>
            <w:r w:rsidRPr="005F6E5B">
              <w:rPr>
                <w:rFonts w:cs="Arial"/>
                <w:szCs w:val="20"/>
              </w:rPr>
              <w:t>2</w:t>
            </w:r>
          </w:p>
        </w:tc>
        <w:tc>
          <w:tcPr>
            <w:tcW w:w="567" w:type="dxa"/>
            <w:shd w:val="clear" w:color="auto" w:fill="F2F2F2"/>
            <w:vAlign w:val="center"/>
          </w:tcPr>
          <w:p w14:paraId="1F18B971" w14:textId="77777777" w:rsidR="00021670" w:rsidRPr="005F6E5B" w:rsidRDefault="00021670" w:rsidP="00DB0EAD">
            <w:pPr>
              <w:spacing w:before="20" w:after="20"/>
              <w:jc w:val="center"/>
              <w:rPr>
                <w:rFonts w:cs="Arial"/>
                <w:szCs w:val="20"/>
              </w:rPr>
            </w:pPr>
            <w:r w:rsidRPr="005F6E5B">
              <w:rPr>
                <w:rFonts w:cs="Arial"/>
                <w:szCs w:val="20"/>
              </w:rPr>
              <w:t>2</w:t>
            </w:r>
          </w:p>
        </w:tc>
        <w:tc>
          <w:tcPr>
            <w:tcW w:w="567" w:type="dxa"/>
            <w:shd w:val="clear" w:color="auto" w:fill="F2F2F2"/>
            <w:vAlign w:val="center"/>
          </w:tcPr>
          <w:p w14:paraId="128EE2EB" w14:textId="77777777" w:rsidR="00021670" w:rsidRPr="005F6E5B" w:rsidRDefault="00021670" w:rsidP="00DB0EAD">
            <w:pPr>
              <w:spacing w:before="20" w:after="20"/>
              <w:jc w:val="center"/>
              <w:rPr>
                <w:rFonts w:cs="Arial"/>
                <w:szCs w:val="20"/>
              </w:rPr>
            </w:pPr>
            <w:r w:rsidRPr="005F6E5B">
              <w:rPr>
                <w:rFonts w:cs="Arial"/>
                <w:szCs w:val="20"/>
              </w:rPr>
              <w:t>4</w:t>
            </w:r>
          </w:p>
        </w:tc>
      </w:tr>
    </w:tbl>
    <w:p w14:paraId="47A25040" w14:textId="77777777" w:rsidR="00140278" w:rsidRPr="00095128" w:rsidRDefault="00140278" w:rsidP="005A1063">
      <w:pPr>
        <w:jc w:val="both"/>
        <w:rPr>
          <w:rStyle w:val="Siln"/>
          <w:color w:val="FF0000"/>
        </w:rPr>
      </w:pPr>
    </w:p>
    <w:p w14:paraId="38ED880F" w14:textId="77777777" w:rsidR="005A1063" w:rsidRDefault="005A1063" w:rsidP="005A1063">
      <w:pPr>
        <w:jc w:val="both"/>
        <w:rPr>
          <w:rStyle w:val="Siln"/>
          <w:color w:val="FF0000"/>
        </w:rPr>
      </w:pPr>
    </w:p>
    <w:p w14:paraId="743FA64A" w14:textId="77777777" w:rsidR="00C41AAC" w:rsidRPr="00095128" w:rsidRDefault="00C41AAC" w:rsidP="005A1063">
      <w:pPr>
        <w:jc w:val="both"/>
        <w:rPr>
          <w:rStyle w:val="Siln"/>
          <w:color w:val="FF0000"/>
        </w:rPr>
      </w:pPr>
    </w:p>
    <w:p w14:paraId="0B897501" w14:textId="77777777" w:rsidR="005A1063" w:rsidRPr="0084529E" w:rsidRDefault="005A1063" w:rsidP="002C15E1">
      <w:pPr>
        <w:jc w:val="both"/>
        <w:rPr>
          <w:rStyle w:val="Siln"/>
          <w:u w:val="single"/>
        </w:rPr>
      </w:pPr>
      <w:r w:rsidRPr="0084529E">
        <w:rPr>
          <w:rStyle w:val="Siln"/>
          <w:u w:val="single"/>
        </w:rPr>
        <w:t xml:space="preserve">Sekce </w:t>
      </w:r>
      <w:r w:rsidR="005F6E5B" w:rsidRPr="0084529E">
        <w:rPr>
          <w:rStyle w:val="Siln"/>
          <w:u w:val="single"/>
        </w:rPr>
        <w:t>výstavby a veřejného investování (08</w:t>
      </w:r>
      <w:r w:rsidRPr="0084529E">
        <w:rPr>
          <w:rStyle w:val="Siln"/>
          <w:u w:val="single"/>
        </w:rPr>
        <w:t>)</w:t>
      </w:r>
    </w:p>
    <w:p w14:paraId="335A5AC4" w14:textId="77777777" w:rsidR="005A1063" w:rsidRPr="00095128" w:rsidRDefault="005A1063" w:rsidP="002C15E1">
      <w:pPr>
        <w:jc w:val="both"/>
        <w:rPr>
          <w:rStyle w:val="Siln"/>
          <w:color w:val="FF0000"/>
        </w:rPr>
      </w:pPr>
    </w:p>
    <w:p w14:paraId="2C58DBE8" w14:textId="77777777" w:rsidR="002C15E1" w:rsidRPr="00ED58BF" w:rsidRDefault="002C15E1" w:rsidP="002C15E1">
      <w:pPr>
        <w:spacing w:after="120"/>
        <w:jc w:val="both"/>
        <w:rPr>
          <w:rStyle w:val="Siln"/>
        </w:rPr>
      </w:pPr>
      <w:r w:rsidRPr="00ED58BF">
        <w:rPr>
          <w:rStyle w:val="Siln"/>
        </w:rPr>
        <w:t>Odbor p</w:t>
      </w:r>
      <w:r w:rsidR="000B25EF" w:rsidRPr="00ED58BF">
        <w:rPr>
          <w:rStyle w:val="Siln"/>
        </w:rPr>
        <w:t>ráva veřejných zakázek (OPVZ</w:t>
      </w:r>
      <w:r w:rsidRPr="00ED58BF">
        <w:rPr>
          <w:rStyle w:val="Siln"/>
        </w:rPr>
        <w:t xml:space="preserve"> 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2C15E1" w:rsidRPr="00ED58BF" w14:paraId="2412D717" w14:textId="77777777" w:rsidTr="00DB0EAD">
        <w:tc>
          <w:tcPr>
            <w:tcW w:w="7371" w:type="dxa"/>
            <w:shd w:val="clear" w:color="auto" w:fill="D9D9D9"/>
          </w:tcPr>
          <w:p w14:paraId="67F930CA" w14:textId="77777777" w:rsidR="002C15E1" w:rsidRPr="00ED58BF" w:rsidRDefault="002C15E1" w:rsidP="00DB0EAD">
            <w:pPr>
              <w:spacing w:before="20" w:after="20"/>
              <w:jc w:val="both"/>
              <w:rPr>
                <w:rFonts w:cs="Arial"/>
                <w:b/>
                <w:szCs w:val="20"/>
              </w:rPr>
            </w:pPr>
            <w:r w:rsidRPr="00ED58BF">
              <w:rPr>
                <w:rFonts w:cs="Arial"/>
                <w:b/>
                <w:szCs w:val="20"/>
              </w:rPr>
              <w:t>Korupční riziko</w:t>
            </w:r>
          </w:p>
        </w:tc>
        <w:tc>
          <w:tcPr>
            <w:tcW w:w="567" w:type="dxa"/>
            <w:shd w:val="clear" w:color="auto" w:fill="D9D9D9"/>
            <w:vAlign w:val="center"/>
          </w:tcPr>
          <w:p w14:paraId="5DD1A998" w14:textId="77777777" w:rsidR="002C15E1" w:rsidRPr="00ED58BF" w:rsidRDefault="002C15E1" w:rsidP="00DB0EAD">
            <w:pPr>
              <w:spacing w:before="20" w:after="20"/>
              <w:jc w:val="center"/>
              <w:rPr>
                <w:rFonts w:cs="Arial"/>
                <w:b/>
                <w:szCs w:val="20"/>
              </w:rPr>
            </w:pPr>
            <w:r w:rsidRPr="00ED58BF">
              <w:rPr>
                <w:rFonts w:cs="Arial"/>
                <w:b/>
                <w:szCs w:val="20"/>
              </w:rPr>
              <w:t>PV</w:t>
            </w:r>
          </w:p>
        </w:tc>
        <w:tc>
          <w:tcPr>
            <w:tcW w:w="567" w:type="dxa"/>
            <w:shd w:val="clear" w:color="auto" w:fill="D9D9D9"/>
            <w:vAlign w:val="center"/>
          </w:tcPr>
          <w:p w14:paraId="4F6421DB" w14:textId="77777777" w:rsidR="002C15E1" w:rsidRPr="00ED58BF" w:rsidRDefault="002C15E1" w:rsidP="00DB0EAD">
            <w:pPr>
              <w:spacing w:before="20" w:after="20"/>
              <w:jc w:val="center"/>
              <w:rPr>
                <w:rFonts w:cs="Arial"/>
                <w:b/>
                <w:szCs w:val="20"/>
              </w:rPr>
            </w:pPr>
            <w:r w:rsidRPr="00ED58BF">
              <w:rPr>
                <w:rFonts w:cs="Arial"/>
                <w:b/>
                <w:szCs w:val="20"/>
              </w:rPr>
              <w:t>D</w:t>
            </w:r>
          </w:p>
        </w:tc>
        <w:tc>
          <w:tcPr>
            <w:tcW w:w="567" w:type="dxa"/>
            <w:shd w:val="clear" w:color="auto" w:fill="D9D9D9"/>
            <w:vAlign w:val="center"/>
          </w:tcPr>
          <w:p w14:paraId="4F73AF24" w14:textId="77777777" w:rsidR="002C15E1" w:rsidRPr="00ED58BF" w:rsidRDefault="002C15E1" w:rsidP="00DB0EAD">
            <w:pPr>
              <w:spacing w:before="20" w:after="20"/>
              <w:jc w:val="center"/>
              <w:rPr>
                <w:rFonts w:cs="Arial"/>
                <w:b/>
                <w:szCs w:val="20"/>
              </w:rPr>
            </w:pPr>
            <w:r w:rsidRPr="00ED58BF">
              <w:rPr>
                <w:rFonts w:cs="Arial"/>
                <w:b/>
                <w:szCs w:val="20"/>
              </w:rPr>
              <w:t>MR</w:t>
            </w:r>
          </w:p>
        </w:tc>
      </w:tr>
      <w:tr w:rsidR="002C15E1" w:rsidRPr="00ED58BF" w14:paraId="74AD6067" w14:textId="77777777" w:rsidTr="00DB0EAD">
        <w:tc>
          <w:tcPr>
            <w:tcW w:w="7371" w:type="dxa"/>
          </w:tcPr>
          <w:p w14:paraId="01D24D20" w14:textId="77777777" w:rsidR="002C15E1" w:rsidRPr="00ED58BF" w:rsidRDefault="002C15E1" w:rsidP="00DB0EAD">
            <w:pPr>
              <w:spacing w:before="20" w:after="20"/>
              <w:jc w:val="both"/>
              <w:rPr>
                <w:rFonts w:cs="Arial"/>
                <w:szCs w:val="20"/>
              </w:rPr>
            </w:pPr>
            <w:r w:rsidRPr="00ED58BF">
              <w:rPr>
                <w:rFonts w:cs="Arial"/>
                <w:szCs w:val="20"/>
              </w:rPr>
              <w:t xml:space="preserve">Příprava návrhu </w:t>
            </w:r>
            <w:r w:rsidR="00AC3555" w:rsidRPr="00ED58BF">
              <w:rPr>
                <w:rFonts w:cs="Arial"/>
                <w:szCs w:val="20"/>
              </w:rPr>
              <w:t xml:space="preserve">novely </w:t>
            </w:r>
            <w:r w:rsidRPr="00ED58BF">
              <w:rPr>
                <w:rFonts w:cs="Arial"/>
                <w:szCs w:val="20"/>
              </w:rPr>
              <w:t>právního předpisu v oblasti zadávání veřejných zakázek a koncesí účelově tak, aby umožňoval zajistit určité osobě nebo skupině osob finanční, hospodářský nebo jiný zájem</w:t>
            </w:r>
          </w:p>
        </w:tc>
        <w:tc>
          <w:tcPr>
            <w:tcW w:w="567" w:type="dxa"/>
            <w:shd w:val="clear" w:color="auto" w:fill="F2F2F2"/>
            <w:vAlign w:val="center"/>
          </w:tcPr>
          <w:p w14:paraId="7BE567D7" w14:textId="77777777" w:rsidR="002C15E1" w:rsidRPr="00ED58BF" w:rsidRDefault="002C15E1" w:rsidP="00DB0EAD">
            <w:pPr>
              <w:spacing w:before="20" w:after="20"/>
              <w:jc w:val="center"/>
              <w:rPr>
                <w:rFonts w:cs="Arial"/>
                <w:szCs w:val="20"/>
              </w:rPr>
            </w:pPr>
            <w:r w:rsidRPr="00ED58BF">
              <w:rPr>
                <w:rFonts w:cs="Arial"/>
                <w:szCs w:val="20"/>
              </w:rPr>
              <w:t>1</w:t>
            </w:r>
          </w:p>
        </w:tc>
        <w:tc>
          <w:tcPr>
            <w:tcW w:w="567" w:type="dxa"/>
            <w:shd w:val="clear" w:color="auto" w:fill="F2F2F2"/>
            <w:vAlign w:val="center"/>
          </w:tcPr>
          <w:p w14:paraId="2ACD8B2F" w14:textId="77777777" w:rsidR="002C15E1" w:rsidRPr="00ED58BF" w:rsidRDefault="002C15E1" w:rsidP="00DB0EAD">
            <w:pPr>
              <w:spacing w:before="20" w:after="20"/>
              <w:jc w:val="center"/>
              <w:rPr>
                <w:rFonts w:cs="Arial"/>
                <w:szCs w:val="20"/>
              </w:rPr>
            </w:pPr>
            <w:r w:rsidRPr="00ED58BF">
              <w:rPr>
                <w:rFonts w:cs="Arial"/>
                <w:szCs w:val="20"/>
              </w:rPr>
              <w:t>1</w:t>
            </w:r>
          </w:p>
        </w:tc>
        <w:tc>
          <w:tcPr>
            <w:tcW w:w="567" w:type="dxa"/>
            <w:shd w:val="clear" w:color="auto" w:fill="F2F2F2"/>
            <w:vAlign w:val="center"/>
          </w:tcPr>
          <w:p w14:paraId="2A616005" w14:textId="77777777" w:rsidR="002C15E1" w:rsidRPr="00ED58BF" w:rsidRDefault="002C15E1" w:rsidP="00DB0EAD">
            <w:pPr>
              <w:spacing w:before="20" w:after="20"/>
              <w:jc w:val="center"/>
              <w:rPr>
                <w:rFonts w:cs="Arial"/>
                <w:szCs w:val="20"/>
              </w:rPr>
            </w:pPr>
            <w:r w:rsidRPr="00ED58BF">
              <w:rPr>
                <w:rFonts w:cs="Arial"/>
                <w:szCs w:val="20"/>
              </w:rPr>
              <w:t>1</w:t>
            </w:r>
          </w:p>
        </w:tc>
      </w:tr>
      <w:tr w:rsidR="002C15E1" w:rsidRPr="00ED58BF" w14:paraId="542B3258" w14:textId="77777777" w:rsidTr="00DB0EAD">
        <w:tc>
          <w:tcPr>
            <w:tcW w:w="7371" w:type="dxa"/>
          </w:tcPr>
          <w:p w14:paraId="3A583F49" w14:textId="77777777" w:rsidR="002C15E1" w:rsidRPr="00ED58BF" w:rsidRDefault="002C15E1" w:rsidP="006B78BB">
            <w:pPr>
              <w:spacing w:before="20" w:after="20"/>
              <w:jc w:val="both"/>
              <w:rPr>
                <w:rFonts w:cs="Arial"/>
                <w:szCs w:val="20"/>
              </w:rPr>
            </w:pPr>
            <w:r w:rsidRPr="00ED58BF">
              <w:rPr>
                <w:rFonts w:cs="Arial"/>
                <w:szCs w:val="20"/>
              </w:rPr>
              <w:t>Vypracování a odeslání stanoviska k výkladu zákona č. 13</w:t>
            </w:r>
            <w:r w:rsidR="00AC3555" w:rsidRPr="00ED58BF">
              <w:rPr>
                <w:rFonts w:cs="Arial"/>
                <w:szCs w:val="20"/>
              </w:rPr>
              <w:t>4</w:t>
            </w:r>
            <w:r w:rsidRPr="00ED58BF">
              <w:rPr>
                <w:rFonts w:cs="Arial"/>
                <w:szCs w:val="20"/>
              </w:rPr>
              <w:t>/20</w:t>
            </w:r>
            <w:r w:rsidR="00AC3555" w:rsidRPr="00ED58BF">
              <w:rPr>
                <w:rFonts w:cs="Arial"/>
                <w:szCs w:val="20"/>
              </w:rPr>
              <w:t>1</w:t>
            </w:r>
            <w:r w:rsidRPr="00ED58BF">
              <w:rPr>
                <w:rFonts w:cs="Arial"/>
                <w:szCs w:val="20"/>
              </w:rPr>
              <w:t>6 Sb., o</w:t>
            </w:r>
            <w:r w:rsidR="00AC3555" w:rsidRPr="00ED58BF">
              <w:rPr>
                <w:rFonts w:cs="Arial"/>
                <w:szCs w:val="20"/>
              </w:rPr>
              <w:t xml:space="preserve"> zadávání</w:t>
            </w:r>
            <w:r w:rsidRPr="00ED58BF">
              <w:rPr>
                <w:rFonts w:cs="Arial"/>
                <w:szCs w:val="20"/>
              </w:rPr>
              <w:t> veřejných zakáz</w:t>
            </w:r>
            <w:r w:rsidR="00AC3555" w:rsidRPr="00ED58BF">
              <w:rPr>
                <w:rFonts w:cs="Arial"/>
                <w:szCs w:val="20"/>
              </w:rPr>
              <w:t>ek</w:t>
            </w:r>
            <w:r w:rsidRPr="00ED58BF">
              <w:rPr>
                <w:rFonts w:cs="Arial"/>
                <w:szCs w:val="20"/>
              </w:rPr>
              <w:t>,</w:t>
            </w:r>
            <w:r w:rsidR="006B78BB" w:rsidRPr="00ED58BF">
              <w:rPr>
                <w:rFonts w:cs="Arial"/>
                <w:szCs w:val="20"/>
              </w:rPr>
              <w:t xml:space="preserve"> </w:t>
            </w:r>
            <w:r w:rsidRPr="00ED58BF">
              <w:rPr>
                <w:rFonts w:cs="Arial"/>
                <w:szCs w:val="20"/>
              </w:rPr>
              <w:t xml:space="preserve">vč. jeho prováděcích právních předpisů, nebo k výkladu </w:t>
            </w:r>
            <w:r w:rsidR="00AC3555" w:rsidRPr="00ED58BF">
              <w:rPr>
                <w:rFonts w:cs="Arial"/>
                <w:szCs w:val="20"/>
              </w:rPr>
              <w:t>Metodického pokynu pro zadávání veřejných zakázek v programovém období 2014</w:t>
            </w:r>
            <w:r w:rsidR="00AC3555" w:rsidRPr="00ED58BF">
              <w:rPr>
                <w:rFonts w:cs="Arial"/>
                <w:szCs w:val="20"/>
              </w:rPr>
              <w:sym w:font="Symbol" w:char="F02D"/>
            </w:r>
            <w:r w:rsidR="00AC3555" w:rsidRPr="00ED58BF">
              <w:rPr>
                <w:rFonts w:cs="Arial"/>
                <w:szCs w:val="20"/>
              </w:rPr>
              <w:t>2020,</w:t>
            </w:r>
            <w:r w:rsidRPr="00ED58BF">
              <w:rPr>
                <w:rFonts w:cs="Arial"/>
                <w:szCs w:val="20"/>
              </w:rPr>
              <w:t xml:space="preserve"> které svým obsahem umožní zajistit určité osobě nebo skupině osob finanční, hospodářský nebo jiný zájem </w:t>
            </w:r>
          </w:p>
        </w:tc>
        <w:tc>
          <w:tcPr>
            <w:tcW w:w="567" w:type="dxa"/>
            <w:shd w:val="clear" w:color="auto" w:fill="F2F2F2"/>
            <w:vAlign w:val="center"/>
          </w:tcPr>
          <w:p w14:paraId="6680B4B3" w14:textId="77777777" w:rsidR="002C15E1" w:rsidRPr="00ED58BF" w:rsidRDefault="002C15E1" w:rsidP="00DB0EAD">
            <w:pPr>
              <w:spacing w:before="20" w:after="20"/>
              <w:jc w:val="center"/>
              <w:rPr>
                <w:rFonts w:cs="Arial"/>
                <w:szCs w:val="20"/>
              </w:rPr>
            </w:pPr>
            <w:r w:rsidRPr="00ED58BF">
              <w:rPr>
                <w:rFonts w:cs="Arial"/>
                <w:szCs w:val="20"/>
              </w:rPr>
              <w:t>1</w:t>
            </w:r>
          </w:p>
        </w:tc>
        <w:tc>
          <w:tcPr>
            <w:tcW w:w="567" w:type="dxa"/>
            <w:shd w:val="clear" w:color="auto" w:fill="F2F2F2"/>
            <w:vAlign w:val="center"/>
          </w:tcPr>
          <w:p w14:paraId="72A1276B" w14:textId="77777777" w:rsidR="002C15E1" w:rsidRPr="00ED58BF" w:rsidRDefault="002C15E1" w:rsidP="00DB0EAD">
            <w:pPr>
              <w:spacing w:before="20" w:after="20"/>
              <w:jc w:val="center"/>
              <w:rPr>
                <w:rFonts w:cs="Arial"/>
                <w:szCs w:val="20"/>
              </w:rPr>
            </w:pPr>
            <w:r w:rsidRPr="00ED58BF">
              <w:rPr>
                <w:rFonts w:cs="Arial"/>
                <w:szCs w:val="20"/>
              </w:rPr>
              <w:t>1</w:t>
            </w:r>
          </w:p>
        </w:tc>
        <w:tc>
          <w:tcPr>
            <w:tcW w:w="567" w:type="dxa"/>
            <w:shd w:val="clear" w:color="auto" w:fill="F2F2F2"/>
            <w:vAlign w:val="center"/>
          </w:tcPr>
          <w:p w14:paraId="2B721F65" w14:textId="77777777" w:rsidR="002C15E1" w:rsidRPr="00ED58BF" w:rsidRDefault="002C15E1" w:rsidP="00DB0EAD">
            <w:pPr>
              <w:spacing w:before="20" w:after="20"/>
              <w:jc w:val="center"/>
              <w:rPr>
                <w:rFonts w:cs="Arial"/>
                <w:szCs w:val="20"/>
              </w:rPr>
            </w:pPr>
            <w:r w:rsidRPr="00ED58BF">
              <w:rPr>
                <w:rFonts w:cs="Arial"/>
                <w:szCs w:val="20"/>
              </w:rPr>
              <w:t>1</w:t>
            </w:r>
          </w:p>
        </w:tc>
      </w:tr>
    </w:tbl>
    <w:p w14:paraId="18372CD8" w14:textId="77777777" w:rsidR="002C15E1" w:rsidRPr="00095128" w:rsidRDefault="002C15E1" w:rsidP="002C15E1">
      <w:pPr>
        <w:jc w:val="both"/>
        <w:rPr>
          <w:rStyle w:val="Siln"/>
          <w:color w:val="FF0000"/>
        </w:rPr>
      </w:pPr>
    </w:p>
    <w:p w14:paraId="17C009E7" w14:textId="77777777" w:rsidR="0084529E" w:rsidRPr="00ED5608" w:rsidRDefault="0084529E" w:rsidP="0084529E">
      <w:pPr>
        <w:spacing w:after="120"/>
        <w:jc w:val="both"/>
        <w:rPr>
          <w:b/>
          <w:bCs/>
        </w:rPr>
      </w:pPr>
      <w:r w:rsidRPr="00ED5608">
        <w:rPr>
          <w:rStyle w:val="Siln"/>
        </w:rPr>
        <w:t>Odbor územního plánování (OÚP 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84529E" w:rsidRPr="00ED5608" w14:paraId="0B50792D" w14:textId="77777777" w:rsidTr="00FD37E8">
        <w:tc>
          <w:tcPr>
            <w:tcW w:w="7371" w:type="dxa"/>
            <w:shd w:val="clear" w:color="auto" w:fill="D9D9D9"/>
          </w:tcPr>
          <w:p w14:paraId="3D489592" w14:textId="77777777" w:rsidR="0084529E" w:rsidRPr="00ED5608" w:rsidRDefault="0084529E" w:rsidP="00FD37E8">
            <w:pPr>
              <w:spacing w:before="20" w:after="20"/>
              <w:jc w:val="both"/>
              <w:rPr>
                <w:rFonts w:cs="Arial"/>
                <w:b/>
                <w:szCs w:val="20"/>
              </w:rPr>
            </w:pPr>
            <w:r w:rsidRPr="00ED5608">
              <w:rPr>
                <w:rFonts w:cs="Arial"/>
                <w:b/>
                <w:szCs w:val="20"/>
              </w:rPr>
              <w:t>Korupční riziko</w:t>
            </w:r>
          </w:p>
        </w:tc>
        <w:tc>
          <w:tcPr>
            <w:tcW w:w="567" w:type="dxa"/>
            <w:shd w:val="clear" w:color="auto" w:fill="D9D9D9"/>
            <w:vAlign w:val="center"/>
          </w:tcPr>
          <w:p w14:paraId="249ED3CA" w14:textId="77777777" w:rsidR="0084529E" w:rsidRPr="00ED5608" w:rsidRDefault="0084529E" w:rsidP="00FD37E8">
            <w:pPr>
              <w:spacing w:before="20" w:after="20"/>
              <w:jc w:val="center"/>
              <w:rPr>
                <w:rFonts w:cs="Arial"/>
                <w:b/>
                <w:szCs w:val="20"/>
              </w:rPr>
            </w:pPr>
            <w:r w:rsidRPr="00ED5608">
              <w:rPr>
                <w:rFonts w:cs="Arial"/>
                <w:b/>
                <w:szCs w:val="20"/>
              </w:rPr>
              <w:t>PV</w:t>
            </w:r>
          </w:p>
        </w:tc>
        <w:tc>
          <w:tcPr>
            <w:tcW w:w="567" w:type="dxa"/>
            <w:shd w:val="clear" w:color="auto" w:fill="D9D9D9"/>
            <w:vAlign w:val="center"/>
          </w:tcPr>
          <w:p w14:paraId="7C2FA660" w14:textId="77777777" w:rsidR="0084529E" w:rsidRPr="00ED5608" w:rsidRDefault="0084529E" w:rsidP="00FD37E8">
            <w:pPr>
              <w:spacing w:before="20" w:after="20"/>
              <w:jc w:val="center"/>
              <w:rPr>
                <w:rFonts w:cs="Arial"/>
                <w:b/>
                <w:szCs w:val="20"/>
              </w:rPr>
            </w:pPr>
            <w:r w:rsidRPr="00ED5608">
              <w:rPr>
                <w:rFonts w:cs="Arial"/>
                <w:b/>
                <w:szCs w:val="20"/>
              </w:rPr>
              <w:t>D</w:t>
            </w:r>
          </w:p>
        </w:tc>
        <w:tc>
          <w:tcPr>
            <w:tcW w:w="567" w:type="dxa"/>
            <w:shd w:val="clear" w:color="auto" w:fill="D9D9D9"/>
            <w:vAlign w:val="center"/>
          </w:tcPr>
          <w:p w14:paraId="4B0EA158" w14:textId="77777777" w:rsidR="0084529E" w:rsidRPr="00ED5608" w:rsidRDefault="0084529E" w:rsidP="00FD37E8">
            <w:pPr>
              <w:spacing w:before="20" w:after="20"/>
              <w:jc w:val="center"/>
              <w:rPr>
                <w:rFonts w:cs="Arial"/>
                <w:b/>
                <w:szCs w:val="20"/>
              </w:rPr>
            </w:pPr>
            <w:r w:rsidRPr="00ED5608">
              <w:rPr>
                <w:rFonts w:cs="Arial"/>
                <w:b/>
                <w:szCs w:val="20"/>
              </w:rPr>
              <w:t>MR</w:t>
            </w:r>
          </w:p>
        </w:tc>
      </w:tr>
      <w:tr w:rsidR="0084529E" w:rsidRPr="00ED5608" w14:paraId="30E735BF" w14:textId="77777777" w:rsidTr="00FD37E8">
        <w:tc>
          <w:tcPr>
            <w:tcW w:w="7371" w:type="dxa"/>
          </w:tcPr>
          <w:p w14:paraId="29455C69" w14:textId="64003E11" w:rsidR="0084529E" w:rsidRPr="00ED5608" w:rsidRDefault="0084529E" w:rsidP="00FD37E8">
            <w:pPr>
              <w:spacing w:before="20" w:after="20"/>
              <w:jc w:val="both"/>
              <w:rPr>
                <w:rFonts w:cs="Arial"/>
                <w:szCs w:val="20"/>
              </w:rPr>
            </w:pPr>
            <w:r w:rsidRPr="00ED5608">
              <w:rPr>
                <w:rFonts w:cs="Arial"/>
                <w:szCs w:val="20"/>
              </w:rPr>
              <w:t>Při legislativní činnosti v oblasti stavebního práva – příprava podkladů pro návrhy změn právních předpisů, případně pro nové právní předpisy, k lobbistickým tlakům dochází až po předání do PSP</w:t>
            </w:r>
            <w:r w:rsidR="00ED1CD7">
              <w:rPr>
                <w:rFonts w:cs="Arial"/>
                <w:szCs w:val="20"/>
              </w:rPr>
              <w:t xml:space="preserve"> </w:t>
            </w:r>
            <w:r w:rsidRPr="00ED5608">
              <w:rPr>
                <w:rFonts w:cs="Arial"/>
                <w:szCs w:val="20"/>
              </w:rPr>
              <w:t>ČR</w:t>
            </w:r>
          </w:p>
        </w:tc>
        <w:tc>
          <w:tcPr>
            <w:tcW w:w="567" w:type="dxa"/>
            <w:shd w:val="clear" w:color="auto" w:fill="F2F2F2"/>
            <w:vAlign w:val="center"/>
          </w:tcPr>
          <w:p w14:paraId="64F6F04C" w14:textId="77777777" w:rsidR="0084529E" w:rsidRPr="00ED5608" w:rsidRDefault="0084529E" w:rsidP="00FD37E8">
            <w:pPr>
              <w:spacing w:before="20" w:after="20"/>
              <w:jc w:val="center"/>
              <w:rPr>
                <w:rFonts w:cs="Arial"/>
                <w:szCs w:val="20"/>
              </w:rPr>
            </w:pPr>
            <w:r w:rsidRPr="00ED5608">
              <w:rPr>
                <w:rFonts w:cs="Arial"/>
                <w:szCs w:val="20"/>
              </w:rPr>
              <w:t>1</w:t>
            </w:r>
          </w:p>
        </w:tc>
        <w:tc>
          <w:tcPr>
            <w:tcW w:w="567" w:type="dxa"/>
            <w:shd w:val="clear" w:color="auto" w:fill="F2F2F2"/>
            <w:vAlign w:val="center"/>
          </w:tcPr>
          <w:p w14:paraId="706D90BD" w14:textId="77777777" w:rsidR="0084529E" w:rsidRPr="00ED5608" w:rsidRDefault="0084529E" w:rsidP="00FD37E8">
            <w:pPr>
              <w:spacing w:before="20" w:after="20"/>
              <w:jc w:val="center"/>
              <w:rPr>
                <w:rFonts w:cs="Arial"/>
                <w:szCs w:val="20"/>
              </w:rPr>
            </w:pPr>
            <w:r w:rsidRPr="00ED5608">
              <w:rPr>
                <w:rFonts w:cs="Arial"/>
                <w:szCs w:val="20"/>
              </w:rPr>
              <w:t>5</w:t>
            </w:r>
          </w:p>
        </w:tc>
        <w:tc>
          <w:tcPr>
            <w:tcW w:w="567" w:type="dxa"/>
            <w:shd w:val="clear" w:color="auto" w:fill="F2F2F2"/>
            <w:vAlign w:val="center"/>
          </w:tcPr>
          <w:p w14:paraId="3656898A" w14:textId="77777777" w:rsidR="0084529E" w:rsidRPr="00ED5608" w:rsidRDefault="0084529E" w:rsidP="00FD37E8">
            <w:pPr>
              <w:spacing w:before="20" w:after="20"/>
              <w:jc w:val="center"/>
              <w:rPr>
                <w:rFonts w:cs="Arial"/>
                <w:szCs w:val="20"/>
              </w:rPr>
            </w:pPr>
            <w:r w:rsidRPr="00ED5608">
              <w:rPr>
                <w:rFonts w:cs="Arial"/>
                <w:szCs w:val="20"/>
              </w:rPr>
              <w:t>5</w:t>
            </w:r>
          </w:p>
        </w:tc>
      </w:tr>
      <w:tr w:rsidR="0084529E" w:rsidRPr="00ED5608" w14:paraId="5E6E0E87" w14:textId="77777777" w:rsidTr="00FD37E8">
        <w:tc>
          <w:tcPr>
            <w:tcW w:w="7371" w:type="dxa"/>
          </w:tcPr>
          <w:p w14:paraId="3105A639" w14:textId="77777777" w:rsidR="0084529E" w:rsidRPr="00ED5608" w:rsidRDefault="0084529E" w:rsidP="00FD37E8">
            <w:pPr>
              <w:spacing w:before="20" w:after="20"/>
              <w:jc w:val="both"/>
              <w:rPr>
                <w:rFonts w:cs="Arial"/>
                <w:szCs w:val="20"/>
              </w:rPr>
            </w:pPr>
            <w:r w:rsidRPr="00ED5608">
              <w:rPr>
                <w:rFonts w:cs="Arial"/>
                <w:szCs w:val="20"/>
              </w:rPr>
              <w:t>Při administraci projektů v rámci výkonu odborného gestora příslušného specifického cíle programu</w:t>
            </w:r>
          </w:p>
        </w:tc>
        <w:tc>
          <w:tcPr>
            <w:tcW w:w="567" w:type="dxa"/>
            <w:shd w:val="clear" w:color="auto" w:fill="F2F2F2"/>
            <w:vAlign w:val="center"/>
          </w:tcPr>
          <w:p w14:paraId="40C69746" w14:textId="77777777" w:rsidR="0084529E" w:rsidRPr="00ED5608" w:rsidRDefault="0084529E" w:rsidP="00FD37E8">
            <w:pPr>
              <w:spacing w:before="20" w:after="20"/>
              <w:jc w:val="center"/>
              <w:rPr>
                <w:rFonts w:cs="Arial"/>
                <w:szCs w:val="20"/>
              </w:rPr>
            </w:pPr>
            <w:r w:rsidRPr="00ED5608">
              <w:rPr>
                <w:rFonts w:cs="Arial"/>
                <w:szCs w:val="20"/>
              </w:rPr>
              <w:t>1</w:t>
            </w:r>
          </w:p>
        </w:tc>
        <w:tc>
          <w:tcPr>
            <w:tcW w:w="567" w:type="dxa"/>
            <w:shd w:val="clear" w:color="auto" w:fill="F2F2F2"/>
            <w:vAlign w:val="center"/>
          </w:tcPr>
          <w:p w14:paraId="1DA6259C" w14:textId="77777777" w:rsidR="0084529E" w:rsidRPr="00ED5608" w:rsidRDefault="0084529E" w:rsidP="00FD37E8">
            <w:pPr>
              <w:spacing w:before="20" w:after="20"/>
              <w:jc w:val="center"/>
              <w:rPr>
                <w:rFonts w:cs="Arial"/>
                <w:szCs w:val="20"/>
              </w:rPr>
            </w:pPr>
            <w:r w:rsidRPr="00ED5608">
              <w:rPr>
                <w:rFonts w:cs="Arial"/>
                <w:szCs w:val="20"/>
              </w:rPr>
              <w:t>2</w:t>
            </w:r>
          </w:p>
        </w:tc>
        <w:tc>
          <w:tcPr>
            <w:tcW w:w="567" w:type="dxa"/>
            <w:shd w:val="clear" w:color="auto" w:fill="F2F2F2"/>
            <w:vAlign w:val="center"/>
          </w:tcPr>
          <w:p w14:paraId="09FD8899" w14:textId="77777777" w:rsidR="0084529E" w:rsidRPr="00ED5608" w:rsidRDefault="0084529E" w:rsidP="00FD37E8">
            <w:pPr>
              <w:spacing w:before="20" w:after="20"/>
              <w:jc w:val="center"/>
              <w:rPr>
                <w:rFonts w:cs="Arial"/>
                <w:szCs w:val="20"/>
              </w:rPr>
            </w:pPr>
            <w:r w:rsidRPr="00ED5608">
              <w:rPr>
                <w:rFonts w:cs="Arial"/>
                <w:szCs w:val="20"/>
              </w:rPr>
              <w:t>2</w:t>
            </w:r>
          </w:p>
        </w:tc>
      </w:tr>
      <w:tr w:rsidR="0084529E" w:rsidRPr="00ED5608" w14:paraId="343C7010" w14:textId="77777777" w:rsidTr="00FD37E8">
        <w:tc>
          <w:tcPr>
            <w:tcW w:w="7371" w:type="dxa"/>
          </w:tcPr>
          <w:p w14:paraId="3F302CAE" w14:textId="77777777" w:rsidR="0084529E" w:rsidRPr="00ED5608" w:rsidRDefault="0084529E" w:rsidP="00FD37E8">
            <w:pPr>
              <w:spacing w:before="20" w:after="20"/>
              <w:jc w:val="both"/>
              <w:rPr>
                <w:rFonts w:cs="Arial"/>
                <w:szCs w:val="20"/>
              </w:rPr>
            </w:pPr>
            <w:r w:rsidRPr="00ED5608">
              <w:rPr>
                <w:rFonts w:cs="Arial"/>
                <w:szCs w:val="20"/>
              </w:rPr>
              <w:t>Při kontrolní činnosti – kontrola činnosti krajských úřadů na úseku územního plánování</w:t>
            </w:r>
          </w:p>
        </w:tc>
        <w:tc>
          <w:tcPr>
            <w:tcW w:w="567" w:type="dxa"/>
            <w:shd w:val="clear" w:color="auto" w:fill="F2F2F2"/>
            <w:vAlign w:val="center"/>
          </w:tcPr>
          <w:p w14:paraId="362EEEAC" w14:textId="77777777" w:rsidR="0084529E" w:rsidRPr="00ED5608" w:rsidRDefault="0084529E" w:rsidP="00FD37E8">
            <w:pPr>
              <w:spacing w:before="20" w:after="20"/>
              <w:jc w:val="center"/>
              <w:rPr>
                <w:rFonts w:cs="Arial"/>
                <w:szCs w:val="20"/>
              </w:rPr>
            </w:pPr>
            <w:r w:rsidRPr="00ED5608">
              <w:rPr>
                <w:rFonts w:cs="Arial"/>
                <w:szCs w:val="20"/>
              </w:rPr>
              <w:t>2</w:t>
            </w:r>
          </w:p>
        </w:tc>
        <w:tc>
          <w:tcPr>
            <w:tcW w:w="567" w:type="dxa"/>
            <w:shd w:val="clear" w:color="auto" w:fill="F2F2F2"/>
            <w:vAlign w:val="center"/>
          </w:tcPr>
          <w:p w14:paraId="4186FFB2" w14:textId="77777777" w:rsidR="0084529E" w:rsidRPr="00ED5608" w:rsidRDefault="0084529E" w:rsidP="00FD37E8">
            <w:pPr>
              <w:spacing w:before="20" w:after="20"/>
              <w:jc w:val="center"/>
              <w:rPr>
                <w:rFonts w:cs="Arial"/>
                <w:szCs w:val="20"/>
              </w:rPr>
            </w:pPr>
            <w:r w:rsidRPr="00ED5608">
              <w:rPr>
                <w:rFonts w:cs="Arial"/>
                <w:szCs w:val="20"/>
              </w:rPr>
              <w:t>2</w:t>
            </w:r>
          </w:p>
        </w:tc>
        <w:tc>
          <w:tcPr>
            <w:tcW w:w="567" w:type="dxa"/>
            <w:shd w:val="clear" w:color="auto" w:fill="F2F2F2"/>
            <w:vAlign w:val="center"/>
          </w:tcPr>
          <w:p w14:paraId="730C26E1" w14:textId="77777777" w:rsidR="0084529E" w:rsidRPr="00ED5608" w:rsidRDefault="0084529E" w:rsidP="00FD37E8">
            <w:pPr>
              <w:spacing w:before="20" w:after="20"/>
              <w:jc w:val="center"/>
              <w:rPr>
                <w:rFonts w:cs="Arial"/>
                <w:szCs w:val="20"/>
              </w:rPr>
            </w:pPr>
            <w:r w:rsidRPr="00ED5608">
              <w:rPr>
                <w:rFonts w:cs="Arial"/>
                <w:szCs w:val="20"/>
              </w:rPr>
              <w:t>4</w:t>
            </w:r>
          </w:p>
        </w:tc>
      </w:tr>
      <w:tr w:rsidR="0084529E" w:rsidRPr="00ED5608" w14:paraId="588B77CE" w14:textId="77777777" w:rsidTr="00FD37E8">
        <w:tc>
          <w:tcPr>
            <w:tcW w:w="7371" w:type="dxa"/>
          </w:tcPr>
          <w:p w14:paraId="0DA3E610" w14:textId="77777777" w:rsidR="0084529E" w:rsidRPr="00ED5608" w:rsidRDefault="0084529E" w:rsidP="00FD37E8">
            <w:pPr>
              <w:spacing w:before="20" w:after="20"/>
              <w:jc w:val="both"/>
              <w:rPr>
                <w:rFonts w:cs="Arial"/>
                <w:szCs w:val="20"/>
              </w:rPr>
            </w:pPr>
            <w:r w:rsidRPr="00ED5608">
              <w:rPr>
                <w:bCs/>
              </w:rPr>
              <w:t xml:space="preserve">Jednání v rozporu s požadavky právních nebo vnitřních předpisů ministerstva nebo závazných metodických pokynů, které se týkají zadávání veřejných zakázek, nebo jejich obcházení </w:t>
            </w:r>
          </w:p>
        </w:tc>
        <w:tc>
          <w:tcPr>
            <w:tcW w:w="567" w:type="dxa"/>
            <w:shd w:val="clear" w:color="auto" w:fill="F2F2F2"/>
            <w:vAlign w:val="center"/>
          </w:tcPr>
          <w:p w14:paraId="63BDBBE4" w14:textId="77777777" w:rsidR="0084529E" w:rsidRPr="00ED5608" w:rsidRDefault="0084529E" w:rsidP="00FD37E8">
            <w:pPr>
              <w:spacing w:before="20" w:after="20"/>
              <w:jc w:val="center"/>
              <w:rPr>
                <w:rFonts w:cs="Arial"/>
                <w:szCs w:val="20"/>
              </w:rPr>
            </w:pPr>
            <w:r w:rsidRPr="00ED5608">
              <w:rPr>
                <w:rFonts w:cs="Arial"/>
                <w:szCs w:val="20"/>
              </w:rPr>
              <w:t>2</w:t>
            </w:r>
          </w:p>
        </w:tc>
        <w:tc>
          <w:tcPr>
            <w:tcW w:w="567" w:type="dxa"/>
            <w:shd w:val="clear" w:color="auto" w:fill="F2F2F2"/>
            <w:vAlign w:val="center"/>
          </w:tcPr>
          <w:p w14:paraId="00DE0FFF" w14:textId="77777777" w:rsidR="0084529E" w:rsidRPr="00ED5608" w:rsidRDefault="0084529E" w:rsidP="00FD37E8">
            <w:pPr>
              <w:spacing w:before="20" w:after="20"/>
              <w:jc w:val="center"/>
              <w:rPr>
                <w:rFonts w:cs="Arial"/>
                <w:szCs w:val="20"/>
              </w:rPr>
            </w:pPr>
            <w:r w:rsidRPr="00ED5608">
              <w:rPr>
                <w:rFonts w:cs="Arial"/>
                <w:szCs w:val="20"/>
              </w:rPr>
              <w:t>2</w:t>
            </w:r>
          </w:p>
        </w:tc>
        <w:tc>
          <w:tcPr>
            <w:tcW w:w="567" w:type="dxa"/>
            <w:shd w:val="clear" w:color="auto" w:fill="F2F2F2"/>
            <w:vAlign w:val="center"/>
          </w:tcPr>
          <w:p w14:paraId="621847E8" w14:textId="77777777" w:rsidR="0084529E" w:rsidRPr="00ED5608" w:rsidRDefault="0084529E" w:rsidP="00FD37E8">
            <w:pPr>
              <w:spacing w:before="20" w:after="20"/>
              <w:jc w:val="center"/>
              <w:rPr>
                <w:rFonts w:cs="Arial"/>
                <w:szCs w:val="20"/>
              </w:rPr>
            </w:pPr>
            <w:r w:rsidRPr="00ED5608">
              <w:rPr>
                <w:rFonts w:cs="Arial"/>
                <w:szCs w:val="20"/>
              </w:rPr>
              <w:t>4</w:t>
            </w:r>
          </w:p>
        </w:tc>
      </w:tr>
      <w:tr w:rsidR="0084529E" w:rsidRPr="00ED5608" w14:paraId="4AA9CF9B" w14:textId="77777777" w:rsidTr="00FD37E8">
        <w:tc>
          <w:tcPr>
            <w:tcW w:w="7371" w:type="dxa"/>
          </w:tcPr>
          <w:p w14:paraId="79800E0C" w14:textId="77777777" w:rsidR="0084529E" w:rsidRPr="00ED5608" w:rsidRDefault="0084529E" w:rsidP="00FD37E8">
            <w:pPr>
              <w:spacing w:before="20" w:after="20"/>
              <w:jc w:val="both"/>
              <w:rPr>
                <w:bCs/>
              </w:rPr>
            </w:pPr>
            <w:r w:rsidRPr="00ED5608">
              <w:rPr>
                <w:bCs/>
              </w:rPr>
              <w:t>Při tvorbě koncepčních materiálů v oblasti územního plánování – lobbing při přípravě materiálů</w:t>
            </w:r>
          </w:p>
        </w:tc>
        <w:tc>
          <w:tcPr>
            <w:tcW w:w="567" w:type="dxa"/>
            <w:shd w:val="clear" w:color="auto" w:fill="F2F2F2"/>
            <w:vAlign w:val="center"/>
          </w:tcPr>
          <w:p w14:paraId="40A7D7FF" w14:textId="77777777" w:rsidR="0084529E" w:rsidRPr="00ED5608" w:rsidRDefault="0084529E" w:rsidP="00FD37E8">
            <w:pPr>
              <w:spacing w:before="20" w:after="20"/>
              <w:jc w:val="center"/>
              <w:rPr>
                <w:rFonts w:cs="Arial"/>
                <w:szCs w:val="20"/>
              </w:rPr>
            </w:pPr>
            <w:r w:rsidRPr="00ED5608">
              <w:rPr>
                <w:rFonts w:cs="Arial"/>
                <w:szCs w:val="20"/>
              </w:rPr>
              <w:t>2</w:t>
            </w:r>
          </w:p>
        </w:tc>
        <w:tc>
          <w:tcPr>
            <w:tcW w:w="567" w:type="dxa"/>
            <w:shd w:val="clear" w:color="auto" w:fill="F2F2F2"/>
            <w:vAlign w:val="center"/>
          </w:tcPr>
          <w:p w14:paraId="02163260" w14:textId="77777777" w:rsidR="0084529E" w:rsidRPr="00ED5608" w:rsidRDefault="0084529E" w:rsidP="00FD37E8">
            <w:pPr>
              <w:spacing w:before="20" w:after="20"/>
              <w:jc w:val="center"/>
              <w:rPr>
                <w:rFonts w:cs="Arial"/>
                <w:szCs w:val="20"/>
              </w:rPr>
            </w:pPr>
            <w:r w:rsidRPr="00ED5608">
              <w:rPr>
                <w:rFonts w:cs="Arial"/>
                <w:szCs w:val="20"/>
              </w:rPr>
              <w:t>2</w:t>
            </w:r>
          </w:p>
        </w:tc>
        <w:tc>
          <w:tcPr>
            <w:tcW w:w="567" w:type="dxa"/>
            <w:shd w:val="clear" w:color="auto" w:fill="F2F2F2"/>
            <w:vAlign w:val="center"/>
          </w:tcPr>
          <w:p w14:paraId="28972D19" w14:textId="77777777" w:rsidR="0084529E" w:rsidRPr="00ED5608" w:rsidRDefault="0084529E" w:rsidP="00FD37E8">
            <w:pPr>
              <w:spacing w:before="20" w:after="20"/>
              <w:jc w:val="center"/>
              <w:rPr>
                <w:rFonts w:cs="Arial"/>
                <w:szCs w:val="20"/>
              </w:rPr>
            </w:pPr>
            <w:r w:rsidRPr="00ED5608">
              <w:rPr>
                <w:rFonts w:cs="Arial"/>
                <w:szCs w:val="20"/>
              </w:rPr>
              <w:t>4</w:t>
            </w:r>
          </w:p>
        </w:tc>
      </w:tr>
      <w:tr w:rsidR="0084529E" w:rsidRPr="00ED5608" w14:paraId="6D3DA366" w14:textId="77777777" w:rsidTr="00FD37E8">
        <w:tc>
          <w:tcPr>
            <w:tcW w:w="7371" w:type="dxa"/>
          </w:tcPr>
          <w:p w14:paraId="6F8E4EA3" w14:textId="77777777" w:rsidR="0084529E" w:rsidRPr="00ED5608" w:rsidRDefault="0084529E" w:rsidP="00FD37E8">
            <w:pPr>
              <w:spacing w:before="20" w:after="20"/>
              <w:jc w:val="both"/>
              <w:rPr>
                <w:bCs/>
              </w:rPr>
            </w:pPr>
            <w:r w:rsidRPr="00ED5608">
              <w:rPr>
                <w:bCs/>
              </w:rPr>
              <w:t>Při kontrole podkladů u žádostí pro přiznání dotací z národního programu – zvýhodňování uchazečů při výběru projektů</w:t>
            </w:r>
          </w:p>
        </w:tc>
        <w:tc>
          <w:tcPr>
            <w:tcW w:w="567" w:type="dxa"/>
            <w:shd w:val="clear" w:color="auto" w:fill="F2F2F2"/>
            <w:vAlign w:val="center"/>
          </w:tcPr>
          <w:p w14:paraId="416BC18B" w14:textId="77777777" w:rsidR="0084529E" w:rsidRPr="00ED5608" w:rsidRDefault="0084529E" w:rsidP="00FD37E8">
            <w:pPr>
              <w:spacing w:before="20" w:after="20"/>
              <w:jc w:val="center"/>
              <w:rPr>
                <w:rFonts w:cs="Arial"/>
                <w:szCs w:val="20"/>
              </w:rPr>
            </w:pPr>
            <w:r w:rsidRPr="00ED5608">
              <w:rPr>
                <w:rFonts w:cs="Arial"/>
                <w:szCs w:val="20"/>
              </w:rPr>
              <w:t>2</w:t>
            </w:r>
          </w:p>
        </w:tc>
        <w:tc>
          <w:tcPr>
            <w:tcW w:w="567" w:type="dxa"/>
            <w:shd w:val="clear" w:color="auto" w:fill="F2F2F2"/>
            <w:vAlign w:val="center"/>
          </w:tcPr>
          <w:p w14:paraId="5DECD4ED" w14:textId="77777777" w:rsidR="0084529E" w:rsidRPr="00ED5608" w:rsidRDefault="0084529E" w:rsidP="00FD37E8">
            <w:pPr>
              <w:spacing w:before="20" w:after="20"/>
              <w:jc w:val="center"/>
              <w:rPr>
                <w:rFonts w:cs="Arial"/>
                <w:szCs w:val="20"/>
              </w:rPr>
            </w:pPr>
            <w:r w:rsidRPr="00ED5608">
              <w:rPr>
                <w:rFonts w:cs="Arial"/>
                <w:szCs w:val="20"/>
              </w:rPr>
              <w:t>2</w:t>
            </w:r>
          </w:p>
        </w:tc>
        <w:tc>
          <w:tcPr>
            <w:tcW w:w="567" w:type="dxa"/>
            <w:shd w:val="clear" w:color="auto" w:fill="F2F2F2"/>
            <w:vAlign w:val="center"/>
          </w:tcPr>
          <w:p w14:paraId="61B1635C" w14:textId="77777777" w:rsidR="0084529E" w:rsidRPr="00ED5608" w:rsidRDefault="0084529E" w:rsidP="00FD37E8">
            <w:pPr>
              <w:spacing w:before="20" w:after="20"/>
              <w:jc w:val="center"/>
              <w:rPr>
                <w:rFonts w:cs="Arial"/>
                <w:szCs w:val="20"/>
              </w:rPr>
            </w:pPr>
            <w:r w:rsidRPr="00ED5608">
              <w:rPr>
                <w:rFonts w:cs="Arial"/>
                <w:szCs w:val="20"/>
              </w:rPr>
              <w:t>4</w:t>
            </w:r>
          </w:p>
        </w:tc>
      </w:tr>
      <w:tr w:rsidR="0084529E" w:rsidRPr="00ED5608" w14:paraId="083945A9" w14:textId="77777777" w:rsidTr="00FD37E8">
        <w:tc>
          <w:tcPr>
            <w:tcW w:w="7371" w:type="dxa"/>
          </w:tcPr>
          <w:p w14:paraId="70B27E3B" w14:textId="77777777" w:rsidR="0084529E" w:rsidRPr="00ED5608" w:rsidRDefault="0084529E" w:rsidP="00FD37E8">
            <w:pPr>
              <w:spacing w:before="20" w:after="20"/>
              <w:jc w:val="both"/>
              <w:rPr>
                <w:bCs/>
              </w:rPr>
            </w:pPr>
            <w:r w:rsidRPr="00ED5608">
              <w:rPr>
                <w:bCs/>
              </w:rPr>
              <w:t>Při kontrolní činnosti u přiznaných dotací z národního programu – zvýhodňování uchazečů při výběru projektů</w:t>
            </w:r>
          </w:p>
        </w:tc>
        <w:tc>
          <w:tcPr>
            <w:tcW w:w="567" w:type="dxa"/>
            <w:shd w:val="clear" w:color="auto" w:fill="F2F2F2"/>
            <w:vAlign w:val="center"/>
          </w:tcPr>
          <w:p w14:paraId="0AA19925" w14:textId="77777777" w:rsidR="0084529E" w:rsidRPr="00ED5608" w:rsidRDefault="0084529E" w:rsidP="00FD37E8">
            <w:pPr>
              <w:spacing w:before="20" w:after="20"/>
              <w:jc w:val="center"/>
              <w:rPr>
                <w:rFonts w:cs="Arial"/>
                <w:szCs w:val="20"/>
              </w:rPr>
            </w:pPr>
            <w:r w:rsidRPr="00ED5608">
              <w:rPr>
                <w:rFonts w:cs="Arial"/>
                <w:szCs w:val="20"/>
              </w:rPr>
              <w:t>2</w:t>
            </w:r>
          </w:p>
        </w:tc>
        <w:tc>
          <w:tcPr>
            <w:tcW w:w="567" w:type="dxa"/>
            <w:shd w:val="clear" w:color="auto" w:fill="F2F2F2"/>
            <w:vAlign w:val="center"/>
          </w:tcPr>
          <w:p w14:paraId="747CCFB8" w14:textId="77777777" w:rsidR="0084529E" w:rsidRPr="00ED5608" w:rsidRDefault="0084529E" w:rsidP="00FD37E8">
            <w:pPr>
              <w:spacing w:before="20" w:after="20"/>
              <w:jc w:val="center"/>
              <w:rPr>
                <w:rFonts w:cs="Arial"/>
                <w:szCs w:val="20"/>
              </w:rPr>
            </w:pPr>
            <w:r w:rsidRPr="00ED5608">
              <w:rPr>
                <w:rFonts w:cs="Arial"/>
                <w:szCs w:val="20"/>
              </w:rPr>
              <w:t>2</w:t>
            </w:r>
          </w:p>
        </w:tc>
        <w:tc>
          <w:tcPr>
            <w:tcW w:w="567" w:type="dxa"/>
            <w:shd w:val="clear" w:color="auto" w:fill="F2F2F2"/>
            <w:vAlign w:val="center"/>
          </w:tcPr>
          <w:p w14:paraId="7339B748" w14:textId="77777777" w:rsidR="0084529E" w:rsidRPr="00ED5608" w:rsidRDefault="0084529E" w:rsidP="00FD37E8">
            <w:pPr>
              <w:spacing w:before="20" w:after="20"/>
              <w:jc w:val="center"/>
              <w:rPr>
                <w:rFonts w:cs="Arial"/>
                <w:szCs w:val="20"/>
              </w:rPr>
            </w:pPr>
            <w:r w:rsidRPr="00ED5608">
              <w:rPr>
                <w:rFonts w:cs="Arial"/>
                <w:szCs w:val="20"/>
              </w:rPr>
              <w:t>4</w:t>
            </w:r>
          </w:p>
        </w:tc>
      </w:tr>
      <w:tr w:rsidR="0084529E" w:rsidRPr="00ED5608" w14:paraId="32129E2C" w14:textId="77777777" w:rsidTr="00FD37E8">
        <w:tc>
          <w:tcPr>
            <w:tcW w:w="7371" w:type="dxa"/>
          </w:tcPr>
          <w:p w14:paraId="18322BA7" w14:textId="77777777" w:rsidR="0084529E" w:rsidRPr="00ED5608" w:rsidRDefault="0084529E" w:rsidP="00FD37E8">
            <w:pPr>
              <w:spacing w:before="20" w:after="20"/>
              <w:jc w:val="both"/>
              <w:rPr>
                <w:bCs/>
              </w:rPr>
            </w:pPr>
            <w:r w:rsidRPr="00ED5608">
              <w:rPr>
                <w:bCs/>
              </w:rPr>
              <w:t>Při výkonu veřejnosprávních kontrol přiznaných dotací z národního programu</w:t>
            </w:r>
          </w:p>
        </w:tc>
        <w:tc>
          <w:tcPr>
            <w:tcW w:w="567" w:type="dxa"/>
            <w:shd w:val="clear" w:color="auto" w:fill="F2F2F2"/>
            <w:vAlign w:val="center"/>
          </w:tcPr>
          <w:p w14:paraId="57C1758A" w14:textId="77777777" w:rsidR="0084529E" w:rsidRPr="00ED5608" w:rsidRDefault="0084529E" w:rsidP="00FD37E8">
            <w:pPr>
              <w:spacing w:before="20" w:after="20"/>
              <w:jc w:val="center"/>
              <w:rPr>
                <w:rFonts w:cs="Arial"/>
                <w:szCs w:val="20"/>
              </w:rPr>
            </w:pPr>
            <w:r w:rsidRPr="00ED5608">
              <w:rPr>
                <w:rFonts w:cs="Arial"/>
                <w:szCs w:val="20"/>
              </w:rPr>
              <w:t>2</w:t>
            </w:r>
          </w:p>
        </w:tc>
        <w:tc>
          <w:tcPr>
            <w:tcW w:w="567" w:type="dxa"/>
            <w:shd w:val="clear" w:color="auto" w:fill="F2F2F2"/>
            <w:vAlign w:val="center"/>
          </w:tcPr>
          <w:p w14:paraId="33C7211A" w14:textId="77777777" w:rsidR="0084529E" w:rsidRPr="00ED5608" w:rsidRDefault="0084529E" w:rsidP="00FD37E8">
            <w:pPr>
              <w:spacing w:before="20" w:after="20"/>
              <w:jc w:val="center"/>
              <w:rPr>
                <w:rFonts w:cs="Arial"/>
                <w:szCs w:val="20"/>
              </w:rPr>
            </w:pPr>
            <w:r w:rsidRPr="00ED5608">
              <w:rPr>
                <w:rFonts w:cs="Arial"/>
                <w:szCs w:val="20"/>
              </w:rPr>
              <w:t>2</w:t>
            </w:r>
          </w:p>
        </w:tc>
        <w:tc>
          <w:tcPr>
            <w:tcW w:w="567" w:type="dxa"/>
            <w:shd w:val="clear" w:color="auto" w:fill="F2F2F2"/>
            <w:vAlign w:val="center"/>
          </w:tcPr>
          <w:p w14:paraId="794DA07C" w14:textId="77777777" w:rsidR="0084529E" w:rsidRPr="00ED5608" w:rsidRDefault="0084529E" w:rsidP="00FD37E8">
            <w:pPr>
              <w:spacing w:before="20" w:after="20"/>
              <w:jc w:val="center"/>
              <w:rPr>
                <w:rFonts w:cs="Arial"/>
                <w:szCs w:val="20"/>
              </w:rPr>
            </w:pPr>
            <w:r w:rsidRPr="00ED5608">
              <w:rPr>
                <w:rFonts w:cs="Arial"/>
                <w:szCs w:val="20"/>
              </w:rPr>
              <w:t>4</w:t>
            </w:r>
          </w:p>
        </w:tc>
      </w:tr>
    </w:tbl>
    <w:p w14:paraId="0F4AD1D5" w14:textId="77777777" w:rsidR="0084529E" w:rsidRPr="00095128" w:rsidRDefault="0084529E" w:rsidP="0084529E">
      <w:pPr>
        <w:jc w:val="both"/>
        <w:rPr>
          <w:rStyle w:val="Siln"/>
          <w:color w:val="FF0000"/>
        </w:rPr>
      </w:pPr>
    </w:p>
    <w:p w14:paraId="446095AC" w14:textId="77777777" w:rsidR="0084529E" w:rsidRPr="00ED5608" w:rsidRDefault="0084529E" w:rsidP="0084529E">
      <w:pPr>
        <w:spacing w:after="120"/>
        <w:jc w:val="both"/>
        <w:rPr>
          <w:rStyle w:val="Siln"/>
        </w:rPr>
      </w:pPr>
      <w:r w:rsidRPr="00ED5608">
        <w:rPr>
          <w:rStyle w:val="Siln"/>
        </w:rPr>
        <w:t>Odbor stavebního řádu (OSŘ 82)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84529E" w:rsidRPr="00ED5608" w14:paraId="47A07F7F" w14:textId="77777777" w:rsidTr="00FD37E8">
        <w:tc>
          <w:tcPr>
            <w:tcW w:w="7371" w:type="dxa"/>
            <w:shd w:val="clear" w:color="auto" w:fill="D9D9D9"/>
          </w:tcPr>
          <w:p w14:paraId="485AB14A" w14:textId="77777777" w:rsidR="0084529E" w:rsidRPr="00ED5608" w:rsidRDefault="0084529E" w:rsidP="00FD37E8">
            <w:pPr>
              <w:spacing w:before="20" w:after="20"/>
              <w:jc w:val="both"/>
              <w:rPr>
                <w:rFonts w:cs="Arial"/>
                <w:b/>
                <w:szCs w:val="20"/>
              </w:rPr>
            </w:pPr>
            <w:r w:rsidRPr="00ED5608">
              <w:rPr>
                <w:rFonts w:cs="Arial"/>
                <w:b/>
                <w:szCs w:val="20"/>
              </w:rPr>
              <w:t>Korupční riziko</w:t>
            </w:r>
          </w:p>
        </w:tc>
        <w:tc>
          <w:tcPr>
            <w:tcW w:w="567" w:type="dxa"/>
            <w:shd w:val="clear" w:color="auto" w:fill="D9D9D9"/>
            <w:vAlign w:val="center"/>
          </w:tcPr>
          <w:p w14:paraId="5A503A80" w14:textId="77777777" w:rsidR="0084529E" w:rsidRPr="00ED5608" w:rsidRDefault="0084529E" w:rsidP="00FD37E8">
            <w:pPr>
              <w:spacing w:before="20" w:after="20"/>
              <w:jc w:val="center"/>
              <w:rPr>
                <w:rFonts w:cs="Arial"/>
                <w:b/>
                <w:szCs w:val="20"/>
              </w:rPr>
            </w:pPr>
            <w:r w:rsidRPr="00ED5608">
              <w:rPr>
                <w:rFonts w:cs="Arial"/>
                <w:b/>
                <w:szCs w:val="20"/>
              </w:rPr>
              <w:t>PV</w:t>
            </w:r>
          </w:p>
        </w:tc>
        <w:tc>
          <w:tcPr>
            <w:tcW w:w="567" w:type="dxa"/>
            <w:shd w:val="clear" w:color="auto" w:fill="D9D9D9"/>
            <w:vAlign w:val="center"/>
          </w:tcPr>
          <w:p w14:paraId="52E11970" w14:textId="77777777" w:rsidR="0084529E" w:rsidRPr="00ED5608" w:rsidRDefault="0084529E" w:rsidP="00FD37E8">
            <w:pPr>
              <w:spacing w:before="20" w:after="20"/>
              <w:jc w:val="center"/>
              <w:rPr>
                <w:rFonts w:cs="Arial"/>
                <w:b/>
                <w:szCs w:val="20"/>
              </w:rPr>
            </w:pPr>
            <w:r w:rsidRPr="00ED5608">
              <w:rPr>
                <w:rFonts w:cs="Arial"/>
                <w:b/>
                <w:szCs w:val="20"/>
              </w:rPr>
              <w:t>D</w:t>
            </w:r>
          </w:p>
        </w:tc>
        <w:tc>
          <w:tcPr>
            <w:tcW w:w="567" w:type="dxa"/>
            <w:shd w:val="clear" w:color="auto" w:fill="D9D9D9"/>
            <w:vAlign w:val="center"/>
          </w:tcPr>
          <w:p w14:paraId="2099CED5" w14:textId="77777777" w:rsidR="0084529E" w:rsidRPr="00ED5608" w:rsidRDefault="0084529E" w:rsidP="00FD37E8">
            <w:pPr>
              <w:spacing w:before="20" w:after="20"/>
              <w:jc w:val="center"/>
              <w:rPr>
                <w:rFonts w:cs="Arial"/>
                <w:b/>
                <w:szCs w:val="20"/>
              </w:rPr>
            </w:pPr>
            <w:r w:rsidRPr="00ED5608">
              <w:rPr>
                <w:rFonts w:cs="Arial"/>
                <w:b/>
                <w:szCs w:val="20"/>
              </w:rPr>
              <w:t>MR</w:t>
            </w:r>
          </w:p>
        </w:tc>
      </w:tr>
      <w:tr w:rsidR="0084529E" w:rsidRPr="00ED5608" w14:paraId="21927E5C" w14:textId="77777777" w:rsidTr="00FD37E8">
        <w:tc>
          <w:tcPr>
            <w:tcW w:w="7371" w:type="dxa"/>
          </w:tcPr>
          <w:p w14:paraId="7347F4DD" w14:textId="3551AD02" w:rsidR="0084529E" w:rsidRPr="00ED5608" w:rsidRDefault="00070E4A" w:rsidP="00FD37E8">
            <w:pPr>
              <w:spacing w:before="20" w:after="20"/>
              <w:jc w:val="both"/>
              <w:rPr>
                <w:rFonts w:cs="Arial"/>
                <w:szCs w:val="20"/>
              </w:rPr>
            </w:pPr>
            <w:r w:rsidRPr="00070E4A">
              <w:rPr>
                <w:rFonts w:cs="Arial"/>
                <w:szCs w:val="20"/>
              </w:rPr>
              <w:t>Lobbing při přípravě právních norem v oblasti stavebního práva ve věcech územního rozhodování, stavebního řádu a vyvlastnění</w:t>
            </w:r>
          </w:p>
        </w:tc>
        <w:tc>
          <w:tcPr>
            <w:tcW w:w="567" w:type="dxa"/>
            <w:shd w:val="clear" w:color="auto" w:fill="F2F2F2"/>
            <w:vAlign w:val="center"/>
          </w:tcPr>
          <w:p w14:paraId="2A89B84D" w14:textId="1966ECC3" w:rsidR="0084529E" w:rsidRPr="00ED5608" w:rsidRDefault="003E6CD9" w:rsidP="00FD37E8">
            <w:pPr>
              <w:spacing w:before="20" w:after="20"/>
              <w:jc w:val="center"/>
              <w:rPr>
                <w:rFonts w:cs="Arial"/>
                <w:szCs w:val="20"/>
              </w:rPr>
            </w:pPr>
            <w:r>
              <w:rPr>
                <w:rFonts w:cs="Arial"/>
                <w:szCs w:val="20"/>
              </w:rPr>
              <w:t>1</w:t>
            </w:r>
          </w:p>
        </w:tc>
        <w:tc>
          <w:tcPr>
            <w:tcW w:w="567" w:type="dxa"/>
            <w:shd w:val="clear" w:color="auto" w:fill="F2F2F2"/>
            <w:vAlign w:val="center"/>
          </w:tcPr>
          <w:p w14:paraId="007018C0" w14:textId="1C95AFD0" w:rsidR="0084529E" w:rsidRPr="00ED5608" w:rsidRDefault="003E6CD9" w:rsidP="00FD37E8">
            <w:pPr>
              <w:spacing w:before="20" w:after="20"/>
              <w:jc w:val="center"/>
              <w:rPr>
                <w:rFonts w:cs="Arial"/>
                <w:szCs w:val="20"/>
              </w:rPr>
            </w:pPr>
            <w:r>
              <w:rPr>
                <w:rFonts w:cs="Arial"/>
                <w:szCs w:val="20"/>
              </w:rPr>
              <w:t>1</w:t>
            </w:r>
          </w:p>
        </w:tc>
        <w:tc>
          <w:tcPr>
            <w:tcW w:w="567" w:type="dxa"/>
            <w:shd w:val="clear" w:color="auto" w:fill="F2F2F2"/>
            <w:vAlign w:val="center"/>
          </w:tcPr>
          <w:p w14:paraId="677228C2" w14:textId="3586702A" w:rsidR="0084529E" w:rsidRPr="00ED5608" w:rsidRDefault="003E6CD9" w:rsidP="00FD37E8">
            <w:pPr>
              <w:spacing w:before="20" w:after="20"/>
              <w:jc w:val="center"/>
              <w:rPr>
                <w:rFonts w:cs="Arial"/>
                <w:szCs w:val="20"/>
              </w:rPr>
            </w:pPr>
            <w:r>
              <w:rPr>
                <w:rFonts w:cs="Arial"/>
                <w:szCs w:val="20"/>
              </w:rPr>
              <w:t>1</w:t>
            </w:r>
          </w:p>
        </w:tc>
      </w:tr>
      <w:tr w:rsidR="00070E4A" w:rsidRPr="00ED5608" w14:paraId="70E508F9" w14:textId="77777777" w:rsidTr="00FD37E8">
        <w:tc>
          <w:tcPr>
            <w:tcW w:w="7371" w:type="dxa"/>
          </w:tcPr>
          <w:p w14:paraId="1B4CB042" w14:textId="31E29A65" w:rsidR="00070E4A" w:rsidRPr="00070E4A" w:rsidRDefault="00070E4A" w:rsidP="00FD37E8">
            <w:pPr>
              <w:spacing w:before="20" w:after="20"/>
              <w:jc w:val="both"/>
              <w:rPr>
                <w:rFonts w:cs="Arial"/>
                <w:szCs w:val="20"/>
              </w:rPr>
            </w:pPr>
            <w:r w:rsidRPr="00070E4A">
              <w:rPr>
                <w:rFonts w:cs="Arial"/>
                <w:szCs w:val="20"/>
              </w:rPr>
              <w:t>Přehlížení nedostatků v činnosti autorizovaných inspektorů při výkonu státního dozoru</w:t>
            </w:r>
          </w:p>
        </w:tc>
        <w:tc>
          <w:tcPr>
            <w:tcW w:w="567" w:type="dxa"/>
            <w:shd w:val="clear" w:color="auto" w:fill="F2F2F2"/>
            <w:vAlign w:val="center"/>
          </w:tcPr>
          <w:p w14:paraId="68128A73" w14:textId="69633322" w:rsidR="00070E4A" w:rsidRPr="00ED5608" w:rsidRDefault="003E6CD9" w:rsidP="00FD37E8">
            <w:pPr>
              <w:spacing w:before="20" w:after="20"/>
              <w:jc w:val="center"/>
              <w:rPr>
                <w:rFonts w:cs="Arial"/>
                <w:szCs w:val="20"/>
              </w:rPr>
            </w:pPr>
            <w:r>
              <w:rPr>
                <w:rFonts w:cs="Arial"/>
                <w:szCs w:val="20"/>
              </w:rPr>
              <w:t>1</w:t>
            </w:r>
          </w:p>
        </w:tc>
        <w:tc>
          <w:tcPr>
            <w:tcW w:w="567" w:type="dxa"/>
            <w:shd w:val="clear" w:color="auto" w:fill="F2F2F2"/>
            <w:vAlign w:val="center"/>
          </w:tcPr>
          <w:p w14:paraId="2A5639A4" w14:textId="6F75280C" w:rsidR="00070E4A" w:rsidRPr="00ED5608" w:rsidRDefault="003E6CD9" w:rsidP="00FD37E8">
            <w:pPr>
              <w:spacing w:before="20" w:after="20"/>
              <w:jc w:val="center"/>
              <w:rPr>
                <w:rFonts w:cs="Arial"/>
                <w:szCs w:val="20"/>
              </w:rPr>
            </w:pPr>
            <w:r>
              <w:rPr>
                <w:rFonts w:cs="Arial"/>
                <w:szCs w:val="20"/>
              </w:rPr>
              <w:t>1</w:t>
            </w:r>
          </w:p>
        </w:tc>
        <w:tc>
          <w:tcPr>
            <w:tcW w:w="567" w:type="dxa"/>
            <w:shd w:val="clear" w:color="auto" w:fill="F2F2F2"/>
            <w:vAlign w:val="center"/>
          </w:tcPr>
          <w:p w14:paraId="48EE1694" w14:textId="45DA1D1D" w:rsidR="00070E4A" w:rsidRPr="00ED5608" w:rsidRDefault="003E6CD9" w:rsidP="00FD37E8">
            <w:pPr>
              <w:spacing w:before="20" w:after="20"/>
              <w:jc w:val="center"/>
              <w:rPr>
                <w:rFonts w:cs="Arial"/>
                <w:szCs w:val="20"/>
              </w:rPr>
            </w:pPr>
            <w:r>
              <w:rPr>
                <w:rFonts w:cs="Arial"/>
                <w:szCs w:val="20"/>
              </w:rPr>
              <w:t>1</w:t>
            </w:r>
          </w:p>
        </w:tc>
      </w:tr>
      <w:tr w:rsidR="0084529E" w:rsidRPr="00ED5608" w14:paraId="7B12DCE9" w14:textId="77777777" w:rsidTr="00FD37E8">
        <w:tc>
          <w:tcPr>
            <w:tcW w:w="7371" w:type="dxa"/>
          </w:tcPr>
          <w:p w14:paraId="0C06533C" w14:textId="77777777" w:rsidR="0084529E" w:rsidRPr="00ED5608" w:rsidRDefault="0084529E" w:rsidP="00FD37E8">
            <w:pPr>
              <w:spacing w:before="20" w:after="20"/>
              <w:jc w:val="both"/>
              <w:rPr>
                <w:rFonts w:cs="Arial"/>
                <w:szCs w:val="20"/>
              </w:rPr>
            </w:pPr>
            <w:r w:rsidRPr="00ED5608">
              <w:rPr>
                <w:bCs/>
              </w:rPr>
              <w:t xml:space="preserve">Jednání v rozporu s požadavky právních nebo vnitřních předpisů ministerstva nebo závazných metodických pokynů, které se týkají zadávání veřejných zakázek, nebo jejich obcházení </w:t>
            </w:r>
          </w:p>
        </w:tc>
        <w:tc>
          <w:tcPr>
            <w:tcW w:w="567" w:type="dxa"/>
            <w:shd w:val="clear" w:color="auto" w:fill="F2F2F2"/>
            <w:vAlign w:val="center"/>
          </w:tcPr>
          <w:p w14:paraId="69B3E708" w14:textId="77777777" w:rsidR="0084529E" w:rsidRPr="00ED5608" w:rsidRDefault="0084529E" w:rsidP="00FD37E8">
            <w:pPr>
              <w:spacing w:before="20" w:after="20"/>
              <w:jc w:val="center"/>
              <w:rPr>
                <w:rFonts w:cs="Arial"/>
                <w:szCs w:val="20"/>
              </w:rPr>
            </w:pPr>
            <w:r w:rsidRPr="00ED5608">
              <w:rPr>
                <w:rFonts w:cs="Arial"/>
                <w:szCs w:val="20"/>
              </w:rPr>
              <w:t>1</w:t>
            </w:r>
          </w:p>
        </w:tc>
        <w:tc>
          <w:tcPr>
            <w:tcW w:w="567" w:type="dxa"/>
            <w:shd w:val="clear" w:color="auto" w:fill="F2F2F2"/>
            <w:vAlign w:val="center"/>
          </w:tcPr>
          <w:p w14:paraId="35B30DA0" w14:textId="77777777" w:rsidR="0084529E" w:rsidRPr="00ED5608" w:rsidRDefault="0084529E" w:rsidP="00FD37E8">
            <w:pPr>
              <w:spacing w:before="20" w:after="20"/>
              <w:jc w:val="center"/>
              <w:rPr>
                <w:rFonts w:cs="Arial"/>
                <w:szCs w:val="20"/>
              </w:rPr>
            </w:pPr>
            <w:r w:rsidRPr="00ED5608">
              <w:rPr>
                <w:rFonts w:cs="Arial"/>
                <w:szCs w:val="20"/>
              </w:rPr>
              <w:t>1</w:t>
            </w:r>
          </w:p>
        </w:tc>
        <w:tc>
          <w:tcPr>
            <w:tcW w:w="567" w:type="dxa"/>
            <w:shd w:val="clear" w:color="auto" w:fill="F2F2F2"/>
            <w:vAlign w:val="center"/>
          </w:tcPr>
          <w:p w14:paraId="311E864C" w14:textId="77777777" w:rsidR="0084529E" w:rsidRPr="00ED5608" w:rsidRDefault="0084529E" w:rsidP="00FD37E8">
            <w:pPr>
              <w:spacing w:before="20" w:after="20"/>
              <w:jc w:val="center"/>
              <w:rPr>
                <w:rFonts w:cs="Arial"/>
                <w:szCs w:val="20"/>
              </w:rPr>
            </w:pPr>
            <w:r w:rsidRPr="00ED5608">
              <w:rPr>
                <w:rFonts w:cs="Arial"/>
                <w:szCs w:val="20"/>
              </w:rPr>
              <w:t>1</w:t>
            </w:r>
          </w:p>
        </w:tc>
      </w:tr>
      <w:tr w:rsidR="003E6CD9" w:rsidRPr="00ED5608" w14:paraId="62AF1FAE" w14:textId="77777777" w:rsidTr="00FD37E8">
        <w:tc>
          <w:tcPr>
            <w:tcW w:w="7371" w:type="dxa"/>
          </w:tcPr>
          <w:p w14:paraId="439602C3" w14:textId="3EABA045" w:rsidR="003E6CD9" w:rsidRPr="00ED5608" w:rsidRDefault="003E6CD9" w:rsidP="00FD37E8">
            <w:pPr>
              <w:spacing w:before="20" w:after="20"/>
              <w:jc w:val="both"/>
              <w:rPr>
                <w:bCs/>
              </w:rPr>
            </w:pPr>
            <w:r w:rsidRPr="003E6CD9">
              <w:rPr>
                <w:bCs/>
              </w:rPr>
              <w:t xml:space="preserve">Zvýhodňování uchazečů při výběru žádostí pro přiznání dotací z národního programu – Podpora a ochrana veřejného zájmu na úseku bezbariérového užívání staveb  </w:t>
            </w:r>
          </w:p>
        </w:tc>
        <w:tc>
          <w:tcPr>
            <w:tcW w:w="567" w:type="dxa"/>
            <w:shd w:val="clear" w:color="auto" w:fill="F2F2F2"/>
            <w:vAlign w:val="center"/>
          </w:tcPr>
          <w:p w14:paraId="6CF4D452" w14:textId="7520BE20" w:rsidR="003E6CD9" w:rsidRPr="00ED5608" w:rsidRDefault="003E6CD9" w:rsidP="00FD37E8">
            <w:pPr>
              <w:spacing w:before="20" w:after="20"/>
              <w:jc w:val="center"/>
              <w:rPr>
                <w:rFonts w:cs="Arial"/>
                <w:szCs w:val="20"/>
              </w:rPr>
            </w:pPr>
            <w:r>
              <w:rPr>
                <w:rFonts w:cs="Arial"/>
                <w:szCs w:val="20"/>
              </w:rPr>
              <w:t>2</w:t>
            </w:r>
          </w:p>
        </w:tc>
        <w:tc>
          <w:tcPr>
            <w:tcW w:w="567" w:type="dxa"/>
            <w:shd w:val="clear" w:color="auto" w:fill="F2F2F2"/>
            <w:vAlign w:val="center"/>
          </w:tcPr>
          <w:p w14:paraId="078233B2" w14:textId="3F7D238E" w:rsidR="003E6CD9" w:rsidRPr="00ED5608" w:rsidRDefault="003E6CD9" w:rsidP="00FD37E8">
            <w:pPr>
              <w:spacing w:before="20" w:after="20"/>
              <w:jc w:val="center"/>
              <w:rPr>
                <w:rFonts w:cs="Arial"/>
                <w:szCs w:val="20"/>
              </w:rPr>
            </w:pPr>
            <w:r>
              <w:rPr>
                <w:rFonts w:cs="Arial"/>
                <w:szCs w:val="20"/>
              </w:rPr>
              <w:t>2</w:t>
            </w:r>
          </w:p>
        </w:tc>
        <w:tc>
          <w:tcPr>
            <w:tcW w:w="567" w:type="dxa"/>
            <w:shd w:val="clear" w:color="auto" w:fill="F2F2F2"/>
            <w:vAlign w:val="center"/>
          </w:tcPr>
          <w:p w14:paraId="2905E857" w14:textId="1D2D770F" w:rsidR="003E6CD9" w:rsidRPr="00ED5608" w:rsidRDefault="003E6CD9" w:rsidP="00FD37E8">
            <w:pPr>
              <w:spacing w:before="20" w:after="20"/>
              <w:jc w:val="center"/>
              <w:rPr>
                <w:rFonts w:cs="Arial"/>
                <w:szCs w:val="20"/>
              </w:rPr>
            </w:pPr>
            <w:r>
              <w:rPr>
                <w:rFonts w:cs="Arial"/>
                <w:szCs w:val="20"/>
              </w:rPr>
              <w:t>4</w:t>
            </w:r>
          </w:p>
        </w:tc>
      </w:tr>
      <w:tr w:rsidR="003E6CD9" w:rsidRPr="00ED5608" w14:paraId="01E546D6" w14:textId="77777777" w:rsidTr="00FD37E8">
        <w:tc>
          <w:tcPr>
            <w:tcW w:w="7371" w:type="dxa"/>
          </w:tcPr>
          <w:p w14:paraId="5417AD65" w14:textId="4335309E" w:rsidR="003E6CD9" w:rsidRPr="00ED5608" w:rsidRDefault="003E6CD9" w:rsidP="00FD37E8">
            <w:pPr>
              <w:spacing w:before="20" w:after="20"/>
              <w:jc w:val="both"/>
              <w:rPr>
                <w:bCs/>
              </w:rPr>
            </w:pPr>
            <w:r w:rsidRPr="003E6CD9">
              <w:rPr>
                <w:bCs/>
              </w:rPr>
              <w:t>Přehlížení nedostatků při kontrole čerpání dotací z národního programu u vybraných projektů</w:t>
            </w:r>
          </w:p>
        </w:tc>
        <w:tc>
          <w:tcPr>
            <w:tcW w:w="567" w:type="dxa"/>
            <w:shd w:val="clear" w:color="auto" w:fill="F2F2F2"/>
            <w:vAlign w:val="center"/>
          </w:tcPr>
          <w:p w14:paraId="2B63CF76" w14:textId="0542A446" w:rsidR="003E6CD9" w:rsidRPr="00ED5608" w:rsidRDefault="003E6CD9" w:rsidP="00FD37E8">
            <w:pPr>
              <w:spacing w:before="20" w:after="20"/>
              <w:jc w:val="center"/>
              <w:rPr>
                <w:rFonts w:cs="Arial"/>
                <w:szCs w:val="20"/>
              </w:rPr>
            </w:pPr>
            <w:r>
              <w:rPr>
                <w:rFonts w:cs="Arial"/>
                <w:szCs w:val="20"/>
              </w:rPr>
              <w:t>1</w:t>
            </w:r>
          </w:p>
        </w:tc>
        <w:tc>
          <w:tcPr>
            <w:tcW w:w="567" w:type="dxa"/>
            <w:shd w:val="clear" w:color="auto" w:fill="F2F2F2"/>
            <w:vAlign w:val="center"/>
          </w:tcPr>
          <w:p w14:paraId="2F1ABE8E" w14:textId="54BD4614" w:rsidR="003E6CD9" w:rsidRPr="00ED5608" w:rsidRDefault="003E6CD9" w:rsidP="00FD37E8">
            <w:pPr>
              <w:spacing w:before="20" w:after="20"/>
              <w:jc w:val="center"/>
              <w:rPr>
                <w:rFonts w:cs="Arial"/>
                <w:szCs w:val="20"/>
              </w:rPr>
            </w:pPr>
            <w:r>
              <w:rPr>
                <w:rFonts w:cs="Arial"/>
                <w:szCs w:val="20"/>
              </w:rPr>
              <w:t>1</w:t>
            </w:r>
          </w:p>
        </w:tc>
        <w:tc>
          <w:tcPr>
            <w:tcW w:w="567" w:type="dxa"/>
            <w:shd w:val="clear" w:color="auto" w:fill="F2F2F2"/>
            <w:vAlign w:val="center"/>
          </w:tcPr>
          <w:p w14:paraId="300D1B83" w14:textId="262BAB5C" w:rsidR="003E6CD9" w:rsidRPr="00ED5608" w:rsidRDefault="003E6CD9" w:rsidP="00FD37E8">
            <w:pPr>
              <w:spacing w:before="20" w:after="20"/>
              <w:jc w:val="center"/>
              <w:rPr>
                <w:rFonts w:cs="Arial"/>
                <w:szCs w:val="20"/>
              </w:rPr>
            </w:pPr>
            <w:r>
              <w:rPr>
                <w:rFonts w:cs="Arial"/>
                <w:szCs w:val="20"/>
              </w:rPr>
              <w:t>1</w:t>
            </w:r>
          </w:p>
        </w:tc>
      </w:tr>
    </w:tbl>
    <w:p w14:paraId="1DB1C58A" w14:textId="77777777" w:rsidR="0084529E" w:rsidRPr="00095128" w:rsidRDefault="0084529E" w:rsidP="0084529E">
      <w:pPr>
        <w:jc w:val="both"/>
        <w:rPr>
          <w:rStyle w:val="Siln"/>
          <w:color w:val="FF0000"/>
        </w:rPr>
      </w:pPr>
    </w:p>
    <w:p w14:paraId="62554647" w14:textId="77777777" w:rsidR="001F59A5" w:rsidRDefault="001F59A5" w:rsidP="0084529E">
      <w:pPr>
        <w:spacing w:after="120"/>
        <w:jc w:val="both"/>
        <w:rPr>
          <w:rStyle w:val="Siln"/>
        </w:rPr>
      </w:pPr>
    </w:p>
    <w:p w14:paraId="47F41261" w14:textId="77777777" w:rsidR="0084529E" w:rsidRPr="00ED5608" w:rsidRDefault="0084529E" w:rsidP="0084529E">
      <w:pPr>
        <w:spacing w:after="120"/>
        <w:jc w:val="both"/>
        <w:rPr>
          <w:rStyle w:val="Siln"/>
        </w:rPr>
      </w:pPr>
      <w:r w:rsidRPr="00ED5608">
        <w:rPr>
          <w:rStyle w:val="Siln"/>
        </w:rPr>
        <w:t>Odbor územně a stavebně správní (OÚSS 83)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84529E" w:rsidRPr="00ED5608" w14:paraId="7A0B59A5" w14:textId="77777777" w:rsidTr="00FD37E8">
        <w:tc>
          <w:tcPr>
            <w:tcW w:w="7371" w:type="dxa"/>
            <w:shd w:val="clear" w:color="auto" w:fill="D9D9D9"/>
          </w:tcPr>
          <w:p w14:paraId="7971E582" w14:textId="77777777" w:rsidR="0084529E" w:rsidRPr="00ED5608" w:rsidRDefault="0084529E" w:rsidP="00FD37E8">
            <w:pPr>
              <w:spacing w:before="20" w:after="20"/>
              <w:jc w:val="both"/>
              <w:rPr>
                <w:rFonts w:cs="Arial"/>
                <w:b/>
                <w:szCs w:val="20"/>
              </w:rPr>
            </w:pPr>
            <w:r w:rsidRPr="00ED5608">
              <w:rPr>
                <w:rFonts w:cs="Arial"/>
                <w:b/>
                <w:szCs w:val="20"/>
              </w:rPr>
              <w:t>Korupční riziko</w:t>
            </w:r>
          </w:p>
        </w:tc>
        <w:tc>
          <w:tcPr>
            <w:tcW w:w="567" w:type="dxa"/>
            <w:shd w:val="clear" w:color="auto" w:fill="D9D9D9"/>
            <w:vAlign w:val="center"/>
          </w:tcPr>
          <w:p w14:paraId="217E9700" w14:textId="77777777" w:rsidR="0084529E" w:rsidRPr="00ED5608" w:rsidRDefault="0084529E" w:rsidP="00FD37E8">
            <w:pPr>
              <w:spacing w:before="20" w:after="20"/>
              <w:jc w:val="center"/>
              <w:rPr>
                <w:rFonts w:cs="Arial"/>
                <w:b/>
                <w:szCs w:val="20"/>
              </w:rPr>
            </w:pPr>
            <w:r w:rsidRPr="00ED5608">
              <w:rPr>
                <w:rFonts w:cs="Arial"/>
                <w:b/>
                <w:szCs w:val="20"/>
              </w:rPr>
              <w:t>PV</w:t>
            </w:r>
          </w:p>
        </w:tc>
        <w:tc>
          <w:tcPr>
            <w:tcW w:w="567" w:type="dxa"/>
            <w:shd w:val="clear" w:color="auto" w:fill="D9D9D9"/>
            <w:vAlign w:val="center"/>
          </w:tcPr>
          <w:p w14:paraId="1073AEB3" w14:textId="77777777" w:rsidR="0084529E" w:rsidRPr="00ED5608" w:rsidRDefault="0084529E" w:rsidP="00FD37E8">
            <w:pPr>
              <w:spacing w:before="20" w:after="20"/>
              <w:jc w:val="center"/>
              <w:rPr>
                <w:rFonts w:cs="Arial"/>
                <w:b/>
                <w:szCs w:val="20"/>
              </w:rPr>
            </w:pPr>
            <w:r w:rsidRPr="00ED5608">
              <w:rPr>
                <w:rFonts w:cs="Arial"/>
                <w:b/>
                <w:szCs w:val="20"/>
              </w:rPr>
              <w:t>D</w:t>
            </w:r>
          </w:p>
        </w:tc>
        <w:tc>
          <w:tcPr>
            <w:tcW w:w="567" w:type="dxa"/>
            <w:shd w:val="clear" w:color="auto" w:fill="D9D9D9"/>
            <w:vAlign w:val="center"/>
          </w:tcPr>
          <w:p w14:paraId="4101B862" w14:textId="77777777" w:rsidR="0084529E" w:rsidRPr="00ED5608" w:rsidRDefault="0084529E" w:rsidP="00FD37E8">
            <w:pPr>
              <w:spacing w:before="20" w:after="20"/>
              <w:jc w:val="center"/>
              <w:rPr>
                <w:rFonts w:cs="Arial"/>
                <w:b/>
                <w:szCs w:val="20"/>
              </w:rPr>
            </w:pPr>
            <w:r w:rsidRPr="00ED5608">
              <w:rPr>
                <w:rFonts w:cs="Arial"/>
                <w:b/>
                <w:szCs w:val="20"/>
              </w:rPr>
              <w:t>MR</w:t>
            </w:r>
          </w:p>
        </w:tc>
      </w:tr>
      <w:tr w:rsidR="0084529E" w:rsidRPr="00ED5608" w14:paraId="3E4F98C1" w14:textId="77777777" w:rsidTr="00FD37E8">
        <w:tc>
          <w:tcPr>
            <w:tcW w:w="7371" w:type="dxa"/>
          </w:tcPr>
          <w:p w14:paraId="207B0B2D" w14:textId="77777777" w:rsidR="0084529E" w:rsidRPr="00ED5608" w:rsidRDefault="0084529E" w:rsidP="00FD37E8">
            <w:pPr>
              <w:spacing w:before="20" w:after="20"/>
              <w:jc w:val="both"/>
              <w:rPr>
                <w:rFonts w:cs="Arial"/>
                <w:szCs w:val="20"/>
              </w:rPr>
            </w:pPr>
            <w:r w:rsidRPr="00ED5608">
              <w:rPr>
                <w:rFonts w:cs="Arial"/>
                <w:szCs w:val="20"/>
              </w:rPr>
              <w:t>Nedůsledný výkon působnosti nadřízeného správního orgánu krajských úřadů a Magistrátu hl. m. Prahy a přehlížení nedostatků v činnosti stavebních úřadů, včetně nedostatků při aplikaci správního řádu a stavebního zákona vykonávané v přenesené působnosti na úrovni krajů a hl. m. Prahy</w:t>
            </w:r>
          </w:p>
        </w:tc>
        <w:tc>
          <w:tcPr>
            <w:tcW w:w="567" w:type="dxa"/>
            <w:shd w:val="clear" w:color="auto" w:fill="F2F2F2"/>
            <w:vAlign w:val="center"/>
          </w:tcPr>
          <w:p w14:paraId="2B68771E" w14:textId="77777777" w:rsidR="0084529E" w:rsidRPr="00ED5608" w:rsidRDefault="0084529E" w:rsidP="00FD37E8">
            <w:pPr>
              <w:spacing w:before="20" w:after="20"/>
              <w:jc w:val="center"/>
              <w:rPr>
                <w:rFonts w:cs="Arial"/>
                <w:szCs w:val="20"/>
              </w:rPr>
            </w:pPr>
            <w:r w:rsidRPr="00ED5608">
              <w:rPr>
                <w:rFonts w:cs="Arial"/>
                <w:szCs w:val="20"/>
              </w:rPr>
              <w:t>2</w:t>
            </w:r>
          </w:p>
        </w:tc>
        <w:tc>
          <w:tcPr>
            <w:tcW w:w="567" w:type="dxa"/>
            <w:shd w:val="clear" w:color="auto" w:fill="F2F2F2"/>
            <w:vAlign w:val="center"/>
          </w:tcPr>
          <w:p w14:paraId="61AE9576" w14:textId="77777777" w:rsidR="0084529E" w:rsidRPr="00ED5608" w:rsidRDefault="0084529E" w:rsidP="00FD37E8">
            <w:pPr>
              <w:spacing w:before="20" w:after="20"/>
              <w:jc w:val="center"/>
              <w:rPr>
                <w:rFonts w:cs="Arial"/>
                <w:szCs w:val="20"/>
              </w:rPr>
            </w:pPr>
            <w:r w:rsidRPr="00ED5608">
              <w:rPr>
                <w:rFonts w:cs="Arial"/>
                <w:szCs w:val="20"/>
              </w:rPr>
              <w:t>3</w:t>
            </w:r>
          </w:p>
        </w:tc>
        <w:tc>
          <w:tcPr>
            <w:tcW w:w="567" w:type="dxa"/>
            <w:shd w:val="clear" w:color="auto" w:fill="F2F2F2"/>
            <w:vAlign w:val="center"/>
          </w:tcPr>
          <w:p w14:paraId="01A8A85D" w14:textId="77777777" w:rsidR="0084529E" w:rsidRPr="00ED5608" w:rsidRDefault="0084529E" w:rsidP="00FD37E8">
            <w:pPr>
              <w:spacing w:before="20" w:after="20"/>
              <w:jc w:val="center"/>
              <w:rPr>
                <w:rFonts w:cs="Arial"/>
                <w:szCs w:val="20"/>
              </w:rPr>
            </w:pPr>
            <w:r w:rsidRPr="00ED5608">
              <w:rPr>
                <w:rFonts w:cs="Arial"/>
                <w:szCs w:val="20"/>
              </w:rPr>
              <w:t>6</w:t>
            </w:r>
          </w:p>
        </w:tc>
      </w:tr>
      <w:tr w:rsidR="0084529E" w:rsidRPr="00ED5608" w14:paraId="175E173E" w14:textId="77777777" w:rsidTr="00FD37E8">
        <w:tc>
          <w:tcPr>
            <w:tcW w:w="7371" w:type="dxa"/>
          </w:tcPr>
          <w:p w14:paraId="0EA3FAF6" w14:textId="77777777" w:rsidR="0084529E" w:rsidRPr="00ED5608" w:rsidRDefault="0084529E" w:rsidP="00FD37E8">
            <w:pPr>
              <w:spacing w:before="20" w:after="20"/>
              <w:jc w:val="both"/>
              <w:rPr>
                <w:rFonts w:cs="Arial"/>
                <w:szCs w:val="20"/>
              </w:rPr>
            </w:pPr>
            <w:r w:rsidRPr="00ED5608">
              <w:rPr>
                <w:rFonts w:cs="Arial"/>
                <w:szCs w:val="20"/>
              </w:rPr>
              <w:t xml:space="preserve">Úmyslné nevyužívání všech právních prostředků k hájení zájmů státu ve věcech správního soudnictví zejména na úseku územního rozhodování a stavebního řízení ve prospěch jiných osob </w:t>
            </w:r>
          </w:p>
        </w:tc>
        <w:tc>
          <w:tcPr>
            <w:tcW w:w="567" w:type="dxa"/>
            <w:shd w:val="clear" w:color="auto" w:fill="F2F2F2"/>
            <w:vAlign w:val="center"/>
          </w:tcPr>
          <w:p w14:paraId="43DF5BF3" w14:textId="77777777" w:rsidR="0084529E" w:rsidRPr="00ED5608" w:rsidRDefault="0084529E" w:rsidP="00FD37E8">
            <w:pPr>
              <w:spacing w:before="20" w:after="20"/>
              <w:jc w:val="center"/>
              <w:rPr>
                <w:rFonts w:cs="Arial"/>
                <w:szCs w:val="20"/>
              </w:rPr>
            </w:pPr>
            <w:r w:rsidRPr="00ED5608">
              <w:rPr>
                <w:rFonts w:cs="Arial"/>
                <w:szCs w:val="20"/>
              </w:rPr>
              <w:t>1</w:t>
            </w:r>
          </w:p>
        </w:tc>
        <w:tc>
          <w:tcPr>
            <w:tcW w:w="567" w:type="dxa"/>
            <w:shd w:val="clear" w:color="auto" w:fill="F2F2F2"/>
            <w:vAlign w:val="center"/>
          </w:tcPr>
          <w:p w14:paraId="6AD75609" w14:textId="77777777" w:rsidR="0084529E" w:rsidRPr="00ED5608" w:rsidRDefault="0084529E" w:rsidP="00FD37E8">
            <w:pPr>
              <w:spacing w:before="20" w:after="20"/>
              <w:jc w:val="center"/>
              <w:rPr>
                <w:rFonts w:cs="Arial"/>
                <w:szCs w:val="20"/>
              </w:rPr>
            </w:pPr>
            <w:r w:rsidRPr="00ED5608">
              <w:rPr>
                <w:rFonts w:cs="Arial"/>
                <w:szCs w:val="20"/>
              </w:rPr>
              <w:t>3</w:t>
            </w:r>
          </w:p>
        </w:tc>
        <w:tc>
          <w:tcPr>
            <w:tcW w:w="567" w:type="dxa"/>
            <w:shd w:val="clear" w:color="auto" w:fill="F2F2F2"/>
            <w:vAlign w:val="center"/>
          </w:tcPr>
          <w:p w14:paraId="620C9286" w14:textId="77777777" w:rsidR="0084529E" w:rsidRPr="00ED5608" w:rsidRDefault="0084529E" w:rsidP="00FD37E8">
            <w:pPr>
              <w:spacing w:before="20" w:after="20"/>
              <w:jc w:val="center"/>
              <w:rPr>
                <w:rFonts w:cs="Arial"/>
                <w:szCs w:val="20"/>
              </w:rPr>
            </w:pPr>
            <w:r w:rsidRPr="00ED5608">
              <w:rPr>
                <w:rFonts w:cs="Arial"/>
                <w:szCs w:val="20"/>
              </w:rPr>
              <w:t>3</w:t>
            </w:r>
          </w:p>
        </w:tc>
      </w:tr>
      <w:tr w:rsidR="0084529E" w:rsidRPr="00ED5608" w14:paraId="2509DBC7" w14:textId="77777777" w:rsidTr="00FD37E8">
        <w:tc>
          <w:tcPr>
            <w:tcW w:w="7371" w:type="dxa"/>
          </w:tcPr>
          <w:p w14:paraId="0FAE62F8" w14:textId="77777777" w:rsidR="0084529E" w:rsidRPr="00ED5608" w:rsidRDefault="0084529E" w:rsidP="00FD37E8">
            <w:pPr>
              <w:spacing w:before="20" w:after="20"/>
              <w:jc w:val="both"/>
              <w:rPr>
                <w:rFonts w:cs="Arial"/>
                <w:szCs w:val="20"/>
              </w:rPr>
            </w:pPr>
            <w:r w:rsidRPr="00ED5608">
              <w:rPr>
                <w:rFonts w:cs="Arial"/>
                <w:szCs w:val="20"/>
              </w:rPr>
              <w:t>Zvýhodňování některých fyzických a právnických osob</w:t>
            </w:r>
          </w:p>
        </w:tc>
        <w:tc>
          <w:tcPr>
            <w:tcW w:w="567" w:type="dxa"/>
            <w:shd w:val="clear" w:color="auto" w:fill="F2F2F2"/>
            <w:vAlign w:val="center"/>
          </w:tcPr>
          <w:p w14:paraId="30177579" w14:textId="77777777" w:rsidR="0084529E" w:rsidRPr="00ED5608" w:rsidRDefault="0084529E" w:rsidP="00FD37E8">
            <w:pPr>
              <w:spacing w:before="20" w:after="20"/>
              <w:jc w:val="center"/>
              <w:rPr>
                <w:rFonts w:cs="Arial"/>
                <w:szCs w:val="20"/>
              </w:rPr>
            </w:pPr>
            <w:r w:rsidRPr="00ED5608">
              <w:rPr>
                <w:rFonts w:cs="Arial"/>
                <w:szCs w:val="20"/>
              </w:rPr>
              <w:t>2</w:t>
            </w:r>
          </w:p>
        </w:tc>
        <w:tc>
          <w:tcPr>
            <w:tcW w:w="567" w:type="dxa"/>
            <w:shd w:val="clear" w:color="auto" w:fill="F2F2F2"/>
            <w:vAlign w:val="center"/>
          </w:tcPr>
          <w:p w14:paraId="0F027156" w14:textId="77777777" w:rsidR="0084529E" w:rsidRPr="00ED5608" w:rsidRDefault="0084529E" w:rsidP="00FD37E8">
            <w:pPr>
              <w:spacing w:before="20" w:after="20"/>
              <w:jc w:val="center"/>
              <w:rPr>
                <w:rFonts w:cs="Arial"/>
                <w:szCs w:val="20"/>
              </w:rPr>
            </w:pPr>
            <w:r w:rsidRPr="00ED5608">
              <w:rPr>
                <w:rFonts w:cs="Arial"/>
                <w:szCs w:val="20"/>
              </w:rPr>
              <w:t>4</w:t>
            </w:r>
          </w:p>
        </w:tc>
        <w:tc>
          <w:tcPr>
            <w:tcW w:w="567" w:type="dxa"/>
            <w:shd w:val="clear" w:color="auto" w:fill="F2F2F2"/>
            <w:vAlign w:val="center"/>
          </w:tcPr>
          <w:p w14:paraId="6BC2A391" w14:textId="77777777" w:rsidR="0084529E" w:rsidRPr="00ED5608" w:rsidRDefault="0084529E" w:rsidP="00FD37E8">
            <w:pPr>
              <w:spacing w:before="20" w:after="20"/>
              <w:jc w:val="center"/>
              <w:rPr>
                <w:rFonts w:cs="Arial"/>
                <w:szCs w:val="20"/>
              </w:rPr>
            </w:pPr>
            <w:r w:rsidRPr="00ED5608">
              <w:rPr>
                <w:rFonts w:cs="Arial"/>
                <w:szCs w:val="20"/>
              </w:rPr>
              <w:t>8</w:t>
            </w:r>
          </w:p>
        </w:tc>
      </w:tr>
      <w:tr w:rsidR="0084529E" w:rsidRPr="00ED5608" w14:paraId="0F4904E9" w14:textId="77777777" w:rsidTr="00FD37E8">
        <w:tc>
          <w:tcPr>
            <w:tcW w:w="7371" w:type="dxa"/>
          </w:tcPr>
          <w:p w14:paraId="06411C91" w14:textId="77777777" w:rsidR="0084529E" w:rsidRPr="00ED5608" w:rsidRDefault="0084529E" w:rsidP="00FD37E8">
            <w:pPr>
              <w:spacing w:before="20" w:after="20"/>
              <w:jc w:val="both"/>
              <w:rPr>
                <w:rFonts w:cs="Arial"/>
                <w:szCs w:val="20"/>
              </w:rPr>
            </w:pPr>
            <w:r w:rsidRPr="00ED5608">
              <w:rPr>
                <w:rFonts w:cs="Arial"/>
                <w:szCs w:val="20"/>
              </w:rPr>
              <w:t>Přehlížení nedostatků, na které bylo poukazováno stížnostmi</w:t>
            </w:r>
          </w:p>
        </w:tc>
        <w:tc>
          <w:tcPr>
            <w:tcW w:w="567" w:type="dxa"/>
            <w:shd w:val="clear" w:color="auto" w:fill="F2F2F2"/>
            <w:vAlign w:val="center"/>
          </w:tcPr>
          <w:p w14:paraId="0AF18DCB" w14:textId="77777777" w:rsidR="0084529E" w:rsidRPr="00ED5608" w:rsidRDefault="0084529E" w:rsidP="00FD37E8">
            <w:pPr>
              <w:spacing w:before="20" w:after="20"/>
              <w:jc w:val="center"/>
              <w:rPr>
                <w:rFonts w:cs="Arial"/>
                <w:szCs w:val="20"/>
              </w:rPr>
            </w:pPr>
            <w:r w:rsidRPr="00ED5608">
              <w:rPr>
                <w:rFonts w:cs="Arial"/>
                <w:szCs w:val="20"/>
              </w:rPr>
              <w:t>2</w:t>
            </w:r>
          </w:p>
        </w:tc>
        <w:tc>
          <w:tcPr>
            <w:tcW w:w="567" w:type="dxa"/>
            <w:shd w:val="clear" w:color="auto" w:fill="F2F2F2"/>
            <w:vAlign w:val="center"/>
          </w:tcPr>
          <w:p w14:paraId="6FD9512D" w14:textId="77777777" w:rsidR="0084529E" w:rsidRPr="00ED5608" w:rsidRDefault="0084529E" w:rsidP="00FD37E8">
            <w:pPr>
              <w:spacing w:before="20" w:after="20"/>
              <w:jc w:val="center"/>
              <w:rPr>
                <w:rFonts w:cs="Arial"/>
                <w:szCs w:val="20"/>
              </w:rPr>
            </w:pPr>
            <w:r w:rsidRPr="00ED5608">
              <w:rPr>
                <w:rFonts w:cs="Arial"/>
                <w:szCs w:val="20"/>
              </w:rPr>
              <w:t>2</w:t>
            </w:r>
          </w:p>
        </w:tc>
        <w:tc>
          <w:tcPr>
            <w:tcW w:w="567" w:type="dxa"/>
            <w:shd w:val="clear" w:color="auto" w:fill="F2F2F2"/>
            <w:vAlign w:val="center"/>
          </w:tcPr>
          <w:p w14:paraId="7F0C2088" w14:textId="77777777" w:rsidR="0084529E" w:rsidRPr="00ED5608" w:rsidRDefault="0084529E" w:rsidP="00FD37E8">
            <w:pPr>
              <w:spacing w:before="20" w:after="20"/>
              <w:jc w:val="center"/>
              <w:rPr>
                <w:rFonts w:cs="Arial"/>
                <w:szCs w:val="20"/>
              </w:rPr>
            </w:pPr>
            <w:r w:rsidRPr="00ED5608">
              <w:rPr>
                <w:rFonts w:cs="Arial"/>
                <w:szCs w:val="20"/>
              </w:rPr>
              <w:t>4</w:t>
            </w:r>
          </w:p>
        </w:tc>
      </w:tr>
      <w:tr w:rsidR="00ED5608" w:rsidRPr="00ED5608" w14:paraId="29ED0D55" w14:textId="77777777" w:rsidTr="00FD37E8">
        <w:tc>
          <w:tcPr>
            <w:tcW w:w="7371" w:type="dxa"/>
            <w:tcBorders>
              <w:top w:val="single" w:sz="4" w:space="0" w:color="auto"/>
              <w:left w:val="single" w:sz="4" w:space="0" w:color="auto"/>
              <w:bottom w:val="single" w:sz="4" w:space="0" w:color="auto"/>
              <w:right w:val="single" w:sz="4" w:space="0" w:color="auto"/>
            </w:tcBorders>
          </w:tcPr>
          <w:p w14:paraId="7F4E09BA" w14:textId="77777777" w:rsidR="0084529E" w:rsidRPr="00ED5608" w:rsidRDefault="0084529E" w:rsidP="00FD37E8">
            <w:pPr>
              <w:spacing w:before="20" w:after="20"/>
              <w:jc w:val="both"/>
              <w:rPr>
                <w:rFonts w:cs="Arial"/>
                <w:szCs w:val="20"/>
              </w:rPr>
            </w:pPr>
            <w:r w:rsidRPr="00ED5608">
              <w:rPr>
                <w:rFonts w:cs="Arial"/>
                <w:szCs w:val="20"/>
              </w:rPr>
              <w:t>Při kontrolní činnosti</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FD80F6A" w14:textId="77777777" w:rsidR="0084529E" w:rsidRPr="00ED5608" w:rsidRDefault="0084529E" w:rsidP="00FD37E8">
            <w:pPr>
              <w:spacing w:before="20" w:after="20"/>
              <w:jc w:val="center"/>
              <w:rPr>
                <w:rFonts w:cs="Arial"/>
                <w:szCs w:val="20"/>
              </w:rPr>
            </w:pPr>
            <w:r w:rsidRPr="00ED5608">
              <w:rPr>
                <w:rFonts w:cs="Arial"/>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4ED4569C" w14:textId="77777777" w:rsidR="0084529E" w:rsidRPr="00ED5608" w:rsidRDefault="0084529E" w:rsidP="00FD37E8">
            <w:pPr>
              <w:spacing w:before="20" w:after="20"/>
              <w:jc w:val="center"/>
              <w:rPr>
                <w:rFonts w:cs="Arial"/>
                <w:szCs w:val="20"/>
              </w:rPr>
            </w:pPr>
            <w:r w:rsidRPr="00ED5608">
              <w:rPr>
                <w:rFonts w:cs="Arial"/>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430B7750" w14:textId="77777777" w:rsidR="0084529E" w:rsidRPr="00ED5608" w:rsidRDefault="0084529E" w:rsidP="00FD37E8">
            <w:pPr>
              <w:spacing w:before="20" w:after="20"/>
              <w:jc w:val="center"/>
              <w:rPr>
                <w:rFonts w:cs="Arial"/>
                <w:szCs w:val="20"/>
              </w:rPr>
            </w:pPr>
            <w:r w:rsidRPr="00ED5608">
              <w:rPr>
                <w:rFonts w:cs="Arial"/>
                <w:szCs w:val="20"/>
              </w:rPr>
              <w:t>6</w:t>
            </w:r>
          </w:p>
        </w:tc>
      </w:tr>
    </w:tbl>
    <w:p w14:paraId="0625447C" w14:textId="77777777" w:rsidR="0084529E" w:rsidRDefault="0084529E" w:rsidP="002C15E1">
      <w:pPr>
        <w:jc w:val="both"/>
        <w:rPr>
          <w:rStyle w:val="Siln"/>
          <w:color w:val="FF0000"/>
        </w:rPr>
      </w:pPr>
    </w:p>
    <w:p w14:paraId="5EC0EAEA" w14:textId="77777777" w:rsidR="00ED5608" w:rsidRPr="00095128" w:rsidRDefault="00ED5608" w:rsidP="002C15E1">
      <w:pPr>
        <w:jc w:val="both"/>
        <w:rPr>
          <w:rStyle w:val="Siln"/>
          <w:color w:val="FF0000"/>
        </w:rPr>
      </w:pPr>
    </w:p>
    <w:p w14:paraId="2A00F0BF" w14:textId="77777777" w:rsidR="00EA531D" w:rsidRPr="00E65E0C" w:rsidRDefault="00DC25C4" w:rsidP="00EA531D">
      <w:pPr>
        <w:jc w:val="both"/>
        <w:rPr>
          <w:rFonts w:cs="Arial"/>
          <w:b/>
          <w:szCs w:val="20"/>
          <w:u w:val="single"/>
        </w:rPr>
      </w:pPr>
      <w:r w:rsidRPr="00E65E0C">
        <w:rPr>
          <w:rFonts w:cs="Arial"/>
          <w:b/>
          <w:szCs w:val="20"/>
          <w:u w:val="single"/>
        </w:rPr>
        <w:t>Sekce ekonomicko-provozní (06)</w:t>
      </w:r>
    </w:p>
    <w:p w14:paraId="01208BC8" w14:textId="77777777" w:rsidR="00EA531D" w:rsidRPr="00095128" w:rsidRDefault="00EA531D" w:rsidP="00EA531D">
      <w:pPr>
        <w:jc w:val="both"/>
        <w:rPr>
          <w:rFonts w:cs="Arial"/>
          <w:color w:val="FF0000"/>
          <w:szCs w:val="20"/>
        </w:rPr>
      </w:pPr>
    </w:p>
    <w:p w14:paraId="589F3A91" w14:textId="77777777" w:rsidR="00C40BBD" w:rsidRPr="005A7529" w:rsidRDefault="00C40BBD" w:rsidP="00C40BBD">
      <w:pPr>
        <w:spacing w:after="120"/>
        <w:jc w:val="both"/>
        <w:rPr>
          <w:rStyle w:val="Siln"/>
        </w:rPr>
      </w:pPr>
      <w:r w:rsidRPr="005A7529">
        <w:rPr>
          <w:rStyle w:val="Siln"/>
        </w:rPr>
        <w:t>Odbor rozpočtu (OR 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C40BBD" w:rsidRPr="005A7529" w14:paraId="7A65B83B" w14:textId="77777777" w:rsidTr="00DB0EAD">
        <w:tc>
          <w:tcPr>
            <w:tcW w:w="7371" w:type="dxa"/>
            <w:shd w:val="clear" w:color="auto" w:fill="D9D9D9"/>
          </w:tcPr>
          <w:p w14:paraId="6F96AE62" w14:textId="77777777" w:rsidR="00C40BBD" w:rsidRPr="005A7529" w:rsidRDefault="00C40BBD" w:rsidP="00DB0EAD">
            <w:pPr>
              <w:spacing w:before="20" w:after="20"/>
              <w:jc w:val="both"/>
              <w:rPr>
                <w:rFonts w:cs="Arial"/>
                <w:b/>
                <w:szCs w:val="20"/>
              </w:rPr>
            </w:pPr>
            <w:r w:rsidRPr="005A7529">
              <w:rPr>
                <w:rFonts w:cs="Arial"/>
                <w:b/>
                <w:szCs w:val="20"/>
              </w:rPr>
              <w:t>Korupční riziko</w:t>
            </w:r>
          </w:p>
        </w:tc>
        <w:tc>
          <w:tcPr>
            <w:tcW w:w="567" w:type="dxa"/>
            <w:shd w:val="clear" w:color="auto" w:fill="D9D9D9"/>
            <w:vAlign w:val="center"/>
          </w:tcPr>
          <w:p w14:paraId="02ACC584" w14:textId="77777777" w:rsidR="00C40BBD" w:rsidRPr="005A7529" w:rsidRDefault="00C40BBD" w:rsidP="00DB0EAD">
            <w:pPr>
              <w:spacing w:before="20" w:after="20"/>
              <w:jc w:val="center"/>
              <w:rPr>
                <w:rFonts w:cs="Arial"/>
                <w:b/>
                <w:szCs w:val="20"/>
              </w:rPr>
            </w:pPr>
            <w:r w:rsidRPr="005A7529">
              <w:rPr>
                <w:rFonts w:cs="Arial"/>
                <w:b/>
                <w:szCs w:val="20"/>
              </w:rPr>
              <w:t>PV</w:t>
            </w:r>
          </w:p>
        </w:tc>
        <w:tc>
          <w:tcPr>
            <w:tcW w:w="567" w:type="dxa"/>
            <w:shd w:val="clear" w:color="auto" w:fill="D9D9D9"/>
            <w:vAlign w:val="center"/>
          </w:tcPr>
          <w:p w14:paraId="3921F93F" w14:textId="77777777" w:rsidR="00C40BBD" w:rsidRPr="005A7529" w:rsidRDefault="00C40BBD" w:rsidP="00DB0EAD">
            <w:pPr>
              <w:spacing w:before="20" w:after="20"/>
              <w:jc w:val="center"/>
              <w:rPr>
                <w:rFonts w:cs="Arial"/>
                <w:b/>
                <w:szCs w:val="20"/>
              </w:rPr>
            </w:pPr>
            <w:r w:rsidRPr="005A7529">
              <w:rPr>
                <w:rFonts w:cs="Arial"/>
                <w:b/>
                <w:szCs w:val="20"/>
              </w:rPr>
              <w:t>D</w:t>
            </w:r>
          </w:p>
        </w:tc>
        <w:tc>
          <w:tcPr>
            <w:tcW w:w="567" w:type="dxa"/>
            <w:shd w:val="clear" w:color="auto" w:fill="D9D9D9"/>
            <w:vAlign w:val="center"/>
          </w:tcPr>
          <w:p w14:paraId="6763CABE" w14:textId="77777777" w:rsidR="00C40BBD" w:rsidRPr="005A7529" w:rsidRDefault="00C40BBD" w:rsidP="00DB0EAD">
            <w:pPr>
              <w:spacing w:before="20" w:after="20"/>
              <w:jc w:val="center"/>
              <w:rPr>
                <w:rFonts w:cs="Arial"/>
                <w:b/>
                <w:szCs w:val="20"/>
              </w:rPr>
            </w:pPr>
            <w:r w:rsidRPr="005A7529">
              <w:rPr>
                <w:rFonts w:cs="Arial"/>
                <w:b/>
                <w:szCs w:val="20"/>
              </w:rPr>
              <w:t>MR</w:t>
            </w:r>
          </w:p>
        </w:tc>
      </w:tr>
      <w:tr w:rsidR="00C40BBD" w:rsidRPr="005A7529" w14:paraId="26D2C499" w14:textId="77777777" w:rsidTr="00DB0EAD">
        <w:tc>
          <w:tcPr>
            <w:tcW w:w="7371" w:type="dxa"/>
          </w:tcPr>
          <w:p w14:paraId="2B59AE24" w14:textId="77777777" w:rsidR="00C40BBD" w:rsidRPr="005A7529" w:rsidRDefault="00C40BBD" w:rsidP="00DB0EAD">
            <w:pPr>
              <w:spacing w:before="20" w:after="20"/>
              <w:jc w:val="both"/>
              <w:rPr>
                <w:rFonts w:cs="Arial"/>
                <w:szCs w:val="20"/>
              </w:rPr>
            </w:pPr>
            <w:r w:rsidRPr="005A7529">
              <w:rPr>
                <w:rFonts w:cs="Arial"/>
                <w:szCs w:val="20"/>
              </w:rPr>
              <w:t>Při tvorbě rozpočtu zvýhodňování organizační složky ministerstva nebo organizací řízených ministerstvem</w:t>
            </w:r>
          </w:p>
        </w:tc>
        <w:tc>
          <w:tcPr>
            <w:tcW w:w="567" w:type="dxa"/>
            <w:shd w:val="clear" w:color="auto" w:fill="F2F2F2"/>
            <w:vAlign w:val="center"/>
          </w:tcPr>
          <w:p w14:paraId="2A7A548D" w14:textId="77777777" w:rsidR="00C40BBD" w:rsidRPr="005A7529" w:rsidRDefault="00C40BBD" w:rsidP="00DB0EAD">
            <w:pPr>
              <w:spacing w:before="20" w:after="20"/>
              <w:jc w:val="center"/>
              <w:rPr>
                <w:rFonts w:cs="Arial"/>
                <w:szCs w:val="20"/>
              </w:rPr>
            </w:pPr>
            <w:r w:rsidRPr="005A7529">
              <w:rPr>
                <w:rFonts w:cs="Arial"/>
                <w:szCs w:val="20"/>
              </w:rPr>
              <w:t>2</w:t>
            </w:r>
          </w:p>
        </w:tc>
        <w:tc>
          <w:tcPr>
            <w:tcW w:w="567" w:type="dxa"/>
            <w:shd w:val="clear" w:color="auto" w:fill="F2F2F2"/>
            <w:vAlign w:val="center"/>
          </w:tcPr>
          <w:p w14:paraId="320A64EA" w14:textId="77777777" w:rsidR="00C40BBD" w:rsidRPr="005A7529" w:rsidRDefault="00C40BBD" w:rsidP="00DB0EAD">
            <w:pPr>
              <w:spacing w:before="20" w:after="20"/>
              <w:jc w:val="center"/>
              <w:rPr>
                <w:rFonts w:cs="Arial"/>
                <w:szCs w:val="20"/>
              </w:rPr>
            </w:pPr>
            <w:r w:rsidRPr="005A7529">
              <w:rPr>
                <w:rFonts w:cs="Arial"/>
                <w:szCs w:val="20"/>
              </w:rPr>
              <w:t>3</w:t>
            </w:r>
          </w:p>
        </w:tc>
        <w:tc>
          <w:tcPr>
            <w:tcW w:w="567" w:type="dxa"/>
            <w:shd w:val="clear" w:color="auto" w:fill="F2F2F2"/>
            <w:vAlign w:val="center"/>
          </w:tcPr>
          <w:p w14:paraId="53CE279E" w14:textId="77777777" w:rsidR="00C40BBD" w:rsidRPr="005A7529" w:rsidRDefault="00C40BBD" w:rsidP="00DB0EAD">
            <w:pPr>
              <w:spacing w:before="20" w:after="20"/>
              <w:jc w:val="center"/>
              <w:rPr>
                <w:rFonts w:cs="Arial"/>
                <w:szCs w:val="20"/>
              </w:rPr>
            </w:pPr>
            <w:r w:rsidRPr="005A7529">
              <w:rPr>
                <w:rFonts w:cs="Arial"/>
                <w:szCs w:val="20"/>
              </w:rPr>
              <w:t>6</w:t>
            </w:r>
          </w:p>
        </w:tc>
      </w:tr>
      <w:tr w:rsidR="00C40BBD" w:rsidRPr="005A7529" w14:paraId="52309F56" w14:textId="77777777" w:rsidTr="00DB0EAD">
        <w:tc>
          <w:tcPr>
            <w:tcW w:w="7371" w:type="dxa"/>
          </w:tcPr>
          <w:p w14:paraId="7ECCE025" w14:textId="77777777" w:rsidR="00C40BBD" w:rsidRPr="005A7529" w:rsidRDefault="00C40BBD" w:rsidP="00DB0EAD">
            <w:pPr>
              <w:spacing w:before="20" w:after="20"/>
              <w:jc w:val="both"/>
              <w:rPr>
                <w:rFonts w:cs="Arial"/>
                <w:szCs w:val="20"/>
              </w:rPr>
            </w:pPr>
            <w:r w:rsidRPr="005A7529">
              <w:rPr>
                <w:rFonts w:cs="Arial"/>
                <w:szCs w:val="20"/>
              </w:rPr>
              <w:t xml:space="preserve">Záměna </w:t>
            </w:r>
            <w:r w:rsidR="009C4A7E" w:rsidRPr="005A7529">
              <w:rPr>
                <w:rFonts w:cs="Arial"/>
                <w:szCs w:val="20"/>
              </w:rPr>
              <w:t xml:space="preserve">údajů </w:t>
            </w:r>
            <w:r w:rsidRPr="005A7529">
              <w:rPr>
                <w:rFonts w:cs="Arial"/>
                <w:szCs w:val="20"/>
              </w:rPr>
              <w:t>platebního dokladu – Pokynu k platbě</w:t>
            </w:r>
          </w:p>
        </w:tc>
        <w:tc>
          <w:tcPr>
            <w:tcW w:w="567" w:type="dxa"/>
            <w:shd w:val="clear" w:color="auto" w:fill="F2F2F2"/>
            <w:vAlign w:val="center"/>
          </w:tcPr>
          <w:p w14:paraId="14BFDEFC" w14:textId="77777777" w:rsidR="00C40BBD" w:rsidRPr="005A7529" w:rsidRDefault="00C40BBD" w:rsidP="00DB0EAD">
            <w:pPr>
              <w:spacing w:before="20" w:after="20"/>
              <w:jc w:val="center"/>
              <w:rPr>
                <w:rFonts w:cs="Arial"/>
                <w:szCs w:val="20"/>
              </w:rPr>
            </w:pPr>
            <w:r w:rsidRPr="005A7529">
              <w:rPr>
                <w:rFonts w:cs="Arial"/>
                <w:szCs w:val="20"/>
              </w:rPr>
              <w:t>2</w:t>
            </w:r>
          </w:p>
        </w:tc>
        <w:tc>
          <w:tcPr>
            <w:tcW w:w="567" w:type="dxa"/>
            <w:shd w:val="clear" w:color="auto" w:fill="F2F2F2"/>
            <w:vAlign w:val="center"/>
          </w:tcPr>
          <w:p w14:paraId="1FDA209F" w14:textId="77777777" w:rsidR="00C40BBD" w:rsidRPr="005A7529" w:rsidRDefault="00C40BBD" w:rsidP="00DB0EAD">
            <w:pPr>
              <w:spacing w:before="20" w:after="20"/>
              <w:jc w:val="center"/>
              <w:rPr>
                <w:rFonts w:cs="Arial"/>
                <w:szCs w:val="20"/>
              </w:rPr>
            </w:pPr>
            <w:r w:rsidRPr="005A7529">
              <w:rPr>
                <w:rFonts w:cs="Arial"/>
                <w:szCs w:val="20"/>
              </w:rPr>
              <w:t>3</w:t>
            </w:r>
          </w:p>
        </w:tc>
        <w:tc>
          <w:tcPr>
            <w:tcW w:w="567" w:type="dxa"/>
            <w:shd w:val="clear" w:color="auto" w:fill="F2F2F2"/>
            <w:vAlign w:val="center"/>
          </w:tcPr>
          <w:p w14:paraId="0E223AA6" w14:textId="77777777" w:rsidR="00C40BBD" w:rsidRPr="005A7529" w:rsidRDefault="00C40BBD" w:rsidP="00DB0EAD">
            <w:pPr>
              <w:spacing w:before="20" w:after="20"/>
              <w:jc w:val="center"/>
              <w:rPr>
                <w:rFonts w:cs="Arial"/>
                <w:szCs w:val="20"/>
              </w:rPr>
            </w:pPr>
            <w:r w:rsidRPr="005A7529">
              <w:rPr>
                <w:rFonts w:cs="Arial"/>
                <w:szCs w:val="20"/>
              </w:rPr>
              <w:t>6</w:t>
            </w:r>
          </w:p>
        </w:tc>
      </w:tr>
      <w:tr w:rsidR="00C40BBD" w:rsidRPr="005A7529" w14:paraId="51B9D535" w14:textId="77777777" w:rsidTr="00DB0EAD">
        <w:tc>
          <w:tcPr>
            <w:tcW w:w="7371" w:type="dxa"/>
          </w:tcPr>
          <w:p w14:paraId="2E5D8674" w14:textId="77777777" w:rsidR="00C40BBD" w:rsidRPr="005A7529" w:rsidRDefault="00C40BBD" w:rsidP="00DB0EAD">
            <w:pPr>
              <w:spacing w:before="20" w:after="20"/>
              <w:jc w:val="both"/>
              <w:rPr>
                <w:rFonts w:cs="Arial"/>
                <w:szCs w:val="20"/>
              </w:rPr>
            </w:pPr>
            <w:r w:rsidRPr="005A7529">
              <w:rPr>
                <w:rFonts w:cs="Arial"/>
                <w:szCs w:val="20"/>
              </w:rPr>
              <w:t>Záměna čísla účtu, na který má být dotace poskytnuta</w:t>
            </w:r>
          </w:p>
        </w:tc>
        <w:tc>
          <w:tcPr>
            <w:tcW w:w="567" w:type="dxa"/>
            <w:shd w:val="clear" w:color="auto" w:fill="F2F2F2"/>
            <w:vAlign w:val="center"/>
          </w:tcPr>
          <w:p w14:paraId="54FBCC4F" w14:textId="77777777" w:rsidR="00C40BBD" w:rsidRPr="005A7529" w:rsidRDefault="00C40BBD" w:rsidP="00DB0EAD">
            <w:pPr>
              <w:spacing w:before="20" w:after="20"/>
              <w:jc w:val="center"/>
              <w:rPr>
                <w:rFonts w:cs="Arial"/>
                <w:szCs w:val="20"/>
              </w:rPr>
            </w:pPr>
            <w:r w:rsidRPr="005A7529">
              <w:rPr>
                <w:rFonts w:cs="Arial"/>
                <w:szCs w:val="20"/>
              </w:rPr>
              <w:t>2</w:t>
            </w:r>
          </w:p>
        </w:tc>
        <w:tc>
          <w:tcPr>
            <w:tcW w:w="567" w:type="dxa"/>
            <w:shd w:val="clear" w:color="auto" w:fill="F2F2F2"/>
            <w:vAlign w:val="center"/>
          </w:tcPr>
          <w:p w14:paraId="5AD9C711" w14:textId="77777777" w:rsidR="00C40BBD" w:rsidRPr="005A7529" w:rsidRDefault="00C40BBD" w:rsidP="00DB0EAD">
            <w:pPr>
              <w:spacing w:before="20" w:after="20"/>
              <w:jc w:val="center"/>
              <w:rPr>
                <w:rFonts w:cs="Arial"/>
                <w:szCs w:val="20"/>
              </w:rPr>
            </w:pPr>
            <w:r w:rsidRPr="005A7529">
              <w:rPr>
                <w:rFonts w:cs="Arial"/>
                <w:szCs w:val="20"/>
              </w:rPr>
              <w:t>3</w:t>
            </w:r>
          </w:p>
        </w:tc>
        <w:tc>
          <w:tcPr>
            <w:tcW w:w="567" w:type="dxa"/>
            <w:shd w:val="clear" w:color="auto" w:fill="F2F2F2"/>
            <w:vAlign w:val="center"/>
          </w:tcPr>
          <w:p w14:paraId="6FB6C53E" w14:textId="77777777" w:rsidR="00C40BBD" w:rsidRPr="005A7529" w:rsidRDefault="00C40BBD" w:rsidP="00DB0EAD">
            <w:pPr>
              <w:spacing w:before="20" w:after="20"/>
              <w:jc w:val="center"/>
              <w:rPr>
                <w:rFonts w:cs="Arial"/>
                <w:szCs w:val="20"/>
              </w:rPr>
            </w:pPr>
            <w:r w:rsidRPr="005A7529">
              <w:rPr>
                <w:rFonts w:cs="Arial"/>
                <w:szCs w:val="20"/>
              </w:rPr>
              <w:t>6</w:t>
            </w:r>
          </w:p>
        </w:tc>
      </w:tr>
    </w:tbl>
    <w:p w14:paraId="61352B7E" w14:textId="77777777" w:rsidR="00DC25C4" w:rsidRPr="00095128" w:rsidRDefault="00DC25C4" w:rsidP="00EA531D">
      <w:pPr>
        <w:jc w:val="both"/>
        <w:rPr>
          <w:rFonts w:cs="Arial"/>
          <w:color w:val="FF0000"/>
          <w:szCs w:val="20"/>
        </w:rPr>
      </w:pPr>
    </w:p>
    <w:p w14:paraId="4FD2676D" w14:textId="77777777" w:rsidR="00C40BBD" w:rsidRPr="005A7529" w:rsidRDefault="00C40BBD" w:rsidP="00C40BBD">
      <w:pPr>
        <w:spacing w:after="120"/>
        <w:jc w:val="both"/>
        <w:rPr>
          <w:rStyle w:val="Siln"/>
        </w:rPr>
      </w:pPr>
      <w:r w:rsidRPr="005A7529">
        <w:rPr>
          <w:rStyle w:val="Siln"/>
        </w:rPr>
        <w:t>Odbor účetnictví a finančních služeb (OÚFS 92)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C40BBD" w:rsidRPr="005A7529" w14:paraId="0DA9D582" w14:textId="77777777" w:rsidTr="00DB0EAD">
        <w:tc>
          <w:tcPr>
            <w:tcW w:w="7371" w:type="dxa"/>
            <w:shd w:val="clear" w:color="auto" w:fill="D9D9D9"/>
          </w:tcPr>
          <w:p w14:paraId="55D69497" w14:textId="77777777" w:rsidR="00C40BBD" w:rsidRPr="005A7529" w:rsidRDefault="00C40BBD" w:rsidP="00DB0EAD">
            <w:pPr>
              <w:spacing w:before="20" w:after="20"/>
              <w:jc w:val="both"/>
              <w:rPr>
                <w:rFonts w:cs="Arial"/>
                <w:b/>
                <w:szCs w:val="20"/>
              </w:rPr>
            </w:pPr>
            <w:r w:rsidRPr="005A7529">
              <w:rPr>
                <w:rFonts w:cs="Arial"/>
                <w:b/>
                <w:szCs w:val="20"/>
              </w:rPr>
              <w:t>Korupční riziko</w:t>
            </w:r>
          </w:p>
        </w:tc>
        <w:tc>
          <w:tcPr>
            <w:tcW w:w="567" w:type="dxa"/>
            <w:shd w:val="clear" w:color="auto" w:fill="D9D9D9"/>
            <w:vAlign w:val="center"/>
          </w:tcPr>
          <w:p w14:paraId="240F5673" w14:textId="77777777" w:rsidR="00C40BBD" w:rsidRPr="005A7529" w:rsidRDefault="00C40BBD" w:rsidP="00DB0EAD">
            <w:pPr>
              <w:spacing w:before="20" w:after="20"/>
              <w:jc w:val="center"/>
              <w:rPr>
                <w:rFonts w:cs="Arial"/>
                <w:b/>
                <w:szCs w:val="20"/>
              </w:rPr>
            </w:pPr>
            <w:r w:rsidRPr="005A7529">
              <w:rPr>
                <w:rFonts w:cs="Arial"/>
                <w:b/>
                <w:szCs w:val="20"/>
              </w:rPr>
              <w:t>PV</w:t>
            </w:r>
          </w:p>
        </w:tc>
        <w:tc>
          <w:tcPr>
            <w:tcW w:w="567" w:type="dxa"/>
            <w:shd w:val="clear" w:color="auto" w:fill="D9D9D9"/>
            <w:vAlign w:val="center"/>
          </w:tcPr>
          <w:p w14:paraId="7B743B56" w14:textId="77777777" w:rsidR="00C40BBD" w:rsidRPr="005A7529" w:rsidRDefault="00C40BBD" w:rsidP="00DB0EAD">
            <w:pPr>
              <w:spacing w:before="20" w:after="20"/>
              <w:jc w:val="center"/>
              <w:rPr>
                <w:rFonts w:cs="Arial"/>
                <w:b/>
                <w:szCs w:val="20"/>
              </w:rPr>
            </w:pPr>
            <w:r w:rsidRPr="005A7529">
              <w:rPr>
                <w:rFonts w:cs="Arial"/>
                <w:b/>
                <w:szCs w:val="20"/>
              </w:rPr>
              <w:t>D</w:t>
            </w:r>
          </w:p>
        </w:tc>
        <w:tc>
          <w:tcPr>
            <w:tcW w:w="567" w:type="dxa"/>
            <w:shd w:val="clear" w:color="auto" w:fill="D9D9D9"/>
            <w:vAlign w:val="center"/>
          </w:tcPr>
          <w:p w14:paraId="35154FF9" w14:textId="77777777" w:rsidR="00C40BBD" w:rsidRPr="005A7529" w:rsidRDefault="00C40BBD" w:rsidP="00DB0EAD">
            <w:pPr>
              <w:spacing w:before="20" w:after="20"/>
              <w:jc w:val="center"/>
              <w:rPr>
                <w:rFonts w:cs="Arial"/>
                <w:b/>
                <w:szCs w:val="20"/>
              </w:rPr>
            </w:pPr>
            <w:r w:rsidRPr="005A7529">
              <w:rPr>
                <w:rFonts w:cs="Arial"/>
                <w:b/>
                <w:szCs w:val="20"/>
              </w:rPr>
              <w:t>MR</w:t>
            </w:r>
          </w:p>
        </w:tc>
      </w:tr>
      <w:tr w:rsidR="00C40BBD" w:rsidRPr="005A7529" w14:paraId="0E3E762C" w14:textId="77777777" w:rsidTr="00DB0EAD">
        <w:tc>
          <w:tcPr>
            <w:tcW w:w="7371" w:type="dxa"/>
          </w:tcPr>
          <w:p w14:paraId="47708BBB" w14:textId="77777777" w:rsidR="00C40BBD" w:rsidRPr="005A7529" w:rsidRDefault="00C40BBD" w:rsidP="00DB0EAD">
            <w:pPr>
              <w:spacing w:before="20" w:after="20"/>
              <w:jc w:val="both"/>
              <w:rPr>
                <w:rFonts w:cs="Arial"/>
                <w:szCs w:val="20"/>
              </w:rPr>
            </w:pPr>
            <w:r w:rsidRPr="005A7529">
              <w:rPr>
                <w:rFonts w:cs="Arial"/>
                <w:szCs w:val="20"/>
              </w:rPr>
              <w:t>Přednostní úhrada došlé faktury dodavateli</w:t>
            </w:r>
          </w:p>
        </w:tc>
        <w:tc>
          <w:tcPr>
            <w:tcW w:w="567" w:type="dxa"/>
            <w:shd w:val="clear" w:color="auto" w:fill="F2F2F2"/>
            <w:vAlign w:val="center"/>
          </w:tcPr>
          <w:p w14:paraId="43AD64EB" w14:textId="77777777" w:rsidR="00C40BBD" w:rsidRPr="005A7529" w:rsidRDefault="00C40BBD" w:rsidP="00DB0EAD">
            <w:pPr>
              <w:spacing w:before="20" w:after="20"/>
              <w:jc w:val="center"/>
              <w:rPr>
                <w:rFonts w:cs="Arial"/>
                <w:szCs w:val="20"/>
              </w:rPr>
            </w:pPr>
            <w:r w:rsidRPr="005A7529">
              <w:rPr>
                <w:rFonts w:cs="Arial"/>
                <w:szCs w:val="20"/>
              </w:rPr>
              <w:t>1</w:t>
            </w:r>
          </w:p>
        </w:tc>
        <w:tc>
          <w:tcPr>
            <w:tcW w:w="567" w:type="dxa"/>
            <w:shd w:val="clear" w:color="auto" w:fill="F2F2F2"/>
            <w:vAlign w:val="center"/>
          </w:tcPr>
          <w:p w14:paraId="6E0558FF" w14:textId="77777777" w:rsidR="00C40BBD" w:rsidRPr="005A7529" w:rsidRDefault="00C40BBD" w:rsidP="00DB0EAD">
            <w:pPr>
              <w:spacing w:before="20" w:after="20"/>
              <w:jc w:val="center"/>
              <w:rPr>
                <w:rFonts w:cs="Arial"/>
                <w:szCs w:val="20"/>
              </w:rPr>
            </w:pPr>
            <w:r w:rsidRPr="005A7529">
              <w:rPr>
                <w:rFonts w:cs="Arial"/>
                <w:szCs w:val="20"/>
              </w:rPr>
              <w:t>1</w:t>
            </w:r>
          </w:p>
        </w:tc>
        <w:tc>
          <w:tcPr>
            <w:tcW w:w="567" w:type="dxa"/>
            <w:shd w:val="clear" w:color="auto" w:fill="F2F2F2"/>
            <w:vAlign w:val="center"/>
          </w:tcPr>
          <w:p w14:paraId="5E340F5E" w14:textId="77777777" w:rsidR="00C40BBD" w:rsidRPr="005A7529" w:rsidRDefault="00C40BBD" w:rsidP="00DB0EAD">
            <w:pPr>
              <w:spacing w:before="20" w:after="20"/>
              <w:jc w:val="center"/>
              <w:rPr>
                <w:rFonts w:cs="Arial"/>
                <w:szCs w:val="20"/>
              </w:rPr>
            </w:pPr>
            <w:r w:rsidRPr="005A7529">
              <w:rPr>
                <w:rFonts w:cs="Arial"/>
                <w:szCs w:val="20"/>
              </w:rPr>
              <w:t>1</w:t>
            </w:r>
          </w:p>
        </w:tc>
      </w:tr>
      <w:tr w:rsidR="00C40BBD" w:rsidRPr="005A7529" w14:paraId="49084D47" w14:textId="77777777" w:rsidTr="00DB0EAD">
        <w:tc>
          <w:tcPr>
            <w:tcW w:w="7371" w:type="dxa"/>
          </w:tcPr>
          <w:p w14:paraId="0D48347A" w14:textId="77777777" w:rsidR="00C40BBD" w:rsidRPr="005A7529" w:rsidRDefault="00C40BBD" w:rsidP="00DB0EAD">
            <w:pPr>
              <w:spacing w:before="20" w:after="20"/>
              <w:jc w:val="both"/>
              <w:rPr>
                <w:rFonts w:cs="Arial"/>
                <w:szCs w:val="20"/>
              </w:rPr>
            </w:pPr>
            <w:r w:rsidRPr="005A7529">
              <w:rPr>
                <w:rFonts w:cs="Arial"/>
                <w:szCs w:val="20"/>
              </w:rPr>
              <w:t>Přednostní úhrada dotace příjemci</w:t>
            </w:r>
          </w:p>
        </w:tc>
        <w:tc>
          <w:tcPr>
            <w:tcW w:w="567" w:type="dxa"/>
            <w:shd w:val="clear" w:color="auto" w:fill="F2F2F2"/>
            <w:vAlign w:val="center"/>
          </w:tcPr>
          <w:p w14:paraId="2611F288" w14:textId="77777777" w:rsidR="00C40BBD" w:rsidRPr="005A7529" w:rsidRDefault="00C40BBD" w:rsidP="00DB0EAD">
            <w:pPr>
              <w:spacing w:before="20" w:after="20"/>
              <w:jc w:val="center"/>
              <w:rPr>
                <w:rFonts w:cs="Arial"/>
                <w:szCs w:val="20"/>
              </w:rPr>
            </w:pPr>
            <w:r w:rsidRPr="005A7529">
              <w:rPr>
                <w:rFonts w:cs="Arial"/>
                <w:szCs w:val="20"/>
              </w:rPr>
              <w:t>1</w:t>
            </w:r>
          </w:p>
        </w:tc>
        <w:tc>
          <w:tcPr>
            <w:tcW w:w="567" w:type="dxa"/>
            <w:shd w:val="clear" w:color="auto" w:fill="F2F2F2"/>
            <w:vAlign w:val="center"/>
          </w:tcPr>
          <w:p w14:paraId="19920674" w14:textId="77777777" w:rsidR="00C40BBD" w:rsidRPr="005A7529" w:rsidRDefault="00C40BBD" w:rsidP="00DB0EAD">
            <w:pPr>
              <w:spacing w:before="20" w:after="20"/>
              <w:jc w:val="center"/>
              <w:rPr>
                <w:rFonts w:cs="Arial"/>
                <w:szCs w:val="20"/>
              </w:rPr>
            </w:pPr>
            <w:r w:rsidRPr="005A7529">
              <w:rPr>
                <w:rFonts w:cs="Arial"/>
                <w:szCs w:val="20"/>
              </w:rPr>
              <w:t>1</w:t>
            </w:r>
          </w:p>
        </w:tc>
        <w:tc>
          <w:tcPr>
            <w:tcW w:w="567" w:type="dxa"/>
            <w:shd w:val="clear" w:color="auto" w:fill="F2F2F2"/>
            <w:vAlign w:val="center"/>
          </w:tcPr>
          <w:p w14:paraId="120E48B7" w14:textId="77777777" w:rsidR="00C40BBD" w:rsidRPr="005A7529" w:rsidRDefault="00C40BBD" w:rsidP="00DB0EAD">
            <w:pPr>
              <w:spacing w:before="20" w:after="20"/>
              <w:jc w:val="center"/>
              <w:rPr>
                <w:rFonts w:cs="Arial"/>
                <w:szCs w:val="20"/>
              </w:rPr>
            </w:pPr>
            <w:r w:rsidRPr="005A7529">
              <w:rPr>
                <w:rFonts w:cs="Arial"/>
                <w:szCs w:val="20"/>
              </w:rPr>
              <w:t>1</w:t>
            </w:r>
          </w:p>
        </w:tc>
      </w:tr>
    </w:tbl>
    <w:p w14:paraId="5E896A7E" w14:textId="77777777" w:rsidR="00C40BBD" w:rsidRPr="00095128" w:rsidRDefault="00C40BBD" w:rsidP="00C40BBD">
      <w:pPr>
        <w:jc w:val="both"/>
        <w:rPr>
          <w:rFonts w:cs="Arial"/>
          <w:color w:val="FF0000"/>
          <w:szCs w:val="20"/>
        </w:rPr>
      </w:pPr>
    </w:p>
    <w:p w14:paraId="58C74B79" w14:textId="77777777" w:rsidR="00C40BBD" w:rsidRPr="00254B79" w:rsidRDefault="00C40BBD" w:rsidP="00C40BBD">
      <w:pPr>
        <w:spacing w:after="120"/>
        <w:jc w:val="both"/>
        <w:rPr>
          <w:rStyle w:val="Siln"/>
        </w:rPr>
      </w:pPr>
      <w:r w:rsidRPr="00254B79">
        <w:rPr>
          <w:rStyle w:val="Siln"/>
        </w:rPr>
        <w:t>Odbor hospodářských služeb (OHS 93)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C40BBD" w:rsidRPr="00254B79" w14:paraId="4B3878D3" w14:textId="77777777" w:rsidTr="00DB0EAD">
        <w:tc>
          <w:tcPr>
            <w:tcW w:w="7371" w:type="dxa"/>
            <w:shd w:val="clear" w:color="auto" w:fill="D9D9D9"/>
          </w:tcPr>
          <w:p w14:paraId="70A749C7" w14:textId="77777777" w:rsidR="00C40BBD" w:rsidRPr="00254B79" w:rsidRDefault="00C40BBD" w:rsidP="00DB0EAD">
            <w:pPr>
              <w:spacing w:before="20" w:after="20"/>
              <w:jc w:val="both"/>
              <w:rPr>
                <w:rFonts w:cs="Arial"/>
                <w:b/>
                <w:szCs w:val="20"/>
              </w:rPr>
            </w:pPr>
            <w:r w:rsidRPr="00254B79">
              <w:rPr>
                <w:rFonts w:cs="Arial"/>
                <w:b/>
                <w:szCs w:val="20"/>
              </w:rPr>
              <w:t>Korupční riziko</w:t>
            </w:r>
          </w:p>
        </w:tc>
        <w:tc>
          <w:tcPr>
            <w:tcW w:w="567" w:type="dxa"/>
            <w:shd w:val="clear" w:color="auto" w:fill="D9D9D9"/>
            <w:vAlign w:val="center"/>
          </w:tcPr>
          <w:p w14:paraId="5CC65BEA" w14:textId="77777777" w:rsidR="00C40BBD" w:rsidRPr="00254B79" w:rsidRDefault="00C40BBD" w:rsidP="00DB0EAD">
            <w:pPr>
              <w:spacing w:before="20" w:after="20"/>
              <w:jc w:val="center"/>
              <w:rPr>
                <w:rFonts w:cs="Arial"/>
                <w:b/>
                <w:szCs w:val="20"/>
              </w:rPr>
            </w:pPr>
            <w:r w:rsidRPr="00254B79">
              <w:rPr>
                <w:rFonts w:cs="Arial"/>
                <w:b/>
                <w:szCs w:val="20"/>
              </w:rPr>
              <w:t>PV</w:t>
            </w:r>
          </w:p>
        </w:tc>
        <w:tc>
          <w:tcPr>
            <w:tcW w:w="567" w:type="dxa"/>
            <w:shd w:val="clear" w:color="auto" w:fill="D9D9D9"/>
            <w:vAlign w:val="center"/>
          </w:tcPr>
          <w:p w14:paraId="40C10D54" w14:textId="77777777" w:rsidR="00C40BBD" w:rsidRPr="00254B79" w:rsidRDefault="00C40BBD" w:rsidP="00DB0EAD">
            <w:pPr>
              <w:spacing w:before="20" w:after="20"/>
              <w:jc w:val="center"/>
              <w:rPr>
                <w:rFonts w:cs="Arial"/>
                <w:b/>
                <w:szCs w:val="20"/>
              </w:rPr>
            </w:pPr>
            <w:r w:rsidRPr="00254B79">
              <w:rPr>
                <w:rFonts w:cs="Arial"/>
                <w:b/>
                <w:szCs w:val="20"/>
              </w:rPr>
              <w:t>D</w:t>
            </w:r>
          </w:p>
        </w:tc>
        <w:tc>
          <w:tcPr>
            <w:tcW w:w="567" w:type="dxa"/>
            <w:shd w:val="clear" w:color="auto" w:fill="D9D9D9"/>
            <w:vAlign w:val="center"/>
          </w:tcPr>
          <w:p w14:paraId="492929E1" w14:textId="77777777" w:rsidR="00C40BBD" w:rsidRPr="00254B79" w:rsidRDefault="00C40BBD" w:rsidP="00DB0EAD">
            <w:pPr>
              <w:spacing w:before="20" w:after="20"/>
              <w:jc w:val="center"/>
              <w:rPr>
                <w:rFonts w:cs="Arial"/>
                <w:b/>
                <w:szCs w:val="20"/>
              </w:rPr>
            </w:pPr>
            <w:r w:rsidRPr="00254B79">
              <w:rPr>
                <w:rFonts w:cs="Arial"/>
                <w:b/>
                <w:szCs w:val="20"/>
              </w:rPr>
              <w:t>MR</w:t>
            </w:r>
          </w:p>
        </w:tc>
      </w:tr>
      <w:tr w:rsidR="00C40BBD" w:rsidRPr="00254B79" w14:paraId="204A434A" w14:textId="77777777" w:rsidTr="00DB0EAD">
        <w:tc>
          <w:tcPr>
            <w:tcW w:w="7371" w:type="dxa"/>
          </w:tcPr>
          <w:p w14:paraId="5080198F" w14:textId="77777777" w:rsidR="00C40BBD" w:rsidRPr="00254B79" w:rsidRDefault="00C40BBD" w:rsidP="00DB0EAD">
            <w:pPr>
              <w:spacing w:before="20" w:after="20"/>
              <w:jc w:val="both"/>
              <w:rPr>
                <w:rFonts w:cs="Arial"/>
                <w:szCs w:val="20"/>
              </w:rPr>
            </w:pPr>
            <w:r w:rsidRPr="00254B79">
              <w:rPr>
                <w:bCs/>
              </w:rPr>
              <w:t xml:space="preserve">Jednání v rozporu s požadavky právních nebo vnitřních předpisů ministerstva nebo závazných metodických pokynů, které se týkají zadávání veřejných zakázek, nebo jejich obcházení </w:t>
            </w:r>
          </w:p>
        </w:tc>
        <w:tc>
          <w:tcPr>
            <w:tcW w:w="567" w:type="dxa"/>
            <w:shd w:val="clear" w:color="auto" w:fill="F2F2F2"/>
            <w:vAlign w:val="center"/>
          </w:tcPr>
          <w:p w14:paraId="5D6153CC" w14:textId="77777777" w:rsidR="00C40BBD" w:rsidRPr="00254B79" w:rsidRDefault="00C40BBD" w:rsidP="00DB0EAD">
            <w:pPr>
              <w:spacing w:before="20" w:after="20"/>
              <w:jc w:val="center"/>
              <w:rPr>
                <w:rFonts w:cs="Arial"/>
                <w:szCs w:val="20"/>
              </w:rPr>
            </w:pPr>
            <w:r w:rsidRPr="00254B79">
              <w:rPr>
                <w:rFonts w:cs="Arial"/>
                <w:szCs w:val="20"/>
              </w:rPr>
              <w:t>3</w:t>
            </w:r>
          </w:p>
        </w:tc>
        <w:tc>
          <w:tcPr>
            <w:tcW w:w="567" w:type="dxa"/>
            <w:shd w:val="clear" w:color="auto" w:fill="F2F2F2"/>
            <w:vAlign w:val="center"/>
          </w:tcPr>
          <w:p w14:paraId="79D89292" w14:textId="77777777" w:rsidR="00C40BBD" w:rsidRPr="00254B79" w:rsidRDefault="00C40BBD" w:rsidP="00DB0EAD">
            <w:pPr>
              <w:spacing w:before="20" w:after="20"/>
              <w:jc w:val="center"/>
              <w:rPr>
                <w:rFonts w:cs="Arial"/>
                <w:szCs w:val="20"/>
              </w:rPr>
            </w:pPr>
            <w:r w:rsidRPr="00254B79">
              <w:rPr>
                <w:rFonts w:cs="Arial"/>
                <w:szCs w:val="20"/>
              </w:rPr>
              <w:t>5</w:t>
            </w:r>
          </w:p>
        </w:tc>
        <w:tc>
          <w:tcPr>
            <w:tcW w:w="567" w:type="dxa"/>
            <w:shd w:val="clear" w:color="auto" w:fill="F2F2F2"/>
            <w:vAlign w:val="center"/>
          </w:tcPr>
          <w:p w14:paraId="047BE69A" w14:textId="77777777" w:rsidR="00C40BBD" w:rsidRPr="00254B79" w:rsidRDefault="00C40BBD" w:rsidP="00DB0EAD">
            <w:pPr>
              <w:spacing w:before="20" w:after="20"/>
              <w:jc w:val="center"/>
              <w:rPr>
                <w:rFonts w:cs="Arial"/>
                <w:szCs w:val="20"/>
              </w:rPr>
            </w:pPr>
            <w:r w:rsidRPr="00254B79">
              <w:rPr>
                <w:rFonts w:cs="Arial"/>
                <w:szCs w:val="20"/>
              </w:rPr>
              <w:t>15</w:t>
            </w:r>
          </w:p>
        </w:tc>
      </w:tr>
      <w:tr w:rsidR="00C40BBD" w:rsidRPr="00254B79" w14:paraId="63A51AA1" w14:textId="77777777" w:rsidTr="00DB0EAD">
        <w:tc>
          <w:tcPr>
            <w:tcW w:w="7371" w:type="dxa"/>
          </w:tcPr>
          <w:p w14:paraId="5C044134" w14:textId="77777777" w:rsidR="00C40BBD" w:rsidRPr="00254B79" w:rsidRDefault="00C40BBD" w:rsidP="00DB0EAD">
            <w:pPr>
              <w:spacing w:before="20" w:after="20"/>
              <w:jc w:val="both"/>
              <w:rPr>
                <w:rFonts w:cs="Arial"/>
                <w:szCs w:val="20"/>
              </w:rPr>
            </w:pPr>
            <w:r w:rsidRPr="00254B79">
              <w:rPr>
                <w:rFonts w:cs="Arial"/>
                <w:szCs w:val="20"/>
              </w:rPr>
              <w:t>Úmyslné nevyužívání všech právních prostředků k hájení zájmů státu ve prospěch jiných osob</w:t>
            </w:r>
          </w:p>
        </w:tc>
        <w:tc>
          <w:tcPr>
            <w:tcW w:w="567" w:type="dxa"/>
            <w:shd w:val="clear" w:color="auto" w:fill="F2F2F2"/>
            <w:vAlign w:val="center"/>
          </w:tcPr>
          <w:p w14:paraId="2A464122" w14:textId="77777777" w:rsidR="00C40BBD" w:rsidRPr="00254B79" w:rsidRDefault="00C40BBD" w:rsidP="00DB0EAD">
            <w:pPr>
              <w:spacing w:before="20" w:after="20"/>
              <w:jc w:val="center"/>
              <w:rPr>
                <w:rFonts w:cs="Arial"/>
                <w:szCs w:val="20"/>
              </w:rPr>
            </w:pPr>
            <w:r w:rsidRPr="00254B79">
              <w:rPr>
                <w:rFonts w:cs="Arial"/>
                <w:szCs w:val="20"/>
              </w:rPr>
              <w:t>1</w:t>
            </w:r>
          </w:p>
        </w:tc>
        <w:tc>
          <w:tcPr>
            <w:tcW w:w="567" w:type="dxa"/>
            <w:shd w:val="clear" w:color="auto" w:fill="F2F2F2"/>
            <w:vAlign w:val="center"/>
          </w:tcPr>
          <w:p w14:paraId="643D75A3" w14:textId="77777777" w:rsidR="00C40BBD" w:rsidRPr="00254B79" w:rsidRDefault="00C40BBD" w:rsidP="00DB0EAD">
            <w:pPr>
              <w:spacing w:before="20" w:after="20"/>
              <w:jc w:val="center"/>
              <w:rPr>
                <w:rFonts w:cs="Arial"/>
                <w:szCs w:val="20"/>
              </w:rPr>
            </w:pPr>
            <w:r w:rsidRPr="00254B79">
              <w:rPr>
                <w:rFonts w:cs="Arial"/>
                <w:szCs w:val="20"/>
              </w:rPr>
              <w:t>5</w:t>
            </w:r>
          </w:p>
        </w:tc>
        <w:tc>
          <w:tcPr>
            <w:tcW w:w="567" w:type="dxa"/>
            <w:shd w:val="clear" w:color="auto" w:fill="F2F2F2"/>
            <w:vAlign w:val="center"/>
          </w:tcPr>
          <w:p w14:paraId="24D6E893" w14:textId="77777777" w:rsidR="00C40BBD" w:rsidRPr="00254B79" w:rsidRDefault="00C40BBD" w:rsidP="00DB0EAD">
            <w:pPr>
              <w:spacing w:before="20" w:after="20"/>
              <w:jc w:val="center"/>
              <w:rPr>
                <w:rFonts w:cs="Arial"/>
                <w:szCs w:val="20"/>
              </w:rPr>
            </w:pPr>
            <w:r w:rsidRPr="00254B79">
              <w:rPr>
                <w:rFonts w:cs="Arial"/>
                <w:szCs w:val="20"/>
              </w:rPr>
              <w:t>5</w:t>
            </w:r>
          </w:p>
        </w:tc>
      </w:tr>
      <w:tr w:rsidR="00C40BBD" w:rsidRPr="00254B79" w14:paraId="07CE9486" w14:textId="77777777" w:rsidTr="00DB0EAD">
        <w:tc>
          <w:tcPr>
            <w:tcW w:w="7371" w:type="dxa"/>
          </w:tcPr>
          <w:p w14:paraId="4FFB7A6A" w14:textId="77777777" w:rsidR="00C40BBD" w:rsidRPr="00254B79" w:rsidRDefault="00C40BBD" w:rsidP="00DB0EAD">
            <w:pPr>
              <w:spacing w:before="20" w:after="20"/>
              <w:jc w:val="both"/>
              <w:rPr>
                <w:rFonts w:cs="Arial"/>
                <w:szCs w:val="20"/>
              </w:rPr>
            </w:pPr>
            <w:r w:rsidRPr="00254B79">
              <w:rPr>
                <w:rFonts w:cs="Arial"/>
                <w:szCs w:val="20"/>
              </w:rPr>
              <w:t>Získávání subjektivních výhod při nákupu od konkrétních dodavatelů</w:t>
            </w:r>
          </w:p>
        </w:tc>
        <w:tc>
          <w:tcPr>
            <w:tcW w:w="567" w:type="dxa"/>
            <w:shd w:val="clear" w:color="auto" w:fill="F2F2F2"/>
            <w:vAlign w:val="center"/>
          </w:tcPr>
          <w:p w14:paraId="7D940BDF" w14:textId="77777777" w:rsidR="00C40BBD" w:rsidRPr="00254B79" w:rsidRDefault="00C40BBD" w:rsidP="00DB0EAD">
            <w:pPr>
              <w:spacing w:before="20" w:after="20"/>
              <w:jc w:val="center"/>
              <w:rPr>
                <w:rFonts w:cs="Arial"/>
                <w:szCs w:val="20"/>
              </w:rPr>
            </w:pPr>
            <w:r w:rsidRPr="00254B79">
              <w:rPr>
                <w:rFonts w:cs="Arial"/>
                <w:szCs w:val="20"/>
              </w:rPr>
              <w:t>4</w:t>
            </w:r>
          </w:p>
        </w:tc>
        <w:tc>
          <w:tcPr>
            <w:tcW w:w="567" w:type="dxa"/>
            <w:shd w:val="clear" w:color="auto" w:fill="F2F2F2"/>
            <w:vAlign w:val="center"/>
          </w:tcPr>
          <w:p w14:paraId="33986246" w14:textId="77777777" w:rsidR="00C40BBD" w:rsidRPr="00254B79" w:rsidRDefault="00C40BBD" w:rsidP="00DB0EAD">
            <w:pPr>
              <w:spacing w:before="20" w:after="20"/>
              <w:jc w:val="center"/>
              <w:rPr>
                <w:rFonts w:cs="Arial"/>
                <w:szCs w:val="20"/>
              </w:rPr>
            </w:pPr>
            <w:r w:rsidRPr="00254B79">
              <w:rPr>
                <w:rFonts w:cs="Arial"/>
                <w:szCs w:val="20"/>
              </w:rPr>
              <w:t>1</w:t>
            </w:r>
          </w:p>
        </w:tc>
        <w:tc>
          <w:tcPr>
            <w:tcW w:w="567" w:type="dxa"/>
            <w:shd w:val="clear" w:color="auto" w:fill="F2F2F2"/>
            <w:vAlign w:val="center"/>
          </w:tcPr>
          <w:p w14:paraId="77FEDF6F" w14:textId="77777777" w:rsidR="00C40BBD" w:rsidRPr="00254B79" w:rsidRDefault="00C40BBD" w:rsidP="00DB0EAD">
            <w:pPr>
              <w:spacing w:before="20" w:after="20"/>
              <w:jc w:val="center"/>
              <w:rPr>
                <w:rFonts w:cs="Arial"/>
                <w:szCs w:val="20"/>
              </w:rPr>
            </w:pPr>
            <w:r w:rsidRPr="00254B79">
              <w:rPr>
                <w:rFonts w:cs="Arial"/>
                <w:szCs w:val="20"/>
              </w:rPr>
              <w:t>4</w:t>
            </w:r>
          </w:p>
        </w:tc>
      </w:tr>
    </w:tbl>
    <w:p w14:paraId="1B247B13" w14:textId="77777777" w:rsidR="00C40BBD" w:rsidRPr="00095128" w:rsidRDefault="00C40BBD" w:rsidP="00EA531D">
      <w:pPr>
        <w:jc w:val="both"/>
        <w:rPr>
          <w:rFonts w:cs="Arial"/>
          <w:color w:val="FF0000"/>
          <w:szCs w:val="20"/>
        </w:rPr>
      </w:pPr>
    </w:p>
    <w:p w14:paraId="619249B0" w14:textId="77777777" w:rsidR="00BD2911" w:rsidRPr="00254B79" w:rsidRDefault="00BD2911" w:rsidP="00BD2911">
      <w:pPr>
        <w:spacing w:after="120"/>
        <w:jc w:val="both"/>
        <w:rPr>
          <w:rStyle w:val="Siln"/>
        </w:rPr>
      </w:pPr>
      <w:r w:rsidRPr="00254B79">
        <w:rPr>
          <w:rStyle w:val="Siln"/>
        </w:rPr>
        <w:t>O</w:t>
      </w:r>
      <w:r w:rsidR="000A22A4" w:rsidRPr="00254B79">
        <w:rPr>
          <w:rStyle w:val="Siln"/>
        </w:rPr>
        <w:t xml:space="preserve">ddělení veřejných dražeb </w:t>
      </w:r>
      <w:r w:rsidRPr="00254B79">
        <w:rPr>
          <w:rStyle w:val="Siln"/>
        </w:rPr>
        <w:t>(OVD 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BD2911" w:rsidRPr="00254B79" w14:paraId="16921517" w14:textId="77777777" w:rsidTr="00543CC5">
        <w:tc>
          <w:tcPr>
            <w:tcW w:w="7371" w:type="dxa"/>
            <w:shd w:val="clear" w:color="auto" w:fill="D9D9D9"/>
          </w:tcPr>
          <w:p w14:paraId="4421D135" w14:textId="77777777" w:rsidR="00BD2911" w:rsidRPr="00254B79" w:rsidRDefault="00BD2911" w:rsidP="00543CC5">
            <w:pPr>
              <w:spacing w:before="20" w:after="20"/>
              <w:jc w:val="both"/>
              <w:rPr>
                <w:rFonts w:cs="Arial"/>
                <w:b/>
                <w:szCs w:val="20"/>
              </w:rPr>
            </w:pPr>
            <w:r w:rsidRPr="00254B79">
              <w:rPr>
                <w:rFonts w:cs="Arial"/>
                <w:b/>
                <w:szCs w:val="20"/>
              </w:rPr>
              <w:t>Korupční riziko</w:t>
            </w:r>
          </w:p>
        </w:tc>
        <w:tc>
          <w:tcPr>
            <w:tcW w:w="567" w:type="dxa"/>
            <w:shd w:val="clear" w:color="auto" w:fill="D9D9D9"/>
            <w:vAlign w:val="center"/>
          </w:tcPr>
          <w:p w14:paraId="6063CA26" w14:textId="77777777" w:rsidR="00BD2911" w:rsidRPr="00254B79" w:rsidRDefault="00BD2911" w:rsidP="00543CC5">
            <w:pPr>
              <w:spacing w:before="20" w:after="20"/>
              <w:jc w:val="center"/>
              <w:rPr>
                <w:rFonts w:cs="Arial"/>
                <w:b/>
                <w:szCs w:val="20"/>
              </w:rPr>
            </w:pPr>
            <w:r w:rsidRPr="00254B79">
              <w:rPr>
                <w:rFonts w:cs="Arial"/>
                <w:b/>
                <w:szCs w:val="20"/>
              </w:rPr>
              <w:t>PV</w:t>
            </w:r>
          </w:p>
        </w:tc>
        <w:tc>
          <w:tcPr>
            <w:tcW w:w="567" w:type="dxa"/>
            <w:shd w:val="clear" w:color="auto" w:fill="D9D9D9"/>
            <w:vAlign w:val="center"/>
          </w:tcPr>
          <w:p w14:paraId="6F4F0338" w14:textId="77777777" w:rsidR="00BD2911" w:rsidRPr="00254B79" w:rsidRDefault="00BD2911" w:rsidP="00543CC5">
            <w:pPr>
              <w:spacing w:before="20" w:after="20"/>
              <w:jc w:val="center"/>
              <w:rPr>
                <w:rFonts w:cs="Arial"/>
                <w:b/>
                <w:szCs w:val="20"/>
              </w:rPr>
            </w:pPr>
            <w:r w:rsidRPr="00254B79">
              <w:rPr>
                <w:rFonts w:cs="Arial"/>
                <w:b/>
                <w:szCs w:val="20"/>
              </w:rPr>
              <w:t>D</w:t>
            </w:r>
          </w:p>
        </w:tc>
        <w:tc>
          <w:tcPr>
            <w:tcW w:w="567" w:type="dxa"/>
            <w:shd w:val="clear" w:color="auto" w:fill="D9D9D9"/>
            <w:vAlign w:val="center"/>
          </w:tcPr>
          <w:p w14:paraId="453B7F5E" w14:textId="77777777" w:rsidR="00BD2911" w:rsidRPr="00254B79" w:rsidRDefault="00BD2911" w:rsidP="00543CC5">
            <w:pPr>
              <w:spacing w:before="20" w:after="20"/>
              <w:jc w:val="center"/>
              <w:rPr>
                <w:rFonts w:cs="Arial"/>
                <w:b/>
                <w:szCs w:val="20"/>
              </w:rPr>
            </w:pPr>
            <w:r w:rsidRPr="00254B79">
              <w:rPr>
                <w:rFonts w:cs="Arial"/>
                <w:b/>
                <w:szCs w:val="20"/>
              </w:rPr>
              <w:t>MR</w:t>
            </w:r>
          </w:p>
        </w:tc>
      </w:tr>
      <w:tr w:rsidR="00BD2911" w:rsidRPr="00254B79" w14:paraId="06F51081" w14:textId="77777777" w:rsidTr="00543CC5">
        <w:tc>
          <w:tcPr>
            <w:tcW w:w="7371" w:type="dxa"/>
          </w:tcPr>
          <w:p w14:paraId="7D3FC1F5" w14:textId="77777777" w:rsidR="00BD2911" w:rsidRPr="00254B79" w:rsidRDefault="00BD2911" w:rsidP="00543CC5">
            <w:pPr>
              <w:spacing w:before="20" w:after="20"/>
              <w:jc w:val="both"/>
              <w:rPr>
                <w:rFonts w:cs="Arial"/>
                <w:szCs w:val="20"/>
              </w:rPr>
            </w:pPr>
            <w:r w:rsidRPr="00254B79">
              <w:rPr>
                <w:rFonts w:cs="Arial"/>
                <w:szCs w:val="20"/>
              </w:rPr>
              <w:t>Přímá nebo skrytá účast na dražbě majetku ministerstva osob vyloučených z dražby</w:t>
            </w:r>
          </w:p>
        </w:tc>
        <w:tc>
          <w:tcPr>
            <w:tcW w:w="567" w:type="dxa"/>
            <w:shd w:val="clear" w:color="auto" w:fill="F2F2F2"/>
            <w:vAlign w:val="center"/>
          </w:tcPr>
          <w:p w14:paraId="1200D376" w14:textId="77777777" w:rsidR="00BD2911" w:rsidRPr="00254B79" w:rsidRDefault="00BD2911" w:rsidP="00543CC5">
            <w:pPr>
              <w:spacing w:before="20" w:after="20"/>
              <w:jc w:val="center"/>
              <w:rPr>
                <w:rFonts w:cs="Arial"/>
                <w:szCs w:val="20"/>
              </w:rPr>
            </w:pPr>
            <w:r w:rsidRPr="00254B79">
              <w:rPr>
                <w:rFonts w:cs="Arial"/>
                <w:szCs w:val="20"/>
              </w:rPr>
              <w:t>1</w:t>
            </w:r>
          </w:p>
        </w:tc>
        <w:tc>
          <w:tcPr>
            <w:tcW w:w="567" w:type="dxa"/>
            <w:shd w:val="clear" w:color="auto" w:fill="F2F2F2"/>
            <w:vAlign w:val="center"/>
          </w:tcPr>
          <w:p w14:paraId="44BD084B" w14:textId="77777777" w:rsidR="00BD2911" w:rsidRPr="00254B79" w:rsidRDefault="00BD2911" w:rsidP="00543CC5">
            <w:pPr>
              <w:spacing w:before="20" w:after="20"/>
              <w:jc w:val="center"/>
              <w:rPr>
                <w:rFonts w:cs="Arial"/>
                <w:szCs w:val="20"/>
              </w:rPr>
            </w:pPr>
            <w:r w:rsidRPr="00254B79">
              <w:rPr>
                <w:rFonts w:cs="Arial"/>
                <w:szCs w:val="20"/>
              </w:rPr>
              <w:t>2</w:t>
            </w:r>
          </w:p>
        </w:tc>
        <w:tc>
          <w:tcPr>
            <w:tcW w:w="567" w:type="dxa"/>
            <w:shd w:val="clear" w:color="auto" w:fill="F2F2F2"/>
            <w:vAlign w:val="center"/>
          </w:tcPr>
          <w:p w14:paraId="22F40874" w14:textId="77777777" w:rsidR="00BD2911" w:rsidRPr="00254B79" w:rsidRDefault="00BD2911" w:rsidP="00543CC5">
            <w:pPr>
              <w:spacing w:before="20" w:after="20"/>
              <w:jc w:val="center"/>
              <w:rPr>
                <w:rFonts w:cs="Arial"/>
                <w:szCs w:val="20"/>
              </w:rPr>
            </w:pPr>
            <w:r w:rsidRPr="00254B79">
              <w:rPr>
                <w:rFonts w:cs="Arial"/>
                <w:szCs w:val="20"/>
              </w:rPr>
              <w:t>2</w:t>
            </w:r>
          </w:p>
        </w:tc>
      </w:tr>
      <w:tr w:rsidR="00BD2911" w:rsidRPr="00254B79" w14:paraId="7FEAC105" w14:textId="77777777" w:rsidTr="00543CC5">
        <w:tc>
          <w:tcPr>
            <w:tcW w:w="7371" w:type="dxa"/>
          </w:tcPr>
          <w:p w14:paraId="0286C77C" w14:textId="77777777" w:rsidR="00BD2911" w:rsidRPr="00254B79" w:rsidRDefault="00BD2911" w:rsidP="00543CC5">
            <w:pPr>
              <w:spacing w:before="20" w:after="20"/>
              <w:jc w:val="both"/>
              <w:rPr>
                <w:rFonts w:cs="Arial"/>
                <w:szCs w:val="20"/>
              </w:rPr>
            </w:pPr>
            <w:r w:rsidRPr="00254B79">
              <w:rPr>
                <w:rFonts w:cs="Arial"/>
                <w:szCs w:val="20"/>
              </w:rPr>
              <w:t>Přijetí úplatku v dražebním procesu za účelem zvýhodnění účastníka dražby</w:t>
            </w:r>
          </w:p>
        </w:tc>
        <w:tc>
          <w:tcPr>
            <w:tcW w:w="567" w:type="dxa"/>
            <w:shd w:val="clear" w:color="auto" w:fill="F2F2F2"/>
            <w:vAlign w:val="center"/>
          </w:tcPr>
          <w:p w14:paraId="079F9061" w14:textId="77777777" w:rsidR="00BD2911" w:rsidRPr="00254B79" w:rsidRDefault="00261BAA" w:rsidP="00543CC5">
            <w:pPr>
              <w:spacing w:before="20" w:after="20"/>
              <w:jc w:val="center"/>
              <w:rPr>
                <w:rFonts w:cs="Arial"/>
                <w:szCs w:val="20"/>
              </w:rPr>
            </w:pPr>
            <w:r w:rsidRPr="00254B79">
              <w:rPr>
                <w:rFonts w:cs="Arial"/>
                <w:szCs w:val="20"/>
              </w:rPr>
              <w:t>1</w:t>
            </w:r>
          </w:p>
        </w:tc>
        <w:tc>
          <w:tcPr>
            <w:tcW w:w="567" w:type="dxa"/>
            <w:shd w:val="clear" w:color="auto" w:fill="F2F2F2"/>
            <w:vAlign w:val="center"/>
          </w:tcPr>
          <w:p w14:paraId="0F7292CA" w14:textId="77777777" w:rsidR="00BD2911" w:rsidRPr="00254B79" w:rsidRDefault="00261BAA" w:rsidP="00543CC5">
            <w:pPr>
              <w:spacing w:before="20" w:after="20"/>
              <w:jc w:val="center"/>
              <w:rPr>
                <w:rFonts w:cs="Arial"/>
                <w:szCs w:val="20"/>
              </w:rPr>
            </w:pPr>
            <w:r w:rsidRPr="00254B79">
              <w:rPr>
                <w:rFonts w:cs="Arial"/>
                <w:szCs w:val="20"/>
              </w:rPr>
              <w:t>2</w:t>
            </w:r>
          </w:p>
        </w:tc>
        <w:tc>
          <w:tcPr>
            <w:tcW w:w="567" w:type="dxa"/>
            <w:shd w:val="clear" w:color="auto" w:fill="F2F2F2"/>
            <w:vAlign w:val="center"/>
          </w:tcPr>
          <w:p w14:paraId="397606AC" w14:textId="77777777" w:rsidR="00BD2911" w:rsidRPr="00254B79" w:rsidRDefault="00261BAA" w:rsidP="00543CC5">
            <w:pPr>
              <w:spacing w:before="20" w:after="20"/>
              <w:jc w:val="center"/>
              <w:rPr>
                <w:rFonts w:cs="Arial"/>
                <w:szCs w:val="20"/>
              </w:rPr>
            </w:pPr>
            <w:r w:rsidRPr="00254B79">
              <w:rPr>
                <w:rFonts w:cs="Arial"/>
                <w:szCs w:val="20"/>
              </w:rPr>
              <w:t>2</w:t>
            </w:r>
          </w:p>
        </w:tc>
      </w:tr>
      <w:tr w:rsidR="00BD2911" w:rsidRPr="00254B79" w14:paraId="475326B6" w14:textId="77777777" w:rsidTr="00543CC5">
        <w:tc>
          <w:tcPr>
            <w:tcW w:w="7371" w:type="dxa"/>
          </w:tcPr>
          <w:p w14:paraId="6BFBDEBD" w14:textId="77777777" w:rsidR="00BD2911" w:rsidRPr="00254B79" w:rsidRDefault="00BD2911" w:rsidP="00543CC5">
            <w:pPr>
              <w:spacing w:before="20" w:after="20"/>
              <w:jc w:val="both"/>
              <w:rPr>
                <w:rFonts w:cs="Arial"/>
                <w:szCs w:val="20"/>
              </w:rPr>
            </w:pPr>
            <w:r w:rsidRPr="00254B79">
              <w:rPr>
                <w:rFonts w:cs="Arial"/>
                <w:szCs w:val="20"/>
              </w:rPr>
              <w:t>Přijetí úplatku při kontrole dražeb za účelem ovlivnění výsledku kontroly dražby</w:t>
            </w:r>
          </w:p>
        </w:tc>
        <w:tc>
          <w:tcPr>
            <w:tcW w:w="567" w:type="dxa"/>
            <w:shd w:val="clear" w:color="auto" w:fill="F2F2F2"/>
            <w:vAlign w:val="center"/>
          </w:tcPr>
          <w:p w14:paraId="389CF7AA" w14:textId="77777777" w:rsidR="00BD2911" w:rsidRPr="00254B79" w:rsidRDefault="00BD2911" w:rsidP="00543CC5">
            <w:pPr>
              <w:spacing w:before="20" w:after="20"/>
              <w:jc w:val="center"/>
              <w:rPr>
                <w:rFonts w:cs="Arial"/>
                <w:szCs w:val="20"/>
              </w:rPr>
            </w:pPr>
            <w:r w:rsidRPr="00254B79">
              <w:rPr>
                <w:rFonts w:cs="Arial"/>
                <w:szCs w:val="20"/>
              </w:rPr>
              <w:t>2</w:t>
            </w:r>
          </w:p>
        </w:tc>
        <w:tc>
          <w:tcPr>
            <w:tcW w:w="567" w:type="dxa"/>
            <w:shd w:val="clear" w:color="auto" w:fill="F2F2F2"/>
            <w:vAlign w:val="center"/>
          </w:tcPr>
          <w:p w14:paraId="78D60A19" w14:textId="77777777" w:rsidR="00BD2911" w:rsidRPr="00254B79" w:rsidRDefault="00BD2911" w:rsidP="00543CC5">
            <w:pPr>
              <w:spacing w:before="20" w:after="20"/>
              <w:jc w:val="center"/>
              <w:rPr>
                <w:rFonts w:cs="Arial"/>
                <w:szCs w:val="20"/>
              </w:rPr>
            </w:pPr>
            <w:r w:rsidRPr="00254B79">
              <w:rPr>
                <w:rFonts w:cs="Arial"/>
                <w:szCs w:val="20"/>
              </w:rPr>
              <w:t>3</w:t>
            </w:r>
          </w:p>
        </w:tc>
        <w:tc>
          <w:tcPr>
            <w:tcW w:w="567" w:type="dxa"/>
            <w:shd w:val="clear" w:color="auto" w:fill="F2F2F2"/>
            <w:vAlign w:val="center"/>
          </w:tcPr>
          <w:p w14:paraId="464E5D03" w14:textId="77777777" w:rsidR="00BD2911" w:rsidRPr="00254B79" w:rsidRDefault="00BD2911" w:rsidP="00543CC5">
            <w:pPr>
              <w:spacing w:before="20" w:after="20"/>
              <w:jc w:val="center"/>
              <w:rPr>
                <w:rFonts w:cs="Arial"/>
                <w:szCs w:val="20"/>
              </w:rPr>
            </w:pPr>
            <w:r w:rsidRPr="00254B79">
              <w:rPr>
                <w:rFonts w:cs="Arial"/>
                <w:szCs w:val="20"/>
              </w:rPr>
              <w:t>6</w:t>
            </w:r>
          </w:p>
        </w:tc>
      </w:tr>
      <w:tr w:rsidR="00BD2911" w:rsidRPr="00254B79" w14:paraId="18A09563" w14:textId="77777777" w:rsidTr="00543CC5">
        <w:tc>
          <w:tcPr>
            <w:tcW w:w="7371" w:type="dxa"/>
          </w:tcPr>
          <w:p w14:paraId="5C01002A" w14:textId="77777777" w:rsidR="00BD2911" w:rsidRPr="00254B79" w:rsidRDefault="00BD2911" w:rsidP="00543CC5">
            <w:pPr>
              <w:spacing w:before="20" w:after="20"/>
              <w:jc w:val="both"/>
              <w:rPr>
                <w:rFonts w:cs="Arial"/>
                <w:szCs w:val="20"/>
              </w:rPr>
            </w:pPr>
            <w:r w:rsidRPr="00254B79">
              <w:rPr>
                <w:rFonts w:cs="Arial"/>
                <w:szCs w:val="20"/>
              </w:rPr>
              <w:t>Přijetí úplatku za účelem ovlivnění vydání či zamítnutí koncese pro dražebníky</w:t>
            </w:r>
          </w:p>
        </w:tc>
        <w:tc>
          <w:tcPr>
            <w:tcW w:w="567" w:type="dxa"/>
            <w:shd w:val="clear" w:color="auto" w:fill="F2F2F2"/>
            <w:vAlign w:val="center"/>
          </w:tcPr>
          <w:p w14:paraId="2D702240" w14:textId="77777777" w:rsidR="00BD2911" w:rsidRPr="00254B79" w:rsidRDefault="00BD2911" w:rsidP="00543CC5">
            <w:pPr>
              <w:spacing w:before="20" w:after="20"/>
              <w:jc w:val="center"/>
              <w:rPr>
                <w:rFonts w:cs="Arial"/>
                <w:szCs w:val="20"/>
              </w:rPr>
            </w:pPr>
            <w:r w:rsidRPr="00254B79">
              <w:rPr>
                <w:rFonts w:cs="Arial"/>
                <w:szCs w:val="20"/>
              </w:rPr>
              <w:t>1</w:t>
            </w:r>
          </w:p>
        </w:tc>
        <w:tc>
          <w:tcPr>
            <w:tcW w:w="567" w:type="dxa"/>
            <w:shd w:val="clear" w:color="auto" w:fill="F2F2F2"/>
            <w:vAlign w:val="center"/>
          </w:tcPr>
          <w:p w14:paraId="41DEC6AB" w14:textId="77777777" w:rsidR="00BD2911" w:rsidRPr="00254B79" w:rsidRDefault="00BD2911" w:rsidP="00543CC5">
            <w:pPr>
              <w:spacing w:before="20" w:after="20"/>
              <w:jc w:val="center"/>
              <w:rPr>
                <w:rFonts w:cs="Arial"/>
                <w:szCs w:val="20"/>
              </w:rPr>
            </w:pPr>
            <w:r w:rsidRPr="00254B79">
              <w:rPr>
                <w:rFonts w:cs="Arial"/>
                <w:szCs w:val="20"/>
              </w:rPr>
              <w:t>2</w:t>
            </w:r>
          </w:p>
        </w:tc>
        <w:tc>
          <w:tcPr>
            <w:tcW w:w="567" w:type="dxa"/>
            <w:shd w:val="clear" w:color="auto" w:fill="F2F2F2"/>
            <w:vAlign w:val="center"/>
          </w:tcPr>
          <w:p w14:paraId="1A786AA9" w14:textId="77777777" w:rsidR="00BD2911" w:rsidRPr="00254B79" w:rsidRDefault="00BD2911" w:rsidP="00543CC5">
            <w:pPr>
              <w:spacing w:before="20" w:after="20"/>
              <w:jc w:val="center"/>
              <w:rPr>
                <w:rFonts w:cs="Arial"/>
                <w:szCs w:val="20"/>
              </w:rPr>
            </w:pPr>
            <w:r w:rsidRPr="00254B79">
              <w:rPr>
                <w:rFonts w:cs="Arial"/>
                <w:szCs w:val="20"/>
              </w:rPr>
              <w:t>2</w:t>
            </w:r>
          </w:p>
        </w:tc>
      </w:tr>
    </w:tbl>
    <w:p w14:paraId="638FAF16" w14:textId="77777777" w:rsidR="00C71F1E" w:rsidRPr="00254B79" w:rsidRDefault="00C71F1E" w:rsidP="00EA531D">
      <w:pPr>
        <w:jc w:val="both"/>
        <w:rPr>
          <w:rFonts w:cs="Arial"/>
          <w:szCs w:val="20"/>
        </w:rPr>
      </w:pPr>
    </w:p>
    <w:p w14:paraId="1A3CBAB5" w14:textId="77777777" w:rsidR="00533AA8" w:rsidRPr="00095128" w:rsidRDefault="00533AA8" w:rsidP="00EA531D">
      <w:pPr>
        <w:jc w:val="both"/>
        <w:rPr>
          <w:rFonts w:cs="Arial"/>
          <w:color w:val="FF0000"/>
          <w:szCs w:val="20"/>
        </w:rPr>
      </w:pPr>
    </w:p>
    <w:p w14:paraId="26D371D2" w14:textId="77777777" w:rsidR="00EA531D" w:rsidRPr="00254B79" w:rsidRDefault="00EA531D" w:rsidP="00EA531D">
      <w:pPr>
        <w:jc w:val="both"/>
        <w:rPr>
          <w:rFonts w:cs="Arial"/>
          <w:b/>
          <w:u w:val="single"/>
        </w:rPr>
      </w:pPr>
      <w:r w:rsidRPr="00254B79">
        <w:rPr>
          <w:rFonts w:cs="Arial"/>
          <w:b/>
          <w:u w:val="single"/>
        </w:rPr>
        <w:t xml:space="preserve">Sekce </w:t>
      </w:r>
      <w:r w:rsidR="00C71F1E" w:rsidRPr="00254B79">
        <w:rPr>
          <w:rFonts w:cs="Arial"/>
          <w:b/>
          <w:u w:val="single"/>
        </w:rPr>
        <w:t>státního tajemníka</w:t>
      </w:r>
      <w:r w:rsidRPr="00254B79">
        <w:rPr>
          <w:rFonts w:cs="Arial"/>
          <w:b/>
          <w:u w:val="single"/>
        </w:rPr>
        <w:t xml:space="preserve"> (0</w:t>
      </w:r>
      <w:r w:rsidR="00C71F1E" w:rsidRPr="00254B79">
        <w:rPr>
          <w:rFonts w:cs="Arial"/>
          <w:b/>
          <w:u w:val="single"/>
        </w:rPr>
        <w:t>7</w:t>
      </w:r>
      <w:r w:rsidRPr="00254B79">
        <w:rPr>
          <w:rFonts w:cs="Arial"/>
          <w:b/>
          <w:u w:val="single"/>
        </w:rPr>
        <w:t>)</w:t>
      </w:r>
    </w:p>
    <w:p w14:paraId="18C24462" w14:textId="77777777" w:rsidR="00EA531D" w:rsidRPr="00095128" w:rsidRDefault="00EA531D" w:rsidP="00EA531D">
      <w:pPr>
        <w:jc w:val="both"/>
        <w:rPr>
          <w:rFonts w:cs="Arial"/>
          <w:color w:val="FF0000"/>
          <w:szCs w:val="20"/>
        </w:rPr>
      </w:pPr>
    </w:p>
    <w:p w14:paraId="6FC614D4" w14:textId="77777777" w:rsidR="00EA531D" w:rsidRPr="00C65B3E" w:rsidRDefault="00EA531D" w:rsidP="00EA531D">
      <w:pPr>
        <w:spacing w:after="120"/>
        <w:jc w:val="both"/>
        <w:rPr>
          <w:rStyle w:val="Siln"/>
        </w:rPr>
      </w:pPr>
      <w:r w:rsidRPr="00C65B3E">
        <w:rPr>
          <w:rStyle w:val="Siln"/>
        </w:rPr>
        <w:t>Odbor legislativně právní (OLP 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EA531D" w:rsidRPr="00C65B3E" w14:paraId="184E2B54" w14:textId="77777777" w:rsidTr="00DB0EAD">
        <w:tc>
          <w:tcPr>
            <w:tcW w:w="7371" w:type="dxa"/>
            <w:shd w:val="clear" w:color="auto" w:fill="D9D9D9"/>
          </w:tcPr>
          <w:p w14:paraId="1D19EFD2" w14:textId="77777777" w:rsidR="00EA531D" w:rsidRPr="00C65B3E" w:rsidRDefault="00EA531D" w:rsidP="00DB0EAD">
            <w:pPr>
              <w:spacing w:before="20" w:after="20"/>
              <w:jc w:val="both"/>
              <w:rPr>
                <w:rFonts w:cs="Arial"/>
                <w:b/>
                <w:szCs w:val="20"/>
              </w:rPr>
            </w:pPr>
            <w:r w:rsidRPr="00C65B3E">
              <w:rPr>
                <w:rFonts w:cs="Arial"/>
                <w:b/>
                <w:szCs w:val="20"/>
              </w:rPr>
              <w:t>Korupční riziko</w:t>
            </w:r>
          </w:p>
        </w:tc>
        <w:tc>
          <w:tcPr>
            <w:tcW w:w="567" w:type="dxa"/>
            <w:shd w:val="clear" w:color="auto" w:fill="D9D9D9"/>
            <w:vAlign w:val="center"/>
          </w:tcPr>
          <w:p w14:paraId="071206DC" w14:textId="77777777" w:rsidR="00EA531D" w:rsidRPr="00C65B3E" w:rsidRDefault="00EA531D" w:rsidP="00DB0EAD">
            <w:pPr>
              <w:spacing w:before="20" w:after="20"/>
              <w:jc w:val="center"/>
              <w:rPr>
                <w:rFonts w:cs="Arial"/>
                <w:b/>
                <w:szCs w:val="20"/>
              </w:rPr>
            </w:pPr>
            <w:r w:rsidRPr="00C65B3E">
              <w:rPr>
                <w:rFonts w:cs="Arial"/>
                <w:b/>
                <w:szCs w:val="20"/>
              </w:rPr>
              <w:t>PV</w:t>
            </w:r>
          </w:p>
        </w:tc>
        <w:tc>
          <w:tcPr>
            <w:tcW w:w="567" w:type="dxa"/>
            <w:shd w:val="clear" w:color="auto" w:fill="D9D9D9"/>
            <w:vAlign w:val="center"/>
          </w:tcPr>
          <w:p w14:paraId="599DE8E8" w14:textId="77777777" w:rsidR="00EA531D" w:rsidRPr="00C65B3E" w:rsidRDefault="00EA531D" w:rsidP="00DB0EAD">
            <w:pPr>
              <w:spacing w:before="20" w:after="20"/>
              <w:jc w:val="center"/>
              <w:rPr>
                <w:rFonts w:cs="Arial"/>
                <w:b/>
                <w:szCs w:val="20"/>
              </w:rPr>
            </w:pPr>
            <w:r w:rsidRPr="00C65B3E">
              <w:rPr>
                <w:rFonts w:cs="Arial"/>
                <w:b/>
                <w:szCs w:val="20"/>
              </w:rPr>
              <w:t>D</w:t>
            </w:r>
          </w:p>
        </w:tc>
        <w:tc>
          <w:tcPr>
            <w:tcW w:w="567" w:type="dxa"/>
            <w:shd w:val="clear" w:color="auto" w:fill="D9D9D9"/>
            <w:vAlign w:val="center"/>
          </w:tcPr>
          <w:p w14:paraId="19FCF4F5" w14:textId="77777777" w:rsidR="00EA531D" w:rsidRPr="00C65B3E" w:rsidRDefault="00EA531D" w:rsidP="00DB0EAD">
            <w:pPr>
              <w:spacing w:before="20" w:after="20"/>
              <w:jc w:val="center"/>
              <w:rPr>
                <w:rFonts w:cs="Arial"/>
                <w:b/>
                <w:szCs w:val="20"/>
              </w:rPr>
            </w:pPr>
            <w:r w:rsidRPr="00C65B3E">
              <w:rPr>
                <w:rFonts w:cs="Arial"/>
                <w:b/>
                <w:szCs w:val="20"/>
              </w:rPr>
              <w:t>MR</w:t>
            </w:r>
          </w:p>
        </w:tc>
      </w:tr>
      <w:tr w:rsidR="00EA531D" w:rsidRPr="00C65B3E" w14:paraId="24A64FDB" w14:textId="77777777" w:rsidTr="00DB0EAD">
        <w:tc>
          <w:tcPr>
            <w:tcW w:w="7371" w:type="dxa"/>
          </w:tcPr>
          <w:p w14:paraId="09E10492" w14:textId="77777777" w:rsidR="00EA531D" w:rsidRPr="00C65B3E" w:rsidRDefault="00EA531D" w:rsidP="00DB0EAD">
            <w:pPr>
              <w:spacing w:before="20" w:after="20"/>
              <w:jc w:val="both"/>
              <w:rPr>
                <w:rFonts w:cs="Arial"/>
                <w:szCs w:val="20"/>
              </w:rPr>
            </w:pPr>
            <w:r w:rsidRPr="00C65B3E">
              <w:rPr>
                <w:rFonts w:cs="Arial"/>
                <w:szCs w:val="20"/>
              </w:rPr>
              <w:t>Při zastupování ministerstva při soudních jednáních nebo při zprostředkovávání zastoupení ostatním útvarům ministerstva advokáty</w:t>
            </w:r>
          </w:p>
        </w:tc>
        <w:tc>
          <w:tcPr>
            <w:tcW w:w="567" w:type="dxa"/>
            <w:shd w:val="clear" w:color="auto" w:fill="F2F2F2"/>
            <w:vAlign w:val="center"/>
          </w:tcPr>
          <w:p w14:paraId="1878FA5B" w14:textId="77777777" w:rsidR="00EA531D" w:rsidRPr="00C65B3E" w:rsidRDefault="00EA531D" w:rsidP="00DB0EAD">
            <w:pPr>
              <w:spacing w:before="20" w:after="20"/>
              <w:jc w:val="center"/>
              <w:rPr>
                <w:rFonts w:cs="Arial"/>
                <w:szCs w:val="20"/>
              </w:rPr>
            </w:pPr>
            <w:r w:rsidRPr="00C65B3E">
              <w:rPr>
                <w:rFonts w:cs="Arial"/>
                <w:szCs w:val="20"/>
              </w:rPr>
              <w:t>1</w:t>
            </w:r>
          </w:p>
        </w:tc>
        <w:tc>
          <w:tcPr>
            <w:tcW w:w="567" w:type="dxa"/>
            <w:shd w:val="clear" w:color="auto" w:fill="F2F2F2"/>
            <w:vAlign w:val="center"/>
          </w:tcPr>
          <w:p w14:paraId="74293A11" w14:textId="77777777" w:rsidR="00EA531D" w:rsidRPr="00C65B3E" w:rsidRDefault="00EA531D" w:rsidP="00DB0EAD">
            <w:pPr>
              <w:spacing w:before="20" w:after="20"/>
              <w:jc w:val="center"/>
              <w:rPr>
                <w:rFonts w:cs="Arial"/>
                <w:szCs w:val="20"/>
              </w:rPr>
            </w:pPr>
            <w:r w:rsidRPr="00C65B3E">
              <w:rPr>
                <w:rFonts w:cs="Arial"/>
                <w:szCs w:val="20"/>
              </w:rPr>
              <w:t>3</w:t>
            </w:r>
          </w:p>
        </w:tc>
        <w:tc>
          <w:tcPr>
            <w:tcW w:w="567" w:type="dxa"/>
            <w:shd w:val="clear" w:color="auto" w:fill="F2F2F2"/>
            <w:vAlign w:val="center"/>
          </w:tcPr>
          <w:p w14:paraId="6CA5832D" w14:textId="77777777" w:rsidR="00EA531D" w:rsidRPr="00C65B3E" w:rsidRDefault="00EA531D" w:rsidP="00DB0EAD">
            <w:pPr>
              <w:spacing w:before="20" w:after="20"/>
              <w:jc w:val="center"/>
              <w:rPr>
                <w:rFonts w:cs="Arial"/>
                <w:szCs w:val="20"/>
              </w:rPr>
            </w:pPr>
            <w:r w:rsidRPr="00C65B3E">
              <w:rPr>
                <w:rFonts w:cs="Arial"/>
                <w:szCs w:val="20"/>
              </w:rPr>
              <w:t>3</w:t>
            </w:r>
          </w:p>
        </w:tc>
      </w:tr>
      <w:tr w:rsidR="00EA531D" w:rsidRPr="00C65B3E" w14:paraId="6D47AF04" w14:textId="77777777" w:rsidTr="00DB0EAD">
        <w:tc>
          <w:tcPr>
            <w:tcW w:w="7371" w:type="dxa"/>
          </w:tcPr>
          <w:p w14:paraId="1B525DCD" w14:textId="77777777" w:rsidR="00EA531D" w:rsidRPr="00C65B3E" w:rsidRDefault="00EA531D" w:rsidP="00DB0EAD">
            <w:pPr>
              <w:spacing w:before="20" w:after="20"/>
              <w:jc w:val="both"/>
              <w:rPr>
                <w:rFonts w:cs="Arial"/>
                <w:szCs w:val="20"/>
              </w:rPr>
            </w:pPr>
            <w:r w:rsidRPr="00C65B3E">
              <w:rPr>
                <w:rFonts w:cs="Arial"/>
                <w:szCs w:val="20"/>
              </w:rPr>
              <w:t>Při sjednávání a uzavírání smluv s advokáty, jejichž předmětem je zastupování ministerstva před soudy a zabezpečování odborné spolupráce s těmito advokáty</w:t>
            </w:r>
          </w:p>
        </w:tc>
        <w:tc>
          <w:tcPr>
            <w:tcW w:w="567" w:type="dxa"/>
            <w:shd w:val="clear" w:color="auto" w:fill="F2F2F2"/>
            <w:vAlign w:val="center"/>
          </w:tcPr>
          <w:p w14:paraId="41E541C3" w14:textId="77777777" w:rsidR="00EA531D" w:rsidRPr="00C65B3E" w:rsidRDefault="00EA531D" w:rsidP="00DB0EAD">
            <w:pPr>
              <w:spacing w:before="20" w:after="20"/>
              <w:jc w:val="center"/>
              <w:rPr>
                <w:rFonts w:cs="Arial"/>
                <w:szCs w:val="20"/>
              </w:rPr>
            </w:pPr>
            <w:r w:rsidRPr="00C65B3E">
              <w:rPr>
                <w:rFonts w:cs="Arial"/>
                <w:szCs w:val="20"/>
              </w:rPr>
              <w:t>1</w:t>
            </w:r>
          </w:p>
        </w:tc>
        <w:tc>
          <w:tcPr>
            <w:tcW w:w="567" w:type="dxa"/>
            <w:shd w:val="clear" w:color="auto" w:fill="F2F2F2"/>
            <w:vAlign w:val="center"/>
          </w:tcPr>
          <w:p w14:paraId="1318A9D6" w14:textId="77777777" w:rsidR="00EA531D" w:rsidRPr="00C65B3E" w:rsidRDefault="00EA531D" w:rsidP="00DB0EAD">
            <w:pPr>
              <w:spacing w:before="20" w:after="20"/>
              <w:jc w:val="center"/>
              <w:rPr>
                <w:rFonts w:cs="Arial"/>
                <w:szCs w:val="20"/>
              </w:rPr>
            </w:pPr>
            <w:r w:rsidRPr="00C65B3E">
              <w:rPr>
                <w:rFonts w:cs="Arial"/>
                <w:szCs w:val="20"/>
              </w:rPr>
              <w:t>3</w:t>
            </w:r>
          </w:p>
        </w:tc>
        <w:tc>
          <w:tcPr>
            <w:tcW w:w="567" w:type="dxa"/>
            <w:shd w:val="clear" w:color="auto" w:fill="F2F2F2"/>
            <w:vAlign w:val="center"/>
          </w:tcPr>
          <w:p w14:paraId="343841F9" w14:textId="77777777" w:rsidR="00EA531D" w:rsidRPr="00C65B3E" w:rsidRDefault="00EA531D" w:rsidP="00DB0EAD">
            <w:pPr>
              <w:spacing w:before="20" w:after="20"/>
              <w:jc w:val="center"/>
              <w:rPr>
                <w:rFonts w:cs="Arial"/>
                <w:szCs w:val="20"/>
              </w:rPr>
            </w:pPr>
            <w:r w:rsidRPr="00C65B3E">
              <w:rPr>
                <w:rFonts w:cs="Arial"/>
                <w:szCs w:val="20"/>
              </w:rPr>
              <w:t>3</w:t>
            </w:r>
          </w:p>
        </w:tc>
      </w:tr>
      <w:tr w:rsidR="00EA531D" w:rsidRPr="00C65B3E" w14:paraId="5445A2F9" w14:textId="77777777" w:rsidTr="00DB0EAD">
        <w:tc>
          <w:tcPr>
            <w:tcW w:w="7371" w:type="dxa"/>
          </w:tcPr>
          <w:p w14:paraId="72122A2E" w14:textId="77777777" w:rsidR="00EA531D" w:rsidRPr="00C65B3E" w:rsidRDefault="00EA531D" w:rsidP="00DB0EAD">
            <w:pPr>
              <w:spacing w:before="20" w:after="20"/>
              <w:jc w:val="both"/>
              <w:rPr>
                <w:rFonts w:cs="Arial"/>
                <w:szCs w:val="20"/>
              </w:rPr>
            </w:pPr>
            <w:r w:rsidRPr="00C65B3E">
              <w:rPr>
                <w:rFonts w:cs="Arial"/>
                <w:szCs w:val="20"/>
              </w:rPr>
              <w:t>Při posuzování návrhů smluv předložených jinými útvary ministerstva v rámci předběžné řídící kontroly</w:t>
            </w:r>
          </w:p>
        </w:tc>
        <w:tc>
          <w:tcPr>
            <w:tcW w:w="567" w:type="dxa"/>
            <w:shd w:val="clear" w:color="auto" w:fill="F2F2F2"/>
            <w:vAlign w:val="center"/>
          </w:tcPr>
          <w:p w14:paraId="3DE91F1F" w14:textId="77777777" w:rsidR="00EA531D" w:rsidRPr="00C65B3E" w:rsidRDefault="00EA531D" w:rsidP="00DB0EAD">
            <w:pPr>
              <w:spacing w:before="20" w:after="20"/>
              <w:jc w:val="center"/>
              <w:rPr>
                <w:rFonts w:cs="Arial"/>
                <w:szCs w:val="20"/>
              </w:rPr>
            </w:pPr>
            <w:r w:rsidRPr="00C65B3E">
              <w:rPr>
                <w:rFonts w:cs="Arial"/>
                <w:szCs w:val="20"/>
              </w:rPr>
              <w:t>1</w:t>
            </w:r>
          </w:p>
        </w:tc>
        <w:tc>
          <w:tcPr>
            <w:tcW w:w="567" w:type="dxa"/>
            <w:shd w:val="clear" w:color="auto" w:fill="F2F2F2"/>
            <w:vAlign w:val="center"/>
          </w:tcPr>
          <w:p w14:paraId="335BBE35" w14:textId="77777777" w:rsidR="00EA531D" w:rsidRPr="00C65B3E" w:rsidRDefault="00EA531D" w:rsidP="00DB0EAD">
            <w:pPr>
              <w:spacing w:before="20" w:after="20"/>
              <w:jc w:val="center"/>
              <w:rPr>
                <w:rFonts w:cs="Arial"/>
                <w:szCs w:val="20"/>
              </w:rPr>
            </w:pPr>
            <w:r w:rsidRPr="00C65B3E">
              <w:rPr>
                <w:rFonts w:cs="Arial"/>
                <w:szCs w:val="20"/>
              </w:rPr>
              <w:t>3</w:t>
            </w:r>
          </w:p>
        </w:tc>
        <w:tc>
          <w:tcPr>
            <w:tcW w:w="567" w:type="dxa"/>
            <w:shd w:val="clear" w:color="auto" w:fill="F2F2F2"/>
            <w:vAlign w:val="center"/>
          </w:tcPr>
          <w:p w14:paraId="619CB7D7" w14:textId="77777777" w:rsidR="00EA531D" w:rsidRPr="00C65B3E" w:rsidRDefault="00EA531D" w:rsidP="00DB0EAD">
            <w:pPr>
              <w:spacing w:before="20" w:after="20"/>
              <w:jc w:val="center"/>
              <w:rPr>
                <w:rFonts w:cs="Arial"/>
                <w:szCs w:val="20"/>
              </w:rPr>
            </w:pPr>
            <w:r w:rsidRPr="00C65B3E">
              <w:rPr>
                <w:rFonts w:cs="Arial"/>
                <w:szCs w:val="20"/>
              </w:rPr>
              <w:t>3</w:t>
            </w:r>
          </w:p>
        </w:tc>
      </w:tr>
      <w:tr w:rsidR="00EA531D" w:rsidRPr="00C65B3E" w14:paraId="592DFF89" w14:textId="77777777" w:rsidTr="00DB0EAD">
        <w:tc>
          <w:tcPr>
            <w:tcW w:w="7371" w:type="dxa"/>
          </w:tcPr>
          <w:p w14:paraId="0E8A0B91" w14:textId="77777777" w:rsidR="00EA531D" w:rsidRPr="00C65B3E" w:rsidRDefault="00EA531D" w:rsidP="00DB0EAD">
            <w:pPr>
              <w:spacing w:before="20" w:after="20"/>
              <w:jc w:val="both"/>
              <w:rPr>
                <w:rFonts w:cs="Arial"/>
                <w:szCs w:val="20"/>
              </w:rPr>
            </w:pPr>
            <w:r w:rsidRPr="00C65B3E">
              <w:rPr>
                <w:rFonts w:cs="Arial"/>
                <w:szCs w:val="20"/>
              </w:rPr>
              <w:t>Při zajišťování agendy související s výkonem funkce zakladatele ke státním podnikům v likvidaci, u kterých působnost zakladatele vykonává ministerstvo</w:t>
            </w:r>
          </w:p>
        </w:tc>
        <w:tc>
          <w:tcPr>
            <w:tcW w:w="567" w:type="dxa"/>
            <w:shd w:val="clear" w:color="auto" w:fill="F2F2F2"/>
            <w:vAlign w:val="center"/>
          </w:tcPr>
          <w:p w14:paraId="60EA7CBC" w14:textId="77777777" w:rsidR="00EA531D" w:rsidRPr="00C65B3E" w:rsidRDefault="00EA531D" w:rsidP="00DB0EAD">
            <w:pPr>
              <w:spacing w:before="20" w:after="20"/>
              <w:jc w:val="center"/>
              <w:rPr>
                <w:rFonts w:cs="Arial"/>
                <w:szCs w:val="20"/>
              </w:rPr>
            </w:pPr>
            <w:r w:rsidRPr="00C65B3E">
              <w:rPr>
                <w:rFonts w:cs="Arial"/>
                <w:szCs w:val="20"/>
              </w:rPr>
              <w:t>1</w:t>
            </w:r>
          </w:p>
        </w:tc>
        <w:tc>
          <w:tcPr>
            <w:tcW w:w="567" w:type="dxa"/>
            <w:shd w:val="clear" w:color="auto" w:fill="F2F2F2"/>
            <w:vAlign w:val="center"/>
          </w:tcPr>
          <w:p w14:paraId="1EC027F1" w14:textId="77777777" w:rsidR="00EA531D" w:rsidRPr="00C65B3E" w:rsidRDefault="00EA531D" w:rsidP="00DB0EAD">
            <w:pPr>
              <w:spacing w:before="20" w:after="20"/>
              <w:jc w:val="center"/>
              <w:rPr>
                <w:rFonts w:cs="Arial"/>
                <w:szCs w:val="20"/>
              </w:rPr>
            </w:pPr>
            <w:r w:rsidRPr="00C65B3E">
              <w:rPr>
                <w:rFonts w:cs="Arial"/>
                <w:szCs w:val="20"/>
              </w:rPr>
              <w:t>2</w:t>
            </w:r>
          </w:p>
        </w:tc>
        <w:tc>
          <w:tcPr>
            <w:tcW w:w="567" w:type="dxa"/>
            <w:shd w:val="clear" w:color="auto" w:fill="F2F2F2"/>
            <w:vAlign w:val="center"/>
          </w:tcPr>
          <w:p w14:paraId="4CC914C1" w14:textId="77777777" w:rsidR="00EA531D" w:rsidRPr="00C65B3E" w:rsidRDefault="00EA531D" w:rsidP="00DB0EAD">
            <w:pPr>
              <w:spacing w:before="20" w:after="20"/>
              <w:jc w:val="center"/>
              <w:rPr>
                <w:rFonts w:cs="Arial"/>
                <w:szCs w:val="20"/>
              </w:rPr>
            </w:pPr>
            <w:r w:rsidRPr="00C65B3E">
              <w:rPr>
                <w:rFonts w:cs="Arial"/>
                <w:szCs w:val="20"/>
              </w:rPr>
              <w:t>2</w:t>
            </w:r>
          </w:p>
        </w:tc>
      </w:tr>
      <w:tr w:rsidR="00C71F1E" w:rsidRPr="00C65B3E" w14:paraId="249C07E7" w14:textId="77777777" w:rsidTr="00DB0EAD">
        <w:tc>
          <w:tcPr>
            <w:tcW w:w="7371" w:type="dxa"/>
          </w:tcPr>
          <w:p w14:paraId="54B1194A" w14:textId="77777777" w:rsidR="00C71F1E" w:rsidRPr="00C65B3E" w:rsidRDefault="00C71F1E" w:rsidP="00DB0EAD">
            <w:pPr>
              <w:spacing w:before="20" w:after="20"/>
              <w:jc w:val="both"/>
              <w:rPr>
                <w:rFonts w:cs="Arial"/>
                <w:szCs w:val="20"/>
              </w:rPr>
            </w:pPr>
            <w:r w:rsidRPr="00C65B3E">
              <w:rPr>
                <w:rFonts w:cs="Arial"/>
                <w:szCs w:val="20"/>
              </w:rPr>
              <w:t>Při rozhodování o odvolání proti rozhodnutím řídících orgánů Regionálních operačních programů a řídícího orgánu operačního programu pro region soudržnosti Praha ve smyslu ustanovení § 16 zákona č. 106/1999 Sb. a o stížnostech podaných podle § 16a zákona č. 106/1999 Sb. a při vyřizování podnětů proti nečinnosti</w:t>
            </w:r>
          </w:p>
        </w:tc>
        <w:tc>
          <w:tcPr>
            <w:tcW w:w="567" w:type="dxa"/>
            <w:shd w:val="clear" w:color="auto" w:fill="F2F2F2"/>
            <w:vAlign w:val="center"/>
          </w:tcPr>
          <w:p w14:paraId="292402A7" w14:textId="77777777" w:rsidR="00C71F1E" w:rsidRPr="00C65B3E" w:rsidRDefault="00C71F1E" w:rsidP="00DB0EAD">
            <w:pPr>
              <w:spacing w:before="20" w:after="20"/>
              <w:jc w:val="center"/>
              <w:rPr>
                <w:rFonts w:cs="Arial"/>
                <w:szCs w:val="20"/>
              </w:rPr>
            </w:pPr>
            <w:r w:rsidRPr="00C65B3E">
              <w:rPr>
                <w:rFonts w:cs="Arial"/>
                <w:szCs w:val="20"/>
              </w:rPr>
              <w:t>1</w:t>
            </w:r>
          </w:p>
        </w:tc>
        <w:tc>
          <w:tcPr>
            <w:tcW w:w="567" w:type="dxa"/>
            <w:shd w:val="clear" w:color="auto" w:fill="F2F2F2"/>
            <w:vAlign w:val="center"/>
          </w:tcPr>
          <w:p w14:paraId="6586812E" w14:textId="77777777" w:rsidR="00C71F1E" w:rsidRPr="00C65B3E" w:rsidRDefault="00C71F1E" w:rsidP="00DB0EAD">
            <w:pPr>
              <w:spacing w:before="20" w:after="20"/>
              <w:jc w:val="center"/>
              <w:rPr>
                <w:rFonts w:cs="Arial"/>
                <w:szCs w:val="20"/>
              </w:rPr>
            </w:pPr>
            <w:r w:rsidRPr="00C65B3E">
              <w:rPr>
                <w:rFonts w:cs="Arial"/>
                <w:szCs w:val="20"/>
              </w:rPr>
              <w:t>3</w:t>
            </w:r>
          </w:p>
        </w:tc>
        <w:tc>
          <w:tcPr>
            <w:tcW w:w="567" w:type="dxa"/>
            <w:shd w:val="clear" w:color="auto" w:fill="F2F2F2"/>
            <w:vAlign w:val="center"/>
          </w:tcPr>
          <w:p w14:paraId="7416AA9C" w14:textId="77777777" w:rsidR="00C71F1E" w:rsidRPr="00C65B3E" w:rsidRDefault="00C71F1E" w:rsidP="00DB0EAD">
            <w:pPr>
              <w:spacing w:before="20" w:after="20"/>
              <w:jc w:val="center"/>
              <w:rPr>
                <w:rFonts w:cs="Arial"/>
                <w:szCs w:val="20"/>
              </w:rPr>
            </w:pPr>
            <w:r w:rsidRPr="00C65B3E">
              <w:rPr>
                <w:rFonts w:cs="Arial"/>
                <w:szCs w:val="20"/>
              </w:rPr>
              <w:t>3</w:t>
            </w:r>
          </w:p>
        </w:tc>
      </w:tr>
      <w:tr w:rsidR="00EA531D" w:rsidRPr="00C65B3E" w14:paraId="36977F6E" w14:textId="77777777" w:rsidTr="00DB0EAD">
        <w:tc>
          <w:tcPr>
            <w:tcW w:w="7371" w:type="dxa"/>
          </w:tcPr>
          <w:p w14:paraId="10E7EBAF" w14:textId="77777777" w:rsidR="00EA531D" w:rsidRPr="00C65B3E" w:rsidRDefault="00EA531D" w:rsidP="00DB0EAD">
            <w:pPr>
              <w:spacing w:before="20" w:after="20"/>
              <w:jc w:val="both"/>
              <w:rPr>
                <w:rFonts w:cs="Arial"/>
                <w:szCs w:val="20"/>
              </w:rPr>
            </w:pPr>
            <w:r w:rsidRPr="00C65B3E">
              <w:rPr>
                <w:rFonts w:cs="Arial"/>
                <w:szCs w:val="20"/>
              </w:rPr>
              <w:t>Zvýhodňování známých a osob blízkých při poskytování informací o jednáních</w:t>
            </w:r>
          </w:p>
        </w:tc>
        <w:tc>
          <w:tcPr>
            <w:tcW w:w="567" w:type="dxa"/>
            <w:shd w:val="clear" w:color="auto" w:fill="F2F2F2"/>
            <w:vAlign w:val="center"/>
          </w:tcPr>
          <w:p w14:paraId="2C4945FB" w14:textId="77777777" w:rsidR="00EA531D" w:rsidRPr="00C65B3E" w:rsidRDefault="00EA531D" w:rsidP="00DB0EAD">
            <w:pPr>
              <w:spacing w:before="20" w:after="20"/>
              <w:jc w:val="center"/>
              <w:rPr>
                <w:rFonts w:cs="Arial"/>
                <w:szCs w:val="20"/>
              </w:rPr>
            </w:pPr>
            <w:r w:rsidRPr="00C65B3E">
              <w:rPr>
                <w:rFonts w:cs="Arial"/>
                <w:szCs w:val="20"/>
              </w:rPr>
              <w:t>1</w:t>
            </w:r>
          </w:p>
        </w:tc>
        <w:tc>
          <w:tcPr>
            <w:tcW w:w="567" w:type="dxa"/>
            <w:shd w:val="clear" w:color="auto" w:fill="F2F2F2"/>
            <w:vAlign w:val="center"/>
          </w:tcPr>
          <w:p w14:paraId="120E8ADF" w14:textId="77777777" w:rsidR="00EA531D" w:rsidRPr="00C65B3E" w:rsidRDefault="00EA531D" w:rsidP="00DB0EAD">
            <w:pPr>
              <w:spacing w:before="20" w:after="20"/>
              <w:jc w:val="center"/>
              <w:rPr>
                <w:rFonts w:cs="Arial"/>
                <w:szCs w:val="20"/>
              </w:rPr>
            </w:pPr>
            <w:r w:rsidRPr="00C65B3E">
              <w:rPr>
                <w:rFonts w:cs="Arial"/>
                <w:szCs w:val="20"/>
              </w:rPr>
              <w:t>2</w:t>
            </w:r>
          </w:p>
        </w:tc>
        <w:tc>
          <w:tcPr>
            <w:tcW w:w="567" w:type="dxa"/>
            <w:shd w:val="clear" w:color="auto" w:fill="F2F2F2"/>
            <w:vAlign w:val="center"/>
          </w:tcPr>
          <w:p w14:paraId="52F25AF0" w14:textId="77777777" w:rsidR="00EA531D" w:rsidRPr="00C65B3E" w:rsidRDefault="00EA531D" w:rsidP="00DB0EAD">
            <w:pPr>
              <w:spacing w:before="20" w:after="20"/>
              <w:jc w:val="center"/>
              <w:rPr>
                <w:rFonts w:cs="Arial"/>
                <w:szCs w:val="20"/>
              </w:rPr>
            </w:pPr>
            <w:r w:rsidRPr="00C65B3E">
              <w:rPr>
                <w:rFonts w:cs="Arial"/>
                <w:szCs w:val="20"/>
              </w:rPr>
              <w:t>2</w:t>
            </w:r>
          </w:p>
        </w:tc>
      </w:tr>
      <w:tr w:rsidR="00EA531D" w:rsidRPr="00C65B3E" w14:paraId="5CB544DD" w14:textId="77777777" w:rsidTr="00DB0EAD">
        <w:tc>
          <w:tcPr>
            <w:tcW w:w="7371" w:type="dxa"/>
          </w:tcPr>
          <w:p w14:paraId="6D007B6C" w14:textId="77777777" w:rsidR="00EA531D" w:rsidRPr="00C65B3E" w:rsidRDefault="00EA531D" w:rsidP="00DB0EAD">
            <w:pPr>
              <w:spacing w:before="20" w:after="20"/>
              <w:jc w:val="both"/>
              <w:rPr>
                <w:rFonts w:cs="Arial"/>
                <w:szCs w:val="20"/>
              </w:rPr>
            </w:pPr>
            <w:r w:rsidRPr="00C65B3E">
              <w:rPr>
                <w:rFonts w:cs="Arial"/>
                <w:szCs w:val="20"/>
              </w:rPr>
              <w:t>Úmyslné nevyužívání všech právních prostředků k hájení zájmů státu ve prospěch jiných osob</w:t>
            </w:r>
          </w:p>
        </w:tc>
        <w:tc>
          <w:tcPr>
            <w:tcW w:w="567" w:type="dxa"/>
            <w:shd w:val="clear" w:color="auto" w:fill="F2F2F2"/>
            <w:vAlign w:val="center"/>
          </w:tcPr>
          <w:p w14:paraId="468BBD9E" w14:textId="77777777" w:rsidR="00EA531D" w:rsidRPr="00C65B3E" w:rsidRDefault="00EA531D" w:rsidP="00DB0EAD">
            <w:pPr>
              <w:spacing w:before="20" w:after="20"/>
              <w:jc w:val="center"/>
              <w:rPr>
                <w:rFonts w:cs="Arial"/>
                <w:szCs w:val="20"/>
              </w:rPr>
            </w:pPr>
            <w:r w:rsidRPr="00C65B3E">
              <w:rPr>
                <w:rFonts w:cs="Arial"/>
                <w:szCs w:val="20"/>
              </w:rPr>
              <w:t>1</w:t>
            </w:r>
          </w:p>
        </w:tc>
        <w:tc>
          <w:tcPr>
            <w:tcW w:w="567" w:type="dxa"/>
            <w:shd w:val="clear" w:color="auto" w:fill="F2F2F2"/>
            <w:vAlign w:val="center"/>
          </w:tcPr>
          <w:p w14:paraId="79F63913" w14:textId="77777777" w:rsidR="00EA531D" w:rsidRPr="00C65B3E" w:rsidRDefault="00EA531D" w:rsidP="00DB0EAD">
            <w:pPr>
              <w:spacing w:before="20" w:after="20"/>
              <w:jc w:val="center"/>
              <w:rPr>
                <w:rFonts w:cs="Arial"/>
                <w:szCs w:val="20"/>
              </w:rPr>
            </w:pPr>
            <w:r w:rsidRPr="00C65B3E">
              <w:rPr>
                <w:rFonts w:cs="Arial"/>
                <w:szCs w:val="20"/>
              </w:rPr>
              <w:t>3</w:t>
            </w:r>
          </w:p>
        </w:tc>
        <w:tc>
          <w:tcPr>
            <w:tcW w:w="567" w:type="dxa"/>
            <w:shd w:val="clear" w:color="auto" w:fill="F2F2F2"/>
            <w:vAlign w:val="center"/>
          </w:tcPr>
          <w:p w14:paraId="75F89692" w14:textId="77777777" w:rsidR="00EA531D" w:rsidRPr="00C65B3E" w:rsidRDefault="00EA531D" w:rsidP="00DB0EAD">
            <w:pPr>
              <w:spacing w:before="20" w:after="20"/>
              <w:jc w:val="center"/>
              <w:rPr>
                <w:rFonts w:cs="Arial"/>
                <w:szCs w:val="20"/>
              </w:rPr>
            </w:pPr>
            <w:r w:rsidRPr="00C65B3E">
              <w:rPr>
                <w:rFonts w:cs="Arial"/>
                <w:szCs w:val="20"/>
              </w:rPr>
              <w:t>3</w:t>
            </w:r>
          </w:p>
        </w:tc>
      </w:tr>
      <w:tr w:rsidR="00EA531D" w:rsidRPr="00C65B3E" w14:paraId="575F81B4" w14:textId="77777777" w:rsidTr="00DB0EAD">
        <w:tc>
          <w:tcPr>
            <w:tcW w:w="7371" w:type="dxa"/>
          </w:tcPr>
          <w:p w14:paraId="311FCCCB" w14:textId="77777777" w:rsidR="00EA531D" w:rsidRPr="00C65B3E" w:rsidRDefault="00EA531D" w:rsidP="00DB0EAD">
            <w:pPr>
              <w:spacing w:before="20" w:after="20"/>
              <w:jc w:val="both"/>
              <w:rPr>
                <w:rFonts w:cs="Arial"/>
                <w:szCs w:val="20"/>
              </w:rPr>
            </w:pPr>
            <w:r w:rsidRPr="00C65B3E">
              <w:rPr>
                <w:bCs/>
              </w:rPr>
              <w:t xml:space="preserve">Jednání v rozporu s požadavky právních nebo vnitřních předpisů ministerstva nebo závazných metodických pokynů, které se týkají zadávání veřejných zakázek, nebo jejich obcházení </w:t>
            </w:r>
          </w:p>
        </w:tc>
        <w:tc>
          <w:tcPr>
            <w:tcW w:w="567" w:type="dxa"/>
            <w:shd w:val="clear" w:color="auto" w:fill="F2F2F2"/>
            <w:vAlign w:val="center"/>
          </w:tcPr>
          <w:p w14:paraId="2C0060EA" w14:textId="77777777" w:rsidR="00EA531D" w:rsidRPr="00C65B3E" w:rsidRDefault="00EA531D" w:rsidP="00DB0EAD">
            <w:pPr>
              <w:spacing w:before="20" w:after="20"/>
              <w:jc w:val="center"/>
              <w:rPr>
                <w:rFonts w:cs="Arial"/>
                <w:szCs w:val="20"/>
              </w:rPr>
            </w:pPr>
            <w:r w:rsidRPr="00C65B3E">
              <w:rPr>
                <w:rFonts w:cs="Arial"/>
                <w:szCs w:val="20"/>
              </w:rPr>
              <w:t>1</w:t>
            </w:r>
          </w:p>
        </w:tc>
        <w:tc>
          <w:tcPr>
            <w:tcW w:w="567" w:type="dxa"/>
            <w:shd w:val="clear" w:color="auto" w:fill="F2F2F2"/>
            <w:vAlign w:val="center"/>
          </w:tcPr>
          <w:p w14:paraId="2592AA54" w14:textId="77777777" w:rsidR="00EA531D" w:rsidRPr="00C65B3E" w:rsidRDefault="00EA531D" w:rsidP="00DB0EAD">
            <w:pPr>
              <w:spacing w:before="20" w:after="20"/>
              <w:jc w:val="center"/>
              <w:rPr>
                <w:rFonts w:cs="Arial"/>
                <w:szCs w:val="20"/>
              </w:rPr>
            </w:pPr>
            <w:r w:rsidRPr="00C65B3E">
              <w:rPr>
                <w:rFonts w:cs="Arial"/>
                <w:szCs w:val="20"/>
              </w:rPr>
              <w:t>2</w:t>
            </w:r>
          </w:p>
        </w:tc>
        <w:tc>
          <w:tcPr>
            <w:tcW w:w="567" w:type="dxa"/>
            <w:shd w:val="clear" w:color="auto" w:fill="F2F2F2"/>
            <w:vAlign w:val="center"/>
          </w:tcPr>
          <w:p w14:paraId="069D30A3" w14:textId="77777777" w:rsidR="00EA531D" w:rsidRPr="00C65B3E" w:rsidRDefault="00EA531D" w:rsidP="00DB0EAD">
            <w:pPr>
              <w:spacing w:before="20" w:after="20"/>
              <w:jc w:val="center"/>
              <w:rPr>
                <w:rFonts w:cs="Arial"/>
                <w:szCs w:val="20"/>
              </w:rPr>
            </w:pPr>
            <w:r w:rsidRPr="00C65B3E">
              <w:rPr>
                <w:rFonts w:cs="Arial"/>
                <w:szCs w:val="20"/>
              </w:rPr>
              <w:t>2</w:t>
            </w:r>
          </w:p>
        </w:tc>
      </w:tr>
      <w:tr w:rsidR="00EA531D" w:rsidRPr="00C65B3E" w14:paraId="28809F95" w14:textId="77777777" w:rsidTr="00DB0EAD">
        <w:tc>
          <w:tcPr>
            <w:tcW w:w="7371" w:type="dxa"/>
          </w:tcPr>
          <w:p w14:paraId="05FFC1D7" w14:textId="77777777" w:rsidR="00EA531D" w:rsidRPr="00C65B3E" w:rsidRDefault="00EA531D" w:rsidP="00DB0EAD">
            <w:pPr>
              <w:spacing w:before="20" w:after="20"/>
              <w:jc w:val="both"/>
              <w:rPr>
                <w:rFonts w:cs="Arial"/>
                <w:szCs w:val="20"/>
              </w:rPr>
            </w:pPr>
            <w:r w:rsidRPr="00C65B3E">
              <w:rPr>
                <w:rFonts w:cs="Arial"/>
                <w:szCs w:val="20"/>
              </w:rPr>
              <w:t>Zvýhodňování příjemců veřejné zakázky při likvidaci finančních podkladů o její realizaci</w:t>
            </w:r>
          </w:p>
        </w:tc>
        <w:tc>
          <w:tcPr>
            <w:tcW w:w="567" w:type="dxa"/>
            <w:shd w:val="clear" w:color="auto" w:fill="F2F2F2"/>
            <w:vAlign w:val="center"/>
          </w:tcPr>
          <w:p w14:paraId="3FBC1AB7" w14:textId="77777777" w:rsidR="00EA531D" w:rsidRPr="00C65B3E" w:rsidRDefault="00EA531D" w:rsidP="00DB0EAD">
            <w:pPr>
              <w:spacing w:before="20" w:after="20"/>
              <w:jc w:val="center"/>
              <w:rPr>
                <w:rFonts w:cs="Arial"/>
                <w:szCs w:val="20"/>
              </w:rPr>
            </w:pPr>
            <w:r w:rsidRPr="00C65B3E">
              <w:rPr>
                <w:rFonts w:cs="Arial"/>
                <w:szCs w:val="20"/>
              </w:rPr>
              <w:t>1</w:t>
            </w:r>
          </w:p>
        </w:tc>
        <w:tc>
          <w:tcPr>
            <w:tcW w:w="567" w:type="dxa"/>
            <w:shd w:val="clear" w:color="auto" w:fill="F2F2F2"/>
            <w:vAlign w:val="center"/>
          </w:tcPr>
          <w:p w14:paraId="2E59AE81" w14:textId="77777777" w:rsidR="00EA531D" w:rsidRPr="00C65B3E" w:rsidRDefault="00EA531D" w:rsidP="00DB0EAD">
            <w:pPr>
              <w:spacing w:before="20" w:after="20"/>
              <w:jc w:val="center"/>
              <w:rPr>
                <w:rFonts w:cs="Arial"/>
                <w:szCs w:val="20"/>
              </w:rPr>
            </w:pPr>
            <w:r w:rsidRPr="00C65B3E">
              <w:rPr>
                <w:rFonts w:cs="Arial"/>
                <w:szCs w:val="20"/>
              </w:rPr>
              <w:t>2</w:t>
            </w:r>
          </w:p>
        </w:tc>
        <w:tc>
          <w:tcPr>
            <w:tcW w:w="567" w:type="dxa"/>
            <w:shd w:val="clear" w:color="auto" w:fill="F2F2F2"/>
            <w:vAlign w:val="center"/>
          </w:tcPr>
          <w:p w14:paraId="41886467" w14:textId="77777777" w:rsidR="00EA531D" w:rsidRPr="00C65B3E" w:rsidRDefault="00EA531D" w:rsidP="00DB0EAD">
            <w:pPr>
              <w:spacing w:before="20" w:after="20"/>
              <w:jc w:val="center"/>
              <w:rPr>
                <w:rFonts w:cs="Arial"/>
                <w:szCs w:val="20"/>
              </w:rPr>
            </w:pPr>
            <w:r w:rsidRPr="00C65B3E">
              <w:rPr>
                <w:rFonts w:cs="Arial"/>
                <w:szCs w:val="20"/>
              </w:rPr>
              <w:t>2</w:t>
            </w:r>
          </w:p>
        </w:tc>
      </w:tr>
    </w:tbl>
    <w:p w14:paraId="6976DAA3" w14:textId="77777777" w:rsidR="00EA531D" w:rsidRPr="00095128" w:rsidRDefault="00EA531D" w:rsidP="00EA531D">
      <w:pPr>
        <w:jc w:val="both"/>
        <w:rPr>
          <w:rFonts w:cs="Arial"/>
          <w:color w:val="FF0000"/>
          <w:szCs w:val="20"/>
        </w:rPr>
      </w:pPr>
    </w:p>
    <w:p w14:paraId="0FAE924F" w14:textId="77777777" w:rsidR="00E65E0C" w:rsidRPr="00B96E86" w:rsidRDefault="00E65E0C" w:rsidP="00E65E0C">
      <w:pPr>
        <w:spacing w:after="120"/>
        <w:jc w:val="both"/>
        <w:rPr>
          <w:rStyle w:val="Siln"/>
        </w:rPr>
      </w:pPr>
      <w:r w:rsidRPr="00B96E86">
        <w:rPr>
          <w:rStyle w:val="Siln"/>
        </w:rPr>
        <w:t>Odbor projektového řízení (OPŘ 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E65E0C" w:rsidRPr="00B96E86" w14:paraId="26EA6270" w14:textId="77777777" w:rsidTr="00FD37E8">
        <w:tc>
          <w:tcPr>
            <w:tcW w:w="7371" w:type="dxa"/>
            <w:shd w:val="clear" w:color="auto" w:fill="D9D9D9"/>
          </w:tcPr>
          <w:p w14:paraId="372F942D" w14:textId="77777777" w:rsidR="00E65E0C" w:rsidRPr="00B96E86" w:rsidRDefault="00E65E0C" w:rsidP="00FD37E8">
            <w:pPr>
              <w:spacing w:before="20" w:after="20"/>
              <w:jc w:val="both"/>
              <w:rPr>
                <w:rFonts w:cs="Arial"/>
                <w:b/>
                <w:szCs w:val="20"/>
              </w:rPr>
            </w:pPr>
            <w:r w:rsidRPr="00B96E86">
              <w:rPr>
                <w:rFonts w:cs="Arial"/>
                <w:b/>
                <w:szCs w:val="20"/>
              </w:rPr>
              <w:t>Korupční riziko</w:t>
            </w:r>
          </w:p>
        </w:tc>
        <w:tc>
          <w:tcPr>
            <w:tcW w:w="567" w:type="dxa"/>
            <w:shd w:val="clear" w:color="auto" w:fill="D9D9D9"/>
            <w:vAlign w:val="center"/>
          </w:tcPr>
          <w:p w14:paraId="37545405" w14:textId="77777777" w:rsidR="00E65E0C" w:rsidRPr="00B96E86" w:rsidRDefault="00E65E0C" w:rsidP="00FD37E8">
            <w:pPr>
              <w:spacing w:before="20" w:after="20"/>
              <w:jc w:val="center"/>
              <w:rPr>
                <w:rFonts w:cs="Arial"/>
                <w:b/>
                <w:szCs w:val="20"/>
              </w:rPr>
            </w:pPr>
            <w:r w:rsidRPr="00B96E86">
              <w:rPr>
                <w:rFonts w:cs="Arial"/>
                <w:b/>
                <w:szCs w:val="20"/>
              </w:rPr>
              <w:t>PV</w:t>
            </w:r>
          </w:p>
        </w:tc>
        <w:tc>
          <w:tcPr>
            <w:tcW w:w="567" w:type="dxa"/>
            <w:shd w:val="clear" w:color="auto" w:fill="D9D9D9"/>
            <w:vAlign w:val="center"/>
          </w:tcPr>
          <w:p w14:paraId="39281D35" w14:textId="77777777" w:rsidR="00E65E0C" w:rsidRPr="00B96E86" w:rsidRDefault="00E65E0C" w:rsidP="00FD37E8">
            <w:pPr>
              <w:spacing w:before="20" w:after="20"/>
              <w:jc w:val="center"/>
              <w:rPr>
                <w:rFonts w:cs="Arial"/>
                <w:b/>
                <w:szCs w:val="20"/>
              </w:rPr>
            </w:pPr>
            <w:r w:rsidRPr="00B96E86">
              <w:rPr>
                <w:rFonts w:cs="Arial"/>
                <w:b/>
                <w:szCs w:val="20"/>
              </w:rPr>
              <w:t>D</w:t>
            </w:r>
          </w:p>
        </w:tc>
        <w:tc>
          <w:tcPr>
            <w:tcW w:w="567" w:type="dxa"/>
            <w:shd w:val="clear" w:color="auto" w:fill="D9D9D9"/>
            <w:vAlign w:val="center"/>
          </w:tcPr>
          <w:p w14:paraId="52F5487A" w14:textId="77777777" w:rsidR="00E65E0C" w:rsidRPr="00B96E86" w:rsidRDefault="00E65E0C" w:rsidP="00FD37E8">
            <w:pPr>
              <w:spacing w:before="20" w:after="20"/>
              <w:jc w:val="center"/>
              <w:rPr>
                <w:rFonts w:cs="Arial"/>
                <w:b/>
                <w:szCs w:val="20"/>
              </w:rPr>
            </w:pPr>
            <w:r w:rsidRPr="00B96E86">
              <w:rPr>
                <w:rFonts w:cs="Arial"/>
                <w:b/>
                <w:szCs w:val="20"/>
              </w:rPr>
              <w:t>MR</w:t>
            </w:r>
          </w:p>
        </w:tc>
      </w:tr>
      <w:tr w:rsidR="00E65E0C" w:rsidRPr="00B96E86" w14:paraId="650366A6" w14:textId="77777777" w:rsidTr="00FD37E8">
        <w:tc>
          <w:tcPr>
            <w:tcW w:w="7371" w:type="dxa"/>
          </w:tcPr>
          <w:p w14:paraId="08CF2EAB" w14:textId="77777777" w:rsidR="00E65E0C" w:rsidRPr="00B96E86" w:rsidRDefault="00E65E0C" w:rsidP="00FD37E8">
            <w:pPr>
              <w:spacing w:before="20" w:after="20"/>
              <w:jc w:val="both"/>
              <w:rPr>
                <w:rFonts w:cs="Arial"/>
                <w:szCs w:val="20"/>
              </w:rPr>
            </w:pPr>
            <w:r w:rsidRPr="00B96E86">
              <w:rPr>
                <w:rFonts w:cs="Arial"/>
                <w:szCs w:val="20"/>
              </w:rPr>
              <w:t>Zvýhodňování vybraných dodavatelů</w:t>
            </w:r>
          </w:p>
        </w:tc>
        <w:tc>
          <w:tcPr>
            <w:tcW w:w="567" w:type="dxa"/>
            <w:shd w:val="clear" w:color="auto" w:fill="F2F2F2"/>
            <w:vAlign w:val="center"/>
          </w:tcPr>
          <w:p w14:paraId="0F3E10A5" w14:textId="77777777" w:rsidR="00E65E0C" w:rsidRPr="00B96E86" w:rsidRDefault="00E65E0C" w:rsidP="00FD37E8">
            <w:pPr>
              <w:spacing w:before="20" w:after="20"/>
              <w:jc w:val="center"/>
              <w:rPr>
                <w:rFonts w:cs="Arial"/>
                <w:szCs w:val="20"/>
              </w:rPr>
            </w:pPr>
            <w:r w:rsidRPr="00B96E86">
              <w:rPr>
                <w:rFonts w:cs="Arial"/>
                <w:szCs w:val="20"/>
              </w:rPr>
              <w:t>2</w:t>
            </w:r>
          </w:p>
        </w:tc>
        <w:tc>
          <w:tcPr>
            <w:tcW w:w="567" w:type="dxa"/>
            <w:shd w:val="clear" w:color="auto" w:fill="F2F2F2"/>
            <w:vAlign w:val="center"/>
          </w:tcPr>
          <w:p w14:paraId="5B113819" w14:textId="77777777" w:rsidR="00E65E0C" w:rsidRPr="00B96E86" w:rsidRDefault="00E65E0C" w:rsidP="00FD37E8">
            <w:pPr>
              <w:spacing w:before="20" w:after="20"/>
              <w:jc w:val="center"/>
              <w:rPr>
                <w:rFonts w:cs="Arial"/>
                <w:szCs w:val="20"/>
              </w:rPr>
            </w:pPr>
            <w:r w:rsidRPr="00B96E86">
              <w:rPr>
                <w:rFonts w:cs="Arial"/>
                <w:szCs w:val="20"/>
              </w:rPr>
              <w:t>3</w:t>
            </w:r>
          </w:p>
        </w:tc>
        <w:tc>
          <w:tcPr>
            <w:tcW w:w="567" w:type="dxa"/>
            <w:shd w:val="clear" w:color="auto" w:fill="F2F2F2"/>
            <w:vAlign w:val="center"/>
          </w:tcPr>
          <w:p w14:paraId="3EA1ECBA" w14:textId="77777777" w:rsidR="00E65E0C" w:rsidRPr="00B96E86" w:rsidRDefault="00E65E0C" w:rsidP="00FD37E8">
            <w:pPr>
              <w:spacing w:before="20" w:after="20"/>
              <w:jc w:val="center"/>
              <w:rPr>
                <w:rFonts w:cs="Arial"/>
                <w:szCs w:val="20"/>
              </w:rPr>
            </w:pPr>
            <w:r w:rsidRPr="00B96E86">
              <w:rPr>
                <w:rFonts w:cs="Arial"/>
                <w:szCs w:val="20"/>
              </w:rPr>
              <w:t>6</w:t>
            </w:r>
          </w:p>
        </w:tc>
      </w:tr>
      <w:tr w:rsidR="00E65E0C" w:rsidRPr="00B96E86" w14:paraId="2B782684" w14:textId="77777777" w:rsidTr="00FD37E8">
        <w:tc>
          <w:tcPr>
            <w:tcW w:w="7371" w:type="dxa"/>
          </w:tcPr>
          <w:p w14:paraId="4E85C84B" w14:textId="77777777" w:rsidR="00E65E0C" w:rsidRPr="00B96E86" w:rsidRDefault="00E65E0C" w:rsidP="00FD37E8">
            <w:pPr>
              <w:spacing w:before="20" w:after="20"/>
              <w:jc w:val="both"/>
              <w:rPr>
                <w:rFonts w:cs="Arial"/>
                <w:szCs w:val="20"/>
              </w:rPr>
            </w:pPr>
            <w:r w:rsidRPr="00B96E86">
              <w:rPr>
                <w:rFonts w:cs="Arial"/>
                <w:szCs w:val="20"/>
              </w:rPr>
              <w:t>Neoprávněné použití finančních prostředků u projektů, u nichž je odbor příjemce</w:t>
            </w:r>
          </w:p>
        </w:tc>
        <w:tc>
          <w:tcPr>
            <w:tcW w:w="567" w:type="dxa"/>
            <w:shd w:val="clear" w:color="auto" w:fill="F2F2F2"/>
            <w:vAlign w:val="center"/>
          </w:tcPr>
          <w:p w14:paraId="7D61C4DA" w14:textId="77777777" w:rsidR="00E65E0C" w:rsidRPr="00B96E86" w:rsidRDefault="00E65E0C" w:rsidP="00FD37E8">
            <w:pPr>
              <w:spacing w:before="20" w:after="20"/>
              <w:jc w:val="center"/>
              <w:rPr>
                <w:rFonts w:cs="Arial"/>
                <w:szCs w:val="20"/>
              </w:rPr>
            </w:pPr>
            <w:r w:rsidRPr="00B96E86">
              <w:rPr>
                <w:rFonts w:cs="Arial"/>
                <w:szCs w:val="20"/>
              </w:rPr>
              <w:t>2</w:t>
            </w:r>
          </w:p>
        </w:tc>
        <w:tc>
          <w:tcPr>
            <w:tcW w:w="567" w:type="dxa"/>
            <w:shd w:val="clear" w:color="auto" w:fill="F2F2F2"/>
            <w:vAlign w:val="center"/>
          </w:tcPr>
          <w:p w14:paraId="2AC9D6B5" w14:textId="77777777" w:rsidR="00E65E0C" w:rsidRPr="00B96E86" w:rsidRDefault="00E65E0C" w:rsidP="00FD37E8">
            <w:pPr>
              <w:spacing w:before="20" w:after="20"/>
              <w:jc w:val="center"/>
              <w:rPr>
                <w:rFonts w:cs="Arial"/>
                <w:szCs w:val="20"/>
              </w:rPr>
            </w:pPr>
            <w:r w:rsidRPr="00B96E86">
              <w:rPr>
                <w:rFonts w:cs="Arial"/>
                <w:szCs w:val="20"/>
              </w:rPr>
              <w:t>2</w:t>
            </w:r>
          </w:p>
        </w:tc>
        <w:tc>
          <w:tcPr>
            <w:tcW w:w="567" w:type="dxa"/>
            <w:shd w:val="clear" w:color="auto" w:fill="F2F2F2"/>
            <w:vAlign w:val="center"/>
          </w:tcPr>
          <w:p w14:paraId="1C3EACCE" w14:textId="77777777" w:rsidR="00E65E0C" w:rsidRPr="00B96E86" w:rsidRDefault="00E65E0C" w:rsidP="00FD37E8">
            <w:pPr>
              <w:spacing w:before="20" w:after="20"/>
              <w:jc w:val="center"/>
              <w:rPr>
                <w:rFonts w:cs="Arial"/>
                <w:szCs w:val="20"/>
              </w:rPr>
            </w:pPr>
            <w:r w:rsidRPr="00B96E86">
              <w:rPr>
                <w:rFonts w:cs="Arial"/>
                <w:szCs w:val="20"/>
              </w:rPr>
              <w:t>4</w:t>
            </w:r>
          </w:p>
        </w:tc>
      </w:tr>
      <w:tr w:rsidR="00E65E0C" w:rsidRPr="00B96E86" w14:paraId="296D3FB8" w14:textId="77777777" w:rsidTr="00FD37E8">
        <w:tc>
          <w:tcPr>
            <w:tcW w:w="7371" w:type="dxa"/>
          </w:tcPr>
          <w:p w14:paraId="3B6A5AF6" w14:textId="77777777" w:rsidR="00E65E0C" w:rsidRPr="00B96E86" w:rsidRDefault="00E65E0C" w:rsidP="00FD37E8">
            <w:pPr>
              <w:spacing w:before="20" w:after="20"/>
              <w:jc w:val="both"/>
              <w:rPr>
                <w:rFonts w:cs="Arial"/>
                <w:szCs w:val="20"/>
              </w:rPr>
            </w:pPr>
            <w:r w:rsidRPr="00B96E86">
              <w:rPr>
                <w:rFonts w:cs="Arial"/>
                <w:szCs w:val="20"/>
              </w:rPr>
              <w:t>Uplatňování ekonomických, politických a personálních vlivů za účelem zmírňování či změny podmínek, záměny docílených pořadí při hodnocení kvality při výběrových řízeních</w:t>
            </w:r>
          </w:p>
        </w:tc>
        <w:tc>
          <w:tcPr>
            <w:tcW w:w="567" w:type="dxa"/>
            <w:shd w:val="clear" w:color="auto" w:fill="F2F2F2"/>
            <w:vAlign w:val="center"/>
          </w:tcPr>
          <w:p w14:paraId="7A30745E" w14:textId="77777777" w:rsidR="00E65E0C" w:rsidRPr="00B96E86" w:rsidRDefault="00E65E0C" w:rsidP="00FD37E8">
            <w:pPr>
              <w:spacing w:before="20" w:after="20"/>
              <w:jc w:val="center"/>
              <w:rPr>
                <w:rFonts w:cs="Arial"/>
                <w:szCs w:val="20"/>
              </w:rPr>
            </w:pPr>
            <w:r w:rsidRPr="00B96E86">
              <w:rPr>
                <w:rFonts w:cs="Arial"/>
                <w:szCs w:val="20"/>
              </w:rPr>
              <w:t>1</w:t>
            </w:r>
          </w:p>
        </w:tc>
        <w:tc>
          <w:tcPr>
            <w:tcW w:w="567" w:type="dxa"/>
            <w:shd w:val="clear" w:color="auto" w:fill="F2F2F2"/>
            <w:vAlign w:val="center"/>
          </w:tcPr>
          <w:p w14:paraId="2FED34A8" w14:textId="77777777" w:rsidR="00E65E0C" w:rsidRPr="00B96E86" w:rsidRDefault="00E65E0C" w:rsidP="00FD37E8">
            <w:pPr>
              <w:spacing w:before="20" w:after="20"/>
              <w:jc w:val="center"/>
              <w:rPr>
                <w:rFonts w:cs="Arial"/>
                <w:szCs w:val="20"/>
              </w:rPr>
            </w:pPr>
            <w:r w:rsidRPr="00B96E86">
              <w:rPr>
                <w:rFonts w:cs="Arial"/>
                <w:szCs w:val="20"/>
              </w:rPr>
              <w:t>3</w:t>
            </w:r>
          </w:p>
        </w:tc>
        <w:tc>
          <w:tcPr>
            <w:tcW w:w="567" w:type="dxa"/>
            <w:shd w:val="clear" w:color="auto" w:fill="F2F2F2"/>
            <w:vAlign w:val="center"/>
          </w:tcPr>
          <w:p w14:paraId="3A09EA46" w14:textId="77777777" w:rsidR="00E65E0C" w:rsidRPr="00B96E86" w:rsidRDefault="00E65E0C" w:rsidP="00FD37E8">
            <w:pPr>
              <w:spacing w:before="20" w:after="20"/>
              <w:jc w:val="center"/>
              <w:rPr>
                <w:rFonts w:cs="Arial"/>
                <w:szCs w:val="20"/>
              </w:rPr>
            </w:pPr>
            <w:r w:rsidRPr="00B96E86">
              <w:rPr>
                <w:rFonts w:cs="Arial"/>
                <w:szCs w:val="20"/>
              </w:rPr>
              <w:t>3</w:t>
            </w:r>
          </w:p>
        </w:tc>
      </w:tr>
      <w:tr w:rsidR="00B96E86" w:rsidRPr="00B96E86" w14:paraId="46D526F0" w14:textId="77777777" w:rsidTr="00FD37E8">
        <w:tc>
          <w:tcPr>
            <w:tcW w:w="7371" w:type="dxa"/>
          </w:tcPr>
          <w:p w14:paraId="5F3249D6" w14:textId="77777777" w:rsidR="00E65E0C" w:rsidRPr="00B96E86" w:rsidRDefault="00E65E0C" w:rsidP="00FD37E8">
            <w:pPr>
              <w:spacing w:before="20" w:after="20"/>
              <w:jc w:val="both"/>
              <w:rPr>
                <w:rFonts w:cs="Arial"/>
                <w:szCs w:val="20"/>
              </w:rPr>
            </w:pPr>
            <w:r w:rsidRPr="00B96E86">
              <w:rPr>
                <w:rFonts w:cs="Arial"/>
                <w:szCs w:val="20"/>
              </w:rPr>
              <w:t>Jednání v rozporu s požadavky právních nebo vnitřních předpisů ministerstva nebo závazných metodických pokynů, které se týkají zadávání veřejných zakázek, nebo jejich obcházení</w:t>
            </w:r>
          </w:p>
        </w:tc>
        <w:tc>
          <w:tcPr>
            <w:tcW w:w="567" w:type="dxa"/>
            <w:shd w:val="clear" w:color="auto" w:fill="F2F2F2"/>
            <w:vAlign w:val="center"/>
          </w:tcPr>
          <w:p w14:paraId="27478856" w14:textId="77777777" w:rsidR="00E65E0C" w:rsidRPr="00B96E86" w:rsidRDefault="00E65E0C" w:rsidP="00FD37E8">
            <w:pPr>
              <w:spacing w:before="20" w:after="20"/>
              <w:jc w:val="center"/>
              <w:rPr>
                <w:rFonts w:cs="Arial"/>
                <w:szCs w:val="20"/>
              </w:rPr>
            </w:pPr>
            <w:r w:rsidRPr="00B96E86">
              <w:rPr>
                <w:rFonts w:cs="Arial"/>
                <w:szCs w:val="20"/>
              </w:rPr>
              <w:t>2</w:t>
            </w:r>
          </w:p>
        </w:tc>
        <w:tc>
          <w:tcPr>
            <w:tcW w:w="567" w:type="dxa"/>
            <w:shd w:val="clear" w:color="auto" w:fill="F2F2F2"/>
            <w:vAlign w:val="center"/>
          </w:tcPr>
          <w:p w14:paraId="7E460CCD" w14:textId="77777777" w:rsidR="00E65E0C" w:rsidRPr="00B96E86" w:rsidRDefault="00E65E0C" w:rsidP="00FD37E8">
            <w:pPr>
              <w:spacing w:before="20" w:after="20"/>
              <w:jc w:val="center"/>
              <w:rPr>
                <w:rFonts w:cs="Arial"/>
                <w:szCs w:val="20"/>
              </w:rPr>
            </w:pPr>
            <w:r w:rsidRPr="00B96E86">
              <w:rPr>
                <w:rFonts w:cs="Arial"/>
                <w:szCs w:val="20"/>
              </w:rPr>
              <w:t>3</w:t>
            </w:r>
          </w:p>
        </w:tc>
        <w:tc>
          <w:tcPr>
            <w:tcW w:w="567" w:type="dxa"/>
            <w:shd w:val="clear" w:color="auto" w:fill="F2F2F2"/>
            <w:vAlign w:val="center"/>
          </w:tcPr>
          <w:p w14:paraId="60661233" w14:textId="77777777" w:rsidR="00E65E0C" w:rsidRPr="00B96E86" w:rsidRDefault="00E65E0C" w:rsidP="00FD37E8">
            <w:pPr>
              <w:spacing w:before="20" w:after="20"/>
              <w:jc w:val="center"/>
              <w:rPr>
                <w:rFonts w:cs="Arial"/>
                <w:szCs w:val="20"/>
              </w:rPr>
            </w:pPr>
            <w:r w:rsidRPr="00B96E86">
              <w:rPr>
                <w:rFonts w:cs="Arial"/>
                <w:szCs w:val="20"/>
              </w:rPr>
              <w:t>6</w:t>
            </w:r>
          </w:p>
        </w:tc>
      </w:tr>
      <w:tr w:rsidR="00B96E86" w:rsidRPr="00B96E86" w14:paraId="41DEC7BF" w14:textId="77777777" w:rsidTr="00FD37E8">
        <w:tc>
          <w:tcPr>
            <w:tcW w:w="7371" w:type="dxa"/>
          </w:tcPr>
          <w:p w14:paraId="7A439B0D" w14:textId="77777777" w:rsidR="00B96E86" w:rsidRPr="00B96E86" w:rsidRDefault="00B96E86" w:rsidP="00FD37E8">
            <w:pPr>
              <w:spacing w:before="20" w:after="20"/>
              <w:jc w:val="both"/>
              <w:rPr>
                <w:rFonts w:cs="Arial"/>
                <w:szCs w:val="20"/>
              </w:rPr>
            </w:pPr>
            <w:r w:rsidRPr="00B96E86">
              <w:rPr>
                <w:rFonts w:cs="Arial"/>
                <w:szCs w:val="20"/>
              </w:rPr>
              <w:t>Jednání v rozporu s p</w:t>
            </w:r>
            <w:r w:rsidR="006500D1">
              <w:rPr>
                <w:rFonts w:cs="Arial"/>
                <w:szCs w:val="20"/>
              </w:rPr>
              <w:t>ožadavky právních nebo jiných</w:t>
            </w:r>
            <w:r w:rsidRPr="00B96E86">
              <w:rPr>
                <w:rFonts w:cs="Arial"/>
                <w:szCs w:val="20"/>
              </w:rPr>
              <w:t xml:space="preserve"> předpisů ministerstva nebo závazných metodických pokynů, které se týkají z</w:t>
            </w:r>
            <w:r w:rsidR="006500D1">
              <w:rPr>
                <w:rFonts w:cs="Arial"/>
                <w:szCs w:val="20"/>
              </w:rPr>
              <w:t xml:space="preserve">adávání veřejných zakázek, </w:t>
            </w:r>
            <w:r w:rsidRPr="00B96E86">
              <w:rPr>
                <w:rFonts w:cs="Arial"/>
                <w:szCs w:val="20"/>
              </w:rPr>
              <w:t>jejich obcházení</w:t>
            </w:r>
            <w:r w:rsidR="006500D1">
              <w:rPr>
                <w:rFonts w:cs="Arial"/>
                <w:szCs w:val="20"/>
              </w:rPr>
              <w:t>, případně nejednoznačný výklad</w:t>
            </w:r>
          </w:p>
        </w:tc>
        <w:tc>
          <w:tcPr>
            <w:tcW w:w="567" w:type="dxa"/>
            <w:shd w:val="clear" w:color="auto" w:fill="F2F2F2"/>
            <w:vAlign w:val="center"/>
          </w:tcPr>
          <w:p w14:paraId="0EA04813" w14:textId="77777777" w:rsidR="00B96E86" w:rsidRPr="00B96E86" w:rsidRDefault="006500D1" w:rsidP="00FD37E8">
            <w:pPr>
              <w:spacing w:before="20" w:after="20"/>
              <w:jc w:val="center"/>
              <w:rPr>
                <w:rFonts w:cs="Arial"/>
                <w:szCs w:val="20"/>
              </w:rPr>
            </w:pPr>
            <w:r>
              <w:rPr>
                <w:rFonts w:cs="Arial"/>
                <w:szCs w:val="20"/>
              </w:rPr>
              <w:t>3</w:t>
            </w:r>
          </w:p>
        </w:tc>
        <w:tc>
          <w:tcPr>
            <w:tcW w:w="567" w:type="dxa"/>
            <w:shd w:val="clear" w:color="auto" w:fill="F2F2F2"/>
            <w:vAlign w:val="center"/>
          </w:tcPr>
          <w:p w14:paraId="35F9A83E" w14:textId="77777777" w:rsidR="00B96E86" w:rsidRPr="00B96E86" w:rsidRDefault="006500D1" w:rsidP="00FD37E8">
            <w:pPr>
              <w:spacing w:before="20" w:after="20"/>
              <w:jc w:val="center"/>
              <w:rPr>
                <w:rFonts w:cs="Arial"/>
                <w:szCs w:val="20"/>
              </w:rPr>
            </w:pPr>
            <w:r>
              <w:rPr>
                <w:rFonts w:cs="Arial"/>
                <w:szCs w:val="20"/>
              </w:rPr>
              <w:t>3</w:t>
            </w:r>
          </w:p>
        </w:tc>
        <w:tc>
          <w:tcPr>
            <w:tcW w:w="567" w:type="dxa"/>
            <w:shd w:val="clear" w:color="auto" w:fill="F2F2F2"/>
            <w:vAlign w:val="center"/>
          </w:tcPr>
          <w:p w14:paraId="45B813DC" w14:textId="77777777" w:rsidR="00B96E86" w:rsidRPr="00B96E86" w:rsidRDefault="006500D1" w:rsidP="00FD37E8">
            <w:pPr>
              <w:spacing w:before="20" w:after="20"/>
              <w:jc w:val="center"/>
              <w:rPr>
                <w:rFonts w:cs="Arial"/>
                <w:szCs w:val="20"/>
              </w:rPr>
            </w:pPr>
            <w:r>
              <w:rPr>
                <w:rFonts w:cs="Arial"/>
                <w:szCs w:val="20"/>
              </w:rPr>
              <w:t>9</w:t>
            </w:r>
          </w:p>
        </w:tc>
      </w:tr>
    </w:tbl>
    <w:p w14:paraId="1AA1C8A6" w14:textId="77777777" w:rsidR="00533AA8" w:rsidRPr="00095128" w:rsidRDefault="00533AA8" w:rsidP="00EA531D">
      <w:pPr>
        <w:jc w:val="both"/>
        <w:rPr>
          <w:rFonts w:cs="Arial"/>
          <w:color w:val="FF0000"/>
          <w:szCs w:val="20"/>
        </w:rPr>
      </w:pPr>
    </w:p>
    <w:p w14:paraId="4B9B4F1D" w14:textId="77777777" w:rsidR="00EA531D" w:rsidRPr="00C65B3E" w:rsidRDefault="00EA531D" w:rsidP="00EA531D">
      <w:pPr>
        <w:spacing w:after="120"/>
        <w:jc w:val="both"/>
        <w:rPr>
          <w:rStyle w:val="Siln"/>
        </w:rPr>
      </w:pPr>
      <w:r w:rsidRPr="00C65B3E">
        <w:rPr>
          <w:rStyle w:val="Siln"/>
        </w:rPr>
        <w:t>Odbor personální (OP 94)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EA531D" w:rsidRPr="00C65B3E" w14:paraId="3CFE5AC4" w14:textId="77777777" w:rsidTr="00DB0EAD">
        <w:tc>
          <w:tcPr>
            <w:tcW w:w="7371" w:type="dxa"/>
            <w:shd w:val="clear" w:color="auto" w:fill="D9D9D9"/>
          </w:tcPr>
          <w:p w14:paraId="2036D7F7" w14:textId="77777777" w:rsidR="00EA531D" w:rsidRPr="00C65B3E" w:rsidRDefault="00EA531D" w:rsidP="00DB0EAD">
            <w:pPr>
              <w:spacing w:before="20" w:after="20"/>
              <w:jc w:val="both"/>
              <w:rPr>
                <w:rFonts w:cs="Arial"/>
                <w:b/>
                <w:szCs w:val="20"/>
              </w:rPr>
            </w:pPr>
            <w:r w:rsidRPr="00C65B3E">
              <w:rPr>
                <w:rFonts w:cs="Arial"/>
                <w:b/>
                <w:szCs w:val="20"/>
              </w:rPr>
              <w:t>Korupční riziko</w:t>
            </w:r>
          </w:p>
        </w:tc>
        <w:tc>
          <w:tcPr>
            <w:tcW w:w="567" w:type="dxa"/>
            <w:shd w:val="clear" w:color="auto" w:fill="D9D9D9"/>
            <w:vAlign w:val="center"/>
          </w:tcPr>
          <w:p w14:paraId="7307DCB2" w14:textId="77777777" w:rsidR="00EA531D" w:rsidRPr="00C65B3E" w:rsidRDefault="00EA531D" w:rsidP="00DB0EAD">
            <w:pPr>
              <w:spacing w:before="20" w:after="20"/>
              <w:jc w:val="center"/>
              <w:rPr>
                <w:rFonts w:cs="Arial"/>
                <w:b/>
                <w:szCs w:val="20"/>
              </w:rPr>
            </w:pPr>
            <w:r w:rsidRPr="00C65B3E">
              <w:rPr>
                <w:rFonts w:cs="Arial"/>
                <w:b/>
                <w:szCs w:val="20"/>
              </w:rPr>
              <w:t>PV</w:t>
            </w:r>
          </w:p>
        </w:tc>
        <w:tc>
          <w:tcPr>
            <w:tcW w:w="567" w:type="dxa"/>
            <w:shd w:val="clear" w:color="auto" w:fill="D9D9D9"/>
            <w:vAlign w:val="center"/>
          </w:tcPr>
          <w:p w14:paraId="0FAA7AD3" w14:textId="77777777" w:rsidR="00EA531D" w:rsidRPr="00C65B3E" w:rsidRDefault="00EA531D" w:rsidP="00DB0EAD">
            <w:pPr>
              <w:spacing w:before="20" w:after="20"/>
              <w:jc w:val="center"/>
              <w:rPr>
                <w:rFonts w:cs="Arial"/>
                <w:b/>
                <w:szCs w:val="20"/>
              </w:rPr>
            </w:pPr>
            <w:r w:rsidRPr="00C65B3E">
              <w:rPr>
                <w:rFonts w:cs="Arial"/>
                <w:b/>
                <w:szCs w:val="20"/>
              </w:rPr>
              <w:t>D</w:t>
            </w:r>
          </w:p>
        </w:tc>
        <w:tc>
          <w:tcPr>
            <w:tcW w:w="567" w:type="dxa"/>
            <w:shd w:val="clear" w:color="auto" w:fill="D9D9D9"/>
            <w:vAlign w:val="center"/>
          </w:tcPr>
          <w:p w14:paraId="1A36A255" w14:textId="77777777" w:rsidR="00EA531D" w:rsidRPr="00C65B3E" w:rsidRDefault="00EA531D" w:rsidP="00DB0EAD">
            <w:pPr>
              <w:spacing w:before="20" w:after="20"/>
              <w:jc w:val="center"/>
              <w:rPr>
                <w:rFonts w:cs="Arial"/>
                <w:b/>
                <w:szCs w:val="20"/>
              </w:rPr>
            </w:pPr>
            <w:r w:rsidRPr="00C65B3E">
              <w:rPr>
                <w:rFonts w:cs="Arial"/>
                <w:b/>
                <w:szCs w:val="20"/>
              </w:rPr>
              <w:t>MR</w:t>
            </w:r>
          </w:p>
        </w:tc>
      </w:tr>
      <w:tr w:rsidR="00EA531D" w:rsidRPr="00C65B3E" w14:paraId="27B6DBC3" w14:textId="77777777" w:rsidTr="00DB0EAD">
        <w:tc>
          <w:tcPr>
            <w:tcW w:w="7371" w:type="dxa"/>
          </w:tcPr>
          <w:p w14:paraId="04ECDA69" w14:textId="77777777" w:rsidR="00EA531D" w:rsidRPr="00C65B3E" w:rsidRDefault="00EA531D" w:rsidP="00DB0EAD">
            <w:pPr>
              <w:spacing w:before="20" w:after="20"/>
              <w:jc w:val="both"/>
              <w:rPr>
                <w:rFonts w:cs="Arial"/>
                <w:szCs w:val="20"/>
              </w:rPr>
            </w:pPr>
            <w:r w:rsidRPr="00C65B3E">
              <w:rPr>
                <w:rFonts w:cs="Arial"/>
                <w:szCs w:val="20"/>
              </w:rPr>
              <w:t>Zvýhodňování známých a příbuzných, případně osob nabízejících výhody za přijetí do pracovního poměru</w:t>
            </w:r>
          </w:p>
        </w:tc>
        <w:tc>
          <w:tcPr>
            <w:tcW w:w="567" w:type="dxa"/>
            <w:shd w:val="clear" w:color="auto" w:fill="F2F2F2"/>
            <w:vAlign w:val="center"/>
          </w:tcPr>
          <w:p w14:paraId="0D83B362" w14:textId="77777777" w:rsidR="00EA531D" w:rsidRPr="00C65B3E" w:rsidRDefault="00C65B3E" w:rsidP="00DB0EAD">
            <w:pPr>
              <w:spacing w:before="20" w:after="20"/>
              <w:jc w:val="center"/>
              <w:rPr>
                <w:rFonts w:cs="Arial"/>
                <w:szCs w:val="20"/>
              </w:rPr>
            </w:pPr>
            <w:r>
              <w:rPr>
                <w:rFonts w:cs="Arial"/>
                <w:szCs w:val="20"/>
              </w:rPr>
              <w:t>2</w:t>
            </w:r>
          </w:p>
        </w:tc>
        <w:tc>
          <w:tcPr>
            <w:tcW w:w="567" w:type="dxa"/>
            <w:shd w:val="clear" w:color="auto" w:fill="F2F2F2"/>
            <w:vAlign w:val="center"/>
          </w:tcPr>
          <w:p w14:paraId="108563C9" w14:textId="77777777" w:rsidR="00EA531D" w:rsidRPr="00C65B3E" w:rsidRDefault="00C65B3E" w:rsidP="00DB0EAD">
            <w:pPr>
              <w:spacing w:before="20" w:after="20"/>
              <w:jc w:val="center"/>
              <w:rPr>
                <w:rFonts w:cs="Arial"/>
                <w:szCs w:val="20"/>
              </w:rPr>
            </w:pPr>
            <w:r>
              <w:rPr>
                <w:rFonts w:cs="Arial"/>
                <w:szCs w:val="20"/>
              </w:rPr>
              <w:t>2</w:t>
            </w:r>
          </w:p>
        </w:tc>
        <w:tc>
          <w:tcPr>
            <w:tcW w:w="567" w:type="dxa"/>
            <w:shd w:val="clear" w:color="auto" w:fill="F2F2F2"/>
            <w:vAlign w:val="center"/>
          </w:tcPr>
          <w:p w14:paraId="6851DDCC" w14:textId="77777777" w:rsidR="00EA531D" w:rsidRPr="00C65B3E" w:rsidRDefault="00C65B3E" w:rsidP="00DB0EAD">
            <w:pPr>
              <w:spacing w:before="20" w:after="20"/>
              <w:jc w:val="center"/>
              <w:rPr>
                <w:rFonts w:cs="Arial"/>
                <w:szCs w:val="20"/>
              </w:rPr>
            </w:pPr>
            <w:r>
              <w:rPr>
                <w:rFonts w:cs="Arial"/>
                <w:szCs w:val="20"/>
              </w:rPr>
              <w:t>4</w:t>
            </w:r>
          </w:p>
        </w:tc>
      </w:tr>
      <w:tr w:rsidR="00EA531D" w:rsidRPr="00C65B3E" w14:paraId="7D794F81" w14:textId="77777777" w:rsidTr="00DB0EAD">
        <w:tc>
          <w:tcPr>
            <w:tcW w:w="7371" w:type="dxa"/>
          </w:tcPr>
          <w:p w14:paraId="2D199CF6" w14:textId="77777777" w:rsidR="00EA531D" w:rsidRPr="00C65B3E" w:rsidRDefault="00EA531D" w:rsidP="00DB0EAD">
            <w:pPr>
              <w:spacing w:before="20" w:after="20"/>
              <w:jc w:val="both"/>
              <w:rPr>
                <w:rFonts w:cs="Arial"/>
                <w:szCs w:val="20"/>
              </w:rPr>
            </w:pPr>
            <w:r w:rsidRPr="00C65B3E">
              <w:rPr>
                <w:bCs/>
              </w:rPr>
              <w:t xml:space="preserve">Jednání v rozporu s požadavky právních nebo vnitřních předpisů ministerstva nebo závazných metodických pokynů, které se týkají zadávání veřejných zakázek, nebo jejich obcházení </w:t>
            </w:r>
          </w:p>
        </w:tc>
        <w:tc>
          <w:tcPr>
            <w:tcW w:w="567" w:type="dxa"/>
            <w:shd w:val="clear" w:color="auto" w:fill="F2F2F2"/>
            <w:vAlign w:val="center"/>
          </w:tcPr>
          <w:p w14:paraId="4AA74A08" w14:textId="77777777" w:rsidR="00EA531D" w:rsidRPr="00C65B3E" w:rsidRDefault="00EA531D" w:rsidP="00DB0EAD">
            <w:pPr>
              <w:spacing w:before="20" w:after="20"/>
              <w:jc w:val="center"/>
              <w:rPr>
                <w:rFonts w:cs="Arial"/>
                <w:szCs w:val="20"/>
              </w:rPr>
            </w:pPr>
            <w:r w:rsidRPr="00C65B3E">
              <w:rPr>
                <w:rFonts w:cs="Arial"/>
                <w:szCs w:val="20"/>
              </w:rPr>
              <w:t>2</w:t>
            </w:r>
          </w:p>
        </w:tc>
        <w:tc>
          <w:tcPr>
            <w:tcW w:w="567" w:type="dxa"/>
            <w:shd w:val="clear" w:color="auto" w:fill="F2F2F2"/>
            <w:vAlign w:val="center"/>
          </w:tcPr>
          <w:p w14:paraId="0ECFE562" w14:textId="77777777" w:rsidR="00EA531D" w:rsidRPr="00C65B3E" w:rsidRDefault="00EA531D" w:rsidP="00DB0EAD">
            <w:pPr>
              <w:spacing w:before="20" w:after="20"/>
              <w:jc w:val="center"/>
              <w:rPr>
                <w:rFonts w:cs="Arial"/>
                <w:szCs w:val="20"/>
              </w:rPr>
            </w:pPr>
            <w:r w:rsidRPr="00C65B3E">
              <w:rPr>
                <w:rFonts w:cs="Arial"/>
                <w:szCs w:val="20"/>
              </w:rPr>
              <w:t>3</w:t>
            </w:r>
          </w:p>
        </w:tc>
        <w:tc>
          <w:tcPr>
            <w:tcW w:w="567" w:type="dxa"/>
            <w:shd w:val="clear" w:color="auto" w:fill="F2F2F2"/>
            <w:vAlign w:val="center"/>
          </w:tcPr>
          <w:p w14:paraId="589F9739" w14:textId="77777777" w:rsidR="00EA531D" w:rsidRPr="00C65B3E" w:rsidRDefault="00EA531D" w:rsidP="00DB0EAD">
            <w:pPr>
              <w:spacing w:before="20" w:after="20"/>
              <w:jc w:val="center"/>
              <w:rPr>
                <w:rFonts w:cs="Arial"/>
                <w:szCs w:val="20"/>
              </w:rPr>
            </w:pPr>
            <w:r w:rsidRPr="00C65B3E">
              <w:rPr>
                <w:rFonts w:cs="Arial"/>
                <w:szCs w:val="20"/>
              </w:rPr>
              <w:t>6</w:t>
            </w:r>
          </w:p>
        </w:tc>
      </w:tr>
    </w:tbl>
    <w:p w14:paraId="31EBF3FC" w14:textId="77777777" w:rsidR="00EA531D" w:rsidRPr="00095128" w:rsidRDefault="00EA531D" w:rsidP="00EA531D">
      <w:pPr>
        <w:jc w:val="both"/>
        <w:rPr>
          <w:rFonts w:cs="Arial"/>
          <w:color w:val="FF0000"/>
          <w:szCs w:val="20"/>
        </w:rPr>
      </w:pPr>
    </w:p>
    <w:p w14:paraId="43FBE895" w14:textId="77777777" w:rsidR="00EA531D" w:rsidRPr="00396F21" w:rsidRDefault="005965A5" w:rsidP="00EA531D">
      <w:pPr>
        <w:spacing w:after="120"/>
        <w:jc w:val="both"/>
        <w:rPr>
          <w:rStyle w:val="Siln"/>
        </w:rPr>
      </w:pPr>
      <w:r w:rsidRPr="00396F21">
        <w:rPr>
          <w:rStyle w:val="Siln"/>
        </w:rPr>
        <w:t>Odbor</w:t>
      </w:r>
      <w:r w:rsidR="00EA531D" w:rsidRPr="00396F21">
        <w:rPr>
          <w:rStyle w:val="Siln"/>
        </w:rPr>
        <w:t xml:space="preserve"> kontroly (OK</w:t>
      </w:r>
      <w:r w:rsidRPr="00396F21">
        <w:rPr>
          <w:rStyle w:val="Siln"/>
        </w:rPr>
        <w:t>O</w:t>
      </w:r>
      <w:r w:rsidR="00EA531D" w:rsidRPr="00396F21">
        <w:rPr>
          <w:rStyle w:val="Siln"/>
        </w:rPr>
        <w:t xml:space="preserve"> 96)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EA531D" w:rsidRPr="00396F21" w14:paraId="7DEFBB6A" w14:textId="77777777" w:rsidTr="00DB0EAD">
        <w:tc>
          <w:tcPr>
            <w:tcW w:w="7371" w:type="dxa"/>
            <w:shd w:val="clear" w:color="auto" w:fill="D9D9D9"/>
          </w:tcPr>
          <w:p w14:paraId="32167465" w14:textId="77777777" w:rsidR="00EA531D" w:rsidRPr="00396F21" w:rsidRDefault="00EA531D" w:rsidP="00DB0EAD">
            <w:pPr>
              <w:spacing w:before="20" w:after="20"/>
              <w:jc w:val="both"/>
              <w:rPr>
                <w:rFonts w:cs="Arial"/>
                <w:b/>
                <w:szCs w:val="20"/>
              </w:rPr>
            </w:pPr>
            <w:r w:rsidRPr="00396F21">
              <w:rPr>
                <w:rFonts w:cs="Arial"/>
                <w:b/>
                <w:szCs w:val="20"/>
              </w:rPr>
              <w:t>Korupční riziko</w:t>
            </w:r>
          </w:p>
        </w:tc>
        <w:tc>
          <w:tcPr>
            <w:tcW w:w="567" w:type="dxa"/>
            <w:shd w:val="clear" w:color="auto" w:fill="D9D9D9"/>
            <w:vAlign w:val="center"/>
          </w:tcPr>
          <w:p w14:paraId="227C1F7C" w14:textId="77777777" w:rsidR="00EA531D" w:rsidRPr="00396F21" w:rsidRDefault="00EA531D" w:rsidP="00DB0EAD">
            <w:pPr>
              <w:spacing w:before="20" w:after="20"/>
              <w:jc w:val="center"/>
              <w:rPr>
                <w:rFonts w:cs="Arial"/>
                <w:b/>
                <w:szCs w:val="20"/>
              </w:rPr>
            </w:pPr>
            <w:r w:rsidRPr="00396F21">
              <w:rPr>
                <w:rFonts w:cs="Arial"/>
                <w:b/>
                <w:szCs w:val="20"/>
              </w:rPr>
              <w:t>PV</w:t>
            </w:r>
          </w:p>
        </w:tc>
        <w:tc>
          <w:tcPr>
            <w:tcW w:w="567" w:type="dxa"/>
            <w:shd w:val="clear" w:color="auto" w:fill="D9D9D9"/>
            <w:vAlign w:val="center"/>
          </w:tcPr>
          <w:p w14:paraId="0ED094E4" w14:textId="77777777" w:rsidR="00EA531D" w:rsidRPr="00396F21" w:rsidRDefault="00EA531D" w:rsidP="00DB0EAD">
            <w:pPr>
              <w:spacing w:before="20" w:after="20"/>
              <w:jc w:val="center"/>
              <w:rPr>
                <w:rFonts w:cs="Arial"/>
                <w:b/>
                <w:szCs w:val="20"/>
              </w:rPr>
            </w:pPr>
            <w:r w:rsidRPr="00396F21">
              <w:rPr>
                <w:rFonts w:cs="Arial"/>
                <w:b/>
                <w:szCs w:val="20"/>
              </w:rPr>
              <w:t>D</w:t>
            </w:r>
          </w:p>
        </w:tc>
        <w:tc>
          <w:tcPr>
            <w:tcW w:w="567" w:type="dxa"/>
            <w:shd w:val="clear" w:color="auto" w:fill="D9D9D9"/>
            <w:vAlign w:val="center"/>
          </w:tcPr>
          <w:p w14:paraId="72ECB52F" w14:textId="77777777" w:rsidR="00EA531D" w:rsidRPr="00396F21" w:rsidRDefault="00EA531D" w:rsidP="00DB0EAD">
            <w:pPr>
              <w:spacing w:before="20" w:after="20"/>
              <w:jc w:val="center"/>
              <w:rPr>
                <w:rFonts w:cs="Arial"/>
                <w:b/>
                <w:szCs w:val="20"/>
              </w:rPr>
            </w:pPr>
            <w:r w:rsidRPr="00396F21">
              <w:rPr>
                <w:rFonts w:cs="Arial"/>
                <w:b/>
                <w:szCs w:val="20"/>
              </w:rPr>
              <w:t>MR</w:t>
            </w:r>
          </w:p>
        </w:tc>
      </w:tr>
      <w:tr w:rsidR="00EA531D" w:rsidRPr="00396F21" w14:paraId="4A95D19E" w14:textId="77777777" w:rsidTr="00DB0EAD">
        <w:tc>
          <w:tcPr>
            <w:tcW w:w="7371" w:type="dxa"/>
          </w:tcPr>
          <w:p w14:paraId="70F5CEB6" w14:textId="77777777" w:rsidR="00EA531D" w:rsidRPr="00396F21" w:rsidRDefault="00EA531D" w:rsidP="00DB0EAD">
            <w:pPr>
              <w:spacing w:before="20" w:after="20"/>
              <w:jc w:val="both"/>
              <w:rPr>
                <w:rFonts w:cs="Arial"/>
                <w:szCs w:val="20"/>
              </w:rPr>
            </w:pPr>
            <w:r w:rsidRPr="00396F21">
              <w:rPr>
                <w:rFonts w:cs="Arial"/>
                <w:szCs w:val="20"/>
              </w:rPr>
              <w:t>Přehlížení nedostatků zjištěných kontrolní činností</w:t>
            </w:r>
          </w:p>
        </w:tc>
        <w:tc>
          <w:tcPr>
            <w:tcW w:w="567" w:type="dxa"/>
            <w:shd w:val="clear" w:color="auto" w:fill="F2F2F2"/>
            <w:vAlign w:val="center"/>
          </w:tcPr>
          <w:p w14:paraId="21080A0A" w14:textId="77777777" w:rsidR="00EA531D" w:rsidRPr="00396F21" w:rsidRDefault="00EA531D" w:rsidP="00DB0EAD">
            <w:pPr>
              <w:spacing w:before="20" w:after="20"/>
              <w:jc w:val="center"/>
              <w:rPr>
                <w:rFonts w:cs="Arial"/>
                <w:szCs w:val="20"/>
              </w:rPr>
            </w:pPr>
            <w:r w:rsidRPr="00396F21">
              <w:rPr>
                <w:rFonts w:cs="Arial"/>
                <w:szCs w:val="20"/>
              </w:rPr>
              <w:t>3</w:t>
            </w:r>
          </w:p>
        </w:tc>
        <w:tc>
          <w:tcPr>
            <w:tcW w:w="567" w:type="dxa"/>
            <w:shd w:val="clear" w:color="auto" w:fill="F2F2F2"/>
            <w:vAlign w:val="center"/>
          </w:tcPr>
          <w:p w14:paraId="4C75E717" w14:textId="77777777" w:rsidR="00EA531D" w:rsidRPr="00396F21" w:rsidRDefault="00EA531D" w:rsidP="00DB0EAD">
            <w:pPr>
              <w:spacing w:before="20" w:after="20"/>
              <w:jc w:val="center"/>
              <w:rPr>
                <w:rFonts w:cs="Arial"/>
                <w:szCs w:val="20"/>
              </w:rPr>
            </w:pPr>
            <w:r w:rsidRPr="00396F21">
              <w:rPr>
                <w:rFonts w:cs="Arial"/>
                <w:szCs w:val="20"/>
              </w:rPr>
              <w:t>4</w:t>
            </w:r>
          </w:p>
        </w:tc>
        <w:tc>
          <w:tcPr>
            <w:tcW w:w="567" w:type="dxa"/>
            <w:shd w:val="clear" w:color="auto" w:fill="F2F2F2"/>
            <w:vAlign w:val="center"/>
          </w:tcPr>
          <w:p w14:paraId="622F45CE" w14:textId="77777777" w:rsidR="00EA531D" w:rsidRPr="00396F21" w:rsidRDefault="00EA531D" w:rsidP="00DB0EAD">
            <w:pPr>
              <w:spacing w:before="20" w:after="20"/>
              <w:jc w:val="center"/>
              <w:rPr>
                <w:rFonts w:cs="Arial"/>
                <w:szCs w:val="20"/>
              </w:rPr>
            </w:pPr>
            <w:r w:rsidRPr="00396F21">
              <w:rPr>
                <w:rFonts w:cs="Arial"/>
                <w:szCs w:val="20"/>
              </w:rPr>
              <w:t>12</w:t>
            </w:r>
          </w:p>
        </w:tc>
      </w:tr>
      <w:tr w:rsidR="00EA531D" w:rsidRPr="00396F21" w14:paraId="5359B402" w14:textId="77777777" w:rsidTr="00DB0EAD">
        <w:tc>
          <w:tcPr>
            <w:tcW w:w="7371" w:type="dxa"/>
          </w:tcPr>
          <w:p w14:paraId="709775CF" w14:textId="77777777" w:rsidR="00EA531D" w:rsidRPr="00396F21" w:rsidRDefault="00EA531D" w:rsidP="00DB0EAD">
            <w:pPr>
              <w:spacing w:before="20" w:after="20"/>
              <w:jc w:val="both"/>
              <w:rPr>
                <w:rFonts w:cs="Arial"/>
                <w:szCs w:val="20"/>
              </w:rPr>
            </w:pPr>
            <w:r w:rsidRPr="00396F21">
              <w:rPr>
                <w:rFonts w:cs="Arial"/>
                <w:szCs w:val="20"/>
              </w:rPr>
              <w:t>Zkreslování nálezů a zatajování závad při vyřizování stížností, získávání výhod u prověřovaných subjektů</w:t>
            </w:r>
          </w:p>
        </w:tc>
        <w:tc>
          <w:tcPr>
            <w:tcW w:w="567" w:type="dxa"/>
            <w:shd w:val="clear" w:color="auto" w:fill="F2F2F2"/>
            <w:vAlign w:val="center"/>
          </w:tcPr>
          <w:p w14:paraId="7D8F771D" w14:textId="77777777" w:rsidR="00EA531D" w:rsidRPr="00396F21" w:rsidRDefault="00EA531D" w:rsidP="00DB0EAD">
            <w:pPr>
              <w:spacing w:before="20" w:after="20"/>
              <w:jc w:val="center"/>
              <w:rPr>
                <w:rFonts w:cs="Arial"/>
                <w:szCs w:val="20"/>
              </w:rPr>
            </w:pPr>
            <w:r w:rsidRPr="00396F21">
              <w:rPr>
                <w:rFonts w:cs="Arial"/>
                <w:szCs w:val="20"/>
              </w:rPr>
              <w:t>1</w:t>
            </w:r>
          </w:p>
        </w:tc>
        <w:tc>
          <w:tcPr>
            <w:tcW w:w="567" w:type="dxa"/>
            <w:shd w:val="clear" w:color="auto" w:fill="F2F2F2"/>
            <w:vAlign w:val="center"/>
          </w:tcPr>
          <w:p w14:paraId="03D9898D" w14:textId="77777777" w:rsidR="00EA531D" w:rsidRPr="00396F21" w:rsidRDefault="00EA531D" w:rsidP="00DB0EAD">
            <w:pPr>
              <w:spacing w:before="20" w:after="20"/>
              <w:jc w:val="center"/>
              <w:rPr>
                <w:rFonts w:cs="Arial"/>
                <w:szCs w:val="20"/>
              </w:rPr>
            </w:pPr>
            <w:r w:rsidRPr="00396F21">
              <w:rPr>
                <w:rFonts w:cs="Arial"/>
                <w:szCs w:val="20"/>
              </w:rPr>
              <w:t>1</w:t>
            </w:r>
          </w:p>
        </w:tc>
        <w:tc>
          <w:tcPr>
            <w:tcW w:w="567" w:type="dxa"/>
            <w:shd w:val="clear" w:color="auto" w:fill="F2F2F2"/>
            <w:vAlign w:val="center"/>
          </w:tcPr>
          <w:p w14:paraId="4B7E9CFF" w14:textId="77777777" w:rsidR="00EA531D" w:rsidRPr="00396F21" w:rsidRDefault="00EA531D" w:rsidP="00DB0EAD">
            <w:pPr>
              <w:spacing w:before="20" w:after="20"/>
              <w:jc w:val="center"/>
              <w:rPr>
                <w:rFonts w:cs="Arial"/>
                <w:szCs w:val="20"/>
              </w:rPr>
            </w:pPr>
            <w:r w:rsidRPr="00396F21">
              <w:rPr>
                <w:rFonts w:cs="Arial"/>
                <w:szCs w:val="20"/>
              </w:rPr>
              <w:t>1</w:t>
            </w:r>
          </w:p>
        </w:tc>
      </w:tr>
      <w:tr w:rsidR="00EA531D" w:rsidRPr="00396F21" w14:paraId="0DA18187" w14:textId="77777777" w:rsidTr="00DB0EAD">
        <w:tc>
          <w:tcPr>
            <w:tcW w:w="7371" w:type="dxa"/>
          </w:tcPr>
          <w:p w14:paraId="335B949B" w14:textId="77777777" w:rsidR="00EA531D" w:rsidRPr="00396F21" w:rsidRDefault="00EA531D" w:rsidP="00DB0EAD">
            <w:pPr>
              <w:spacing w:before="20" w:after="20"/>
              <w:jc w:val="both"/>
              <w:rPr>
                <w:rFonts w:cs="Arial"/>
                <w:szCs w:val="20"/>
              </w:rPr>
            </w:pPr>
            <w:r w:rsidRPr="00396F21">
              <w:rPr>
                <w:rFonts w:cs="Arial"/>
                <w:szCs w:val="20"/>
              </w:rPr>
              <w:t>Nezveřejnění zjištěných nedodržení právních předpisů, zejména při hospodaření se státním majetkem</w:t>
            </w:r>
          </w:p>
        </w:tc>
        <w:tc>
          <w:tcPr>
            <w:tcW w:w="567" w:type="dxa"/>
            <w:shd w:val="clear" w:color="auto" w:fill="F2F2F2"/>
            <w:vAlign w:val="center"/>
          </w:tcPr>
          <w:p w14:paraId="5B60DD04" w14:textId="77777777" w:rsidR="00EA531D" w:rsidRPr="00396F21" w:rsidRDefault="00EA531D" w:rsidP="00DB0EAD">
            <w:pPr>
              <w:spacing w:before="20" w:after="20"/>
              <w:jc w:val="center"/>
              <w:rPr>
                <w:rFonts w:cs="Arial"/>
                <w:szCs w:val="20"/>
              </w:rPr>
            </w:pPr>
            <w:r w:rsidRPr="00396F21">
              <w:rPr>
                <w:rFonts w:cs="Arial"/>
                <w:szCs w:val="20"/>
              </w:rPr>
              <w:t>2</w:t>
            </w:r>
          </w:p>
        </w:tc>
        <w:tc>
          <w:tcPr>
            <w:tcW w:w="567" w:type="dxa"/>
            <w:shd w:val="clear" w:color="auto" w:fill="F2F2F2"/>
            <w:vAlign w:val="center"/>
          </w:tcPr>
          <w:p w14:paraId="2E0BD312" w14:textId="77777777" w:rsidR="00EA531D" w:rsidRPr="00396F21" w:rsidRDefault="00EA531D" w:rsidP="00DB0EAD">
            <w:pPr>
              <w:spacing w:before="20" w:after="20"/>
              <w:jc w:val="center"/>
              <w:rPr>
                <w:rFonts w:cs="Arial"/>
                <w:szCs w:val="20"/>
              </w:rPr>
            </w:pPr>
            <w:r w:rsidRPr="00396F21">
              <w:rPr>
                <w:rFonts w:cs="Arial"/>
                <w:szCs w:val="20"/>
              </w:rPr>
              <w:t>3</w:t>
            </w:r>
          </w:p>
        </w:tc>
        <w:tc>
          <w:tcPr>
            <w:tcW w:w="567" w:type="dxa"/>
            <w:shd w:val="clear" w:color="auto" w:fill="F2F2F2"/>
            <w:vAlign w:val="center"/>
          </w:tcPr>
          <w:p w14:paraId="16AD339B" w14:textId="77777777" w:rsidR="00EA531D" w:rsidRPr="00396F21" w:rsidRDefault="00EA531D" w:rsidP="00DB0EAD">
            <w:pPr>
              <w:spacing w:before="20" w:after="20"/>
              <w:jc w:val="center"/>
              <w:rPr>
                <w:rFonts w:cs="Arial"/>
                <w:szCs w:val="20"/>
              </w:rPr>
            </w:pPr>
            <w:r w:rsidRPr="00396F21">
              <w:rPr>
                <w:rFonts w:cs="Arial"/>
                <w:szCs w:val="20"/>
              </w:rPr>
              <w:t>6</w:t>
            </w:r>
          </w:p>
        </w:tc>
      </w:tr>
      <w:tr w:rsidR="00EA531D" w:rsidRPr="00396F21" w14:paraId="0B1F1D2F" w14:textId="77777777" w:rsidTr="00DB0EAD">
        <w:tc>
          <w:tcPr>
            <w:tcW w:w="7371" w:type="dxa"/>
          </w:tcPr>
          <w:p w14:paraId="07F2BEB6" w14:textId="77777777" w:rsidR="00EA531D" w:rsidRPr="00396F21" w:rsidRDefault="00EA531D" w:rsidP="00DB0EAD">
            <w:pPr>
              <w:spacing w:before="20" w:after="20"/>
              <w:jc w:val="both"/>
              <w:rPr>
                <w:rFonts w:cs="Arial"/>
                <w:szCs w:val="20"/>
              </w:rPr>
            </w:pPr>
            <w:r w:rsidRPr="00396F21">
              <w:rPr>
                <w:rFonts w:cs="Arial"/>
                <w:szCs w:val="20"/>
              </w:rPr>
              <w:t>Zatajení výsledků zjištění učiněných při veřejnosprávní kontrole o hrubém porušení právních předpisů, o nedostatcích při správě státního majetku, o nehospodárném nakládání s prostředky státního rozpočtu za úplatu</w:t>
            </w:r>
          </w:p>
        </w:tc>
        <w:tc>
          <w:tcPr>
            <w:tcW w:w="567" w:type="dxa"/>
            <w:shd w:val="clear" w:color="auto" w:fill="F2F2F2"/>
            <w:vAlign w:val="center"/>
          </w:tcPr>
          <w:p w14:paraId="068AF51B" w14:textId="77777777" w:rsidR="00EA531D" w:rsidRPr="00396F21" w:rsidRDefault="00EA531D" w:rsidP="00DB0EAD">
            <w:pPr>
              <w:spacing w:before="20" w:after="20"/>
              <w:jc w:val="center"/>
              <w:rPr>
                <w:rFonts w:cs="Arial"/>
                <w:szCs w:val="20"/>
              </w:rPr>
            </w:pPr>
            <w:r w:rsidRPr="00396F21">
              <w:rPr>
                <w:rFonts w:cs="Arial"/>
                <w:szCs w:val="20"/>
              </w:rPr>
              <w:t>2</w:t>
            </w:r>
          </w:p>
        </w:tc>
        <w:tc>
          <w:tcPr>
            <w:tcW w:w="567" w:type="dxa"/>
            <w:shd w:val="clear" w:color="auto" w:fill="F2F2F2"/>
            <w:vAlign w:val="center"/>
          </w:tcPr>
          <w:p w14:paraId="1BE9CE00" w14:textId="77777777" w:rsidR="00EA531D" w:rsidRPr="00396F21" w:rsidRDefault="00EA531D" w:rsidP="00DB0EAD">
            <w:pPr>
              <w:spacing w:before="20" w:after="20"/>
              <w:jc w:val="center"/>
              <w:rPr>
                <w:rFonts w:cs="Arial"/>
                <w:szCs w:val="20"/>
              </w:rPr>
            </w:pPr>
            <w:r w:rsidRPr="00396F21">
              <w:rPr>
                <w:rFonts w:cs="Arial"/>
                <w:szCs w:val="20"/>
              </w:rPr>
              <w:t>2</w:t>
            </w:r>
          </w:p>
        </w:tc>
        <w:tc>
          <w:tcPr>
            <w:tcW w:w="567" w:type="dxa"/>
            <w:shd w:val="clear" w:color="auto" w:fill="F2F2F2"/>
            <w:vAlign w:val="center"/>
          </w:tcPr>
          <w:p w14:paraId="73908A86" w14:textId="77777777" w:rsidR="00EA531D" w:rsidRPr="00396F21" w:rsidRDefault="00EA531D" w:rsidP="00DB0EAD">
            <w:pPr>
              <w:spacing w:before="20" w:after="20"/>
              <w:jc w:val="center"/>
              <w:rPr>
                <w:rFonts w:cs="Arial"/>
                <w:szCs w:val="20"/>
              </w:rPr>
            </w:pPr>
            <w:r w:rsidRPr="00396F21">
              <w:rPr>
                <w:rFonts w:cs="Arial"/>
                <w:szCs w:val="20"/>
              </w:rPr>
              <w:t>4</w:t>
            </w:r>
          </w:p>
        </w:tc>
      </w:tr>
    </w:tbl>
    <w:p w14:paraId="43AF5A22" w14:textId="77777777" w:rsidR="00EA531D" w:rsidRPr="00095128" w:rsidRDefault="00EA531D" w:rsidP="00EA531D">
      <w:pPr>
        <w:jc w:val="both"/>
        <w:rPr>
          <w:rFonts w:cs="Arial"/>
          <w:color w:val="FF0000"/>
          <w:szCs w:val="20"/>
        </w:rPr>
      </w:pPr>
    </w:p>
    <w:p w14:paraId="39219DD3" w14:textId="77777777" w:rsidR="00533AA8" w:rsidRPr="00095128" w:rsidRDefault="00533AA8" w:rsidP="00EA531D">
      <w:pPr>
        <w:jc w:val="both"/>
        <w:rPr>
          <w:rFonts w:cs="Arial"/>
          <w:color w:val="FF0000"/>
          <w:szCs w:val="20"/>
        </w:rPr>
      </w:pPr>
    </w:p>
    <w:p w14:paraId="59B06877" w14:textId="77777777" w:rsidR="00E37B21" w:rsidRPr="004F265D" w:rsidRDefault="00254B79" w:rsidP="005173DA">
      <w:pPr>
        <w:jc w:val="both"/>
        <w:rPr>
          <w:rFonts w:cs="Arial"/>
          <w:szCs w:val="20"/>
        </w:rPr>
      </w:pPr>
      <w:r w:rsidRPr="004F265D">
        <w:rPr>
          <w:rFonts w:cs="Arial"/>
          <w:b/>
          <w:u w:val="single"/>
        </w:rPr>
        <w:t>Sekce informačních a komu</w:t>
      </w:r>
      <w:r w:rsidR="005173DA" w:rsidRPr="004F265D">
        <w:rPr>
          <w:rFonts w:cs="Arial"/>
          <w:b/>
          <w:u w:val="single"/>
        </w:rPr>
        <w:t>nikačních technologií (09</w:t>
      </w:r>
      <w:r w:rsidR="00533AA8" w:rsidRPr="004F265D">
        <w:rPr>
          <w:rFonts w:cs="Arial"/>
          <w:b/>
          <w:u w:val="single"/>
        </w:rPr>
        <w:t>)</w:t>
      </w:r>
    </w:p>
    <w:p w14:paraId="5FA47BA3" w14:textId="77777777" w:rsidR="005173DA" w:rsidRPr="004F265D" w:rsidRDefault="005173DA" w:rsidP="005173DA">
      <w:pPr>
        <w:jc w:val="both"/>
        <w:rPr>
          <w:rFonts w:cs="Arial"/>
          <w:szCs w:val="20"/>
        </w:rPr>
      </w:pPr>
    </w:p>
    <w:p w14:paraId="44281752" w14:textId="77777777" w:rsidR="0084529E" w:rsidRPr="004F265D" w:rsidRDefault="0084529E" w:rsidP="0084529E">
      <w:pPr>
        <w:spacing w:after="120"/>
        <w:jc w:val="both"/>
        <w:rPr>
          <w:rStyle w:val="Siln"/>
        </w:rPr>
      </w:pPr>
      <w:r w:rsidRPr="004F265D">
        <w:rPr>
          <w:rStyle w:val="Siln"/>
        </w:rPr>
        <w:t>Odbor elektronizace veřejných zaká</w:t>
      </w:r>
      <w:r w:rsidR="004F265D">
        <w:rPr>
          <w:rStyle w:val="Siln"/>
        </w:rPr>
        <w:t>zek (OEVZ</w:t>
      </w:r>
      <w:r w:rsidRPr="004F265D">
        <w:rPr>
          <w:rStyle w:val="Siln"/>
        </w:rPr>
        <w:t xml:space="preserve"> 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84529E" w:rsidRPr="004F265D" w14:paraId="2BED126D" w14:textId="77777777" w:rsidTr="00FD37E8">
        <w:tc>
          <w:tcPr>
            <w:tcW w:w="7371" w:type="dxa"/>
            <w:shd w:val="clear" w:color="auto" w:fill="D9D9D9"/>
          </w:tcPr>
          <w:p w14:paraId="51138F56" w14:textId="77777777" w:rsidR="0084529E" w:rsidRPr="004F265D" w:rsidRDefault="0084529E" w:rsidP="00FD37E8">
            <w:pPr>
              <w:spacing w:before="20" w:after="20"/>
              <w:jc w:val="both"/>
              <w:rPr>
                <w:rFonts w:cs="Arial"/>
                <w:b/>
                <w:szCs w:val="20"/>
              </w:rPr>
            </w:pPr>
            <w:r w:rsidRPr="004F265D">
              <w:rPr>
                <w:rFonts w:cs="Arial"/>
                <w:b/>
                <w:szCs w:val="20"/>
              </w:rPr>
              <w:t>Korupční riziko</w:t>
            </w:r>
          </w:p>
        </w:tc>
        <w:tc>
          <w:tcPr>
            <w:tcW w:w="567" w:type="dxa"/>
            <w:shd w:val="clear" w:color="auto" w:fill="D9D9D9"/>
            <w:vAlign w:val="center"/>
          </w:tcPr>
          <w:p w14:paraId="766EBB51" w14:textId="77777777" w:rsidR="0084529E" w:rsidRPr="004F265D" w:rsidRDefault="0084529E" w:rsidP="00FD37E8">
            <w:pPr>
              <w:spacing w:before="20" w:after="20"/>
              <w:jc w:val="center"/>
              <w:rPr>
                <w:rFonts w:cs="Arial"/>
                <w:b/>
                <w:szCs w:val="20"/>
              </w:rPr>
            </w:pPr>
            <w:r w:rsidRPr="004F265D">
              <w:rPr>
                <w:rFonts w:cs="Arial"/>
                <w:b/>
                <w:szCs w:val="20"/>
              </w:rPr>
              <w:t>PV</w:t>
            </w:r>
          </w:p>
        </w:tc>
        <w:tc>
          <w:tcPr>
            <w:tcW w:w="567" w:type="dxa"/>
            <w:shd w:val="clear" w:color="auto" w:fill="D9D9D9"/>
            <w:vAlign w:val="center"/>
          </w:tcPr>
          <w:p w14:paraId="111513E8" w14:textId="77777777" w:rsidR="0084529E" w:rsidRPr="004F265D" w:rsidRDefault="0084529E" w:rsidP="00FD37E8">
            <w:pPr>
              <w:spacing w:before="20" w:after="20"/>
              <w:jc w:val="center"/>
              <w:rPr>
                <w:rFonts w:cs="Arial"/>
                <w:b/>
                <w:szCs w:val="20"/>
              </w:rPr>
            </w:pPr>
            <w:r w:rsidRPr="004F265D">
              <w:rPr>
                <w:rFonts w:cs="Arial"/>
                <w:b/>
                <w:szCs w:val="20"/>
              </w:rPr>
              <w:t>D</w:t>
            </w:r>
          </w:p>
        </w:tc>
        <w:tc>
          <w:tcPr>
            <w:tcW w:w="567" w:type="dxa"/>
            <w:shd w:val="clear" w:color="auto" w:fill="D9D9D9"/>
            <w:vAlign w:val="center"/>
          </w:tcPr>
          <w:p w14:paraId="70A959F5" w14:textId="77777777" w:rsidR="0084529E" w:rsidRPr="004F265D" w:rsidRDefault="0084529E" w:rsidP="00FD37E8">
            <w:pPr>
              <w:spacing w:before="20" w:after="20"/>
              <w:jc w:val="center"/>
              <w:rPr>
                <w:rFonts w:cs="Arial"/>
                <w:b/>
                <w:szCs w:val="20"/>
              </w:rPr>
            </w:pPr>
            <w:r w:rsidRPr="004F265D">
              <w:rPr>
                <w:rFonts w:cs="Arial"/>
                <w:b/>
                <w:szCs w:val="20"/>
              </w:rPr>
              <w:t>MR</w:t>
            </w:r>
          </w:p>
        </w:tc>
      </w:tr>
      <w:tr w:rsidR="0084529E" w:rsidRPr="004F265D" w14:paraId="64368E0B" w14:textId="77777777" w:rsidTr="00FD37E8">
        <w:tc>
          <w:tcPr>
            <w:tcW w:w="7371" w:type="dxa"/>
          </w:tcPr>
          <w:p w14:paraId="40E8B458" w14:textId="77777777" w:rsidR="0084529E" w:rsidRPr="004F265D" w:rsidRDefault="0084529E" w:rsidP="00FD37E8">
            <w:pPr>
              <w:spacing w:before="20" w:after="20"/>
              <w:jc w:val="both"/>
              <w:rPr>
                <w:rFonts w:cs="Arial"/>
                <w:szCs w:val="20"/>
              </w:rPr>
            </w:pPr>
            <w:r w:rsidRPr="004F265D">
              <w:rPr>
                <w:rFonts w:cs="Arial"/>
                <w:szCs w:val="20"/>
              </w:rPr>
              <w:t>Příprava návrhu právního předpisu v oblasti zadávání veřejných zakázek a koncesí účelově tak, aby umožňoval zajistit určité osobě nebo skupině osob finanční, hospodářský nebo jiný zájem</w:t>
            </w:r>
          </w:p>
        </w:tc>
        <w:tc>
          <w:tcPr>
            <w:tcW w:w="567" w:type="dxa"/>
            <w:shd w:val="clear" w:color="auto" w:fill="F2F2F2"/>
            <w:vAlign w:val="center"/>
          </w:tcPr>
          <w:p w14:paraId="3A5B5827" w14:textId="77777777" w:rsidR="0084529E" w:rsidRPr="004F265D" w:rsidRDefault="0084529E" w:rsidP="00FD37E8">
            <w:pPr>
              <w:spacing w:before="20" w:after="20"/>
              <w:jc w:val="center"/>
              <w:rPr>
                <w:rFonts w:cs="Arial"/>
                <w:szCs w:val="20"/>
              </w:rPr>
            </w:pPr>
            <w:r w:rsidRPr="004F265D">
              <w:rPr>
                <w:rFonts w:cs="Arial"/>
                <w:szCs w:val="20"/>
              </w:rPr>
              <w:t>1</w:t>
            </w:r>
          </w:p>
        </w:tc>
        <w:tc>
          <w:tcPr>
            <w:tcW w:w="567" w:type="dxa"/>
            <w:shd w:val="clear" w:color="auto" w:fill="F2F2F2"/>
            <w:vAlign w:val="center"/>
          </w:tcPr>
          <w:p w14:paraId="5D51B53F" w14:textId="77777777" w:rsidR="0084529E" w:rsidRPr="004F265D" w:rsidRDefault="0084529E" w:rsidP="00FD37E8">
            <w:pPr>
              <w:spacing w:before="20" w:after="20"/>
              <w:jc w:val="center"/>
              <w:rPr>
                <w:rFonts w:cs="Arial"/>
                <w:szCs w:val="20"/>
              </w:rPr>
            </w:pPr>
            <w:r w:rsidRPr="004F265D">
              <w:rPr>
                <w:rFonts w:cs="Arial"/>
                <w:szCs w:val="20"/>
              </w:rPr>
              <w:t>1</w:t>
            </w:r>
          </w:p>
        </w:tc>
        <w:tc>
          <w:tcPr>
            <w:tcW w:w="567" w:type="dxa"/>
            <w:shd w:val="clear" w:color="auto" w:fill="F2F2F2"/>
            <w:vAlign w:val="center"/>
          </w:tcPr>
          <w:p w14:paraId="22A30D00" w14:textId="77777777" w:rsidR="0084529E" w:rsidRPr="004F265D" w:rsidRDefault="0084529E" w:rsidP="00FD37E8">
            <w:pPr>
              <w:spacing w:before="20" w:after="20"/>
              <w:jc w:val="center"/>
              <w:rPr>
                <w:rFonts w:cs="Arial"/>
                <w:szCs w:val="20"/>
              </w:rPr>
            </w:pPr>
            <w:r w:rsidRPr="004F265D">
              <w:rPr>
                <w:rFonts w:cs="Arial"/>
                <w:szCs w:val="20"/>
              </w:rPr>
              <w:t>1</w:t>
            </w:r>
          </w:p>
        </w:tc>
      </w:tr>
      <w:tr w:rsidR="0084529E" w:rsidRPr="004F265D" w14:paraId="0349100A" w14:textId="77777777" w:rsidTr="00FD37E8">
        <w:tc>
          <w:tcPr>
            <w:tcW w:w="7371" w:type="dxa"/>
          </w:tcPr>
          <w:p w14:paraId="1BF41C0F" w14:textId="77777777" w:rsidR="0084529E" w:rsidRPr="004F265D" w:rsidRDefault="0084529E" w:rsidP="00FD37E8">
            <w:pPr>
              <w:spacing w:before="20" w:after="20"/>
              <w:jc w:val="both"/>
              <w:rPr>
                <w:rFonts w:cs="Arial"/>
                <w:szCs w:val="20"/>
              </w:rPr>
            </w:pPr>
            <w:r w:rsidRPr="004F265D">
              <w:rPr>
                <w:rFonts w:cs="Arial"/>
                <w:szCs w:val="20"/>
              </w:rPr>
              <w:t>Nedodržování zákona č. 134/2016 Sb., o zadávání veřejných zakázek, zejména při rozhodování o veřejných zakázkách včetně zakázek malého rozsahu</w:t>
            </w:r>
          </w:p>
        </w:tc>
        <w:tc>
          <w:tcPr>
            <w:tcW w:w="567" w:type="dxa"/>
            <w:shd w:val="clear" w:color="auto" w:fill="F2F2F2"/>
            <w:vAlign w:val="center"/>
          </w:tcPr>
          <w:p w14:paraId="7EE519AD" w14:textId="77777777" w:rsidR="0084529E" w:rsidRPr="004F265D" w:rsidRDefault="0084529E" w:rsidP="00FD37E8">
            <w:pPr>
              <w:spacing w:before="20" w:after="20"/>
              <w:jc w:val="center"/>
              <w:rPr>
                <w:rFonts w:cs="Arial"/>
                <w:szCs w:val="20"/>
              </w:rPr>
            </w:pPr>
            <w:r w:rsidRPr="004F265D">
              <w:rPr>
                <w:rFonts w:cs="Arial"/>
                <w:szCs w:val="20"/>
              </w:rPr>
              <w:t>1</w:t>
            </w:r>
          </w:p>
        </w:tc>
        <w:tc>
          <w:tcPr>
            <w:tcW w:w="567" w:type="dxa"/>
            <w:shd w:val="clear" w:color="auto" w:fill="F2F2F2"/>
            <w:vAlign w:val="center"/>
          </w:tcPr>
          <w:p w14:paraId="361704D3" w14:textId="77777777" w:rsidR="0084529E" w:rsidRPr="004F265D" w:rsidRDefault="0084529E" w:rsidP="00FD37E8">
            <w:pPr>
              <w:spacing w:before="20" w:after="20"/>
              <w:jc w:val="center"/>
              <w:rPr>
                <w:rFonts w:cs="Arial"/>
                <w:szCs w:val="20"/>
              </w:rPr>
            </w:pPr>
            <w:r w:rsidRPr="004F265D">
              <w:rPr>
                <w:rFonts w:cs="Arial"/>
                <w:szCs w:val="20"/>
              </w:rPr>
              <w:t>4</w:t>
            </w:r>
          </w:p>
        </w:tc>
        <w:tc>
          <w:tcPr>
            <w:tcW w:w="567" w:type="dxa"/>
            <w:shd w:val="clear" w:color="auto" w:fill="F2F2F2"/>
            <w:vAlign w:val="center"/>
          </w:tcPr>
          <w:p w14:paraId="2C20D99C" w14:textId="77777777" w:rsidR="0084529E" w:rsidRPr="004F265D" w:rsidRDefault="0084529E" w:rsidP="00FD37E8">
            <w:pPr>
              <w:spacing w:before="20" w:after="20"/>
              <w:jc w:val="center"/>
              <w:rPr>
                <w:rFonts w:cs="Arial"/>
                <w:szCs w:val="20"/>
              </w:rPr>
            </w:pPr>
            <w:r w:rsidRPr="004F265D">
              <w:rPr>
                <w:rFonts w:cs="Arial"/>
                <w:szCs w:val="20"/>
              </w:rPr>
              <w:t>4</w:t>
            </w:r>
          </w:p>
        </w:tc>
      </w:tr>
      <w:tr w:rsidR="0084529E" w:rsidRPr="00095128" w14:paraId="16AA6486" w14:textId="77777777" w:rsidTr="00FD37E8">
        <w:tc>
          <w:tcPr>
            <w:tcW w:w="7371" w:type="dxa"/>
          </w:tcPr>
          <w:p w14:paraId="24F9055C" w14:textId="77777777" w:rsidR="0084529E" w:rsidRPr="004F265D" w:rsidRDefault="0084529E" w:rsidP="00FD37E8">
            <w:pPr>
              <w:spacing w:before="20" w:after="20"/>
              <w:jc w:val="both"/>
              <w:rPr>
                <w:rFonts w:cs="Arial"/>
                <w:szCs w:val="20"/>
              </w:rPr>
            </w:pPr>
            <w:r w:rsidRPr="004F265D">
              <w:rPr>
                <w:rFonts w:cs="Arial"/>
                <w:szCs w:val="20"/>
              </w:rPr>
              <w:t>Nedodržování zákona č. 134/2016 Sb., o zadávání veřejných zakázek, zejména při rozhodování ve správním řízení v rámci vedení Seznamu kvalifikovaných dodavatelů</w:t>
            </w:r>
          </w:p>
        </w:tc>
        <w:tc>
          <w:tcPr>
            <w:tcW w:w="567" w:type="dxa"/>
            <w:shd w:val="clear" w:color="auto" w:fill="F2F2F2"/>
            <w:vAlign w:val="center"/>
          </w:tcPr>
          <w:p w14:paraId="004F56F8" w14:textId="77777777" w:rsidR="0084529E" w:rsidRPr="004F265D" w:rsidRDefault="0084529E" w:rsidP="00FD37E8">
            <w:pPr>
              <w:spacing w:before="20" w:after="20"/>
              <w:jc w:val="center"/>
              <w:rPr>
                <w:rFonts w:cs="Arial"/>
                <w:szCs w:val="20"/>
              </w:rPr>
            </w:pPr>
            <w:r w:rsidRPr="004F265D">
              <w:rPr>
                <w:rFonts w:cs="Arial"/>
                <w:szCs w:val="20"/>
              </w:rPr>
              <w:t>1</w:t>
            </w:r>
          </w:p>
        </w:tc>
        <w:tc>
          <w:tcPr>
            <w:tcW w:w="567" w:type="dxa"/>
            <w:shd w:val="clear" w:color="auto" w:fill="F2F2F2"/>
            <w:vAlign w:val="center"/>
          </w:tcPr>
          <w:p w14:paraId="7EC82994" w14:textId="77777777" w:rsidR="0084529E" w:rsidRPr="004F265D" w:rsidRDefault="0084529E" w:rsidP="00FD37E8">
            <w:pPr>
              <w:spacing w:before="20" w:after="20"/>
              <w:jc w:val="center"/>
              <w:rPr>
                <w:rFonts w:cs="Arial"/>
                <w:szCs w:val="20"/>
              </w:rPr>
            </w:pPr>
            <w:r w:rsidRPr="004F265D">
              <w:rPr>
                <w:rFonts w:cs="Arial"/>
                <w:szCs w:val="20"/>
              </w:rPr>
              <w:t>3</w:t>
            </w:r>
          </w:p>
        </w:tc>
        <w:tc>
          <w:tcPr>
            <w:tcW w:w="567" w:type="dxa"/>
            <w:shd w:val="clear" w:color="auto" w:fill="F2F2F2"/>
            <w:vAlign w:val="center"/>
          </w:tcPr>
          <w:p w14:paraId="5FF00987" w14:textId="77777777" w:rsidR="0084529E" w:rsidRPr="004F265D" w:rsidRDefault="0084529E" w:rsidP="00FD37E8">
            <w:pPr>
              <w:spacing w:before="20" w:after="20"/>
              <w:jc w:val="center"/>
              <w:rPr>
                <w:rFonts w:cs="Arial"/>
                <w:szCs w:val="20"/>
              </w:rPr>
            </w:pPr>
            <w:r w:rsidRPr="004F265D">
              <w:rPr>
                <w:rFonts w:cs="Arial"/>
                <w:szCs w:val="20"/>
              </w:rPr>
              <w:t>3</w:t>
            </w:r>
          </w:p>
        </w:tc>
      </w:tr>
    </w:tbl>
    <w:p w14:paraId="21DF3269" w14:textId="77777777" w:rsidR="0084529E" w:rsidRPr="00095128" w:rsidRDefault="0084529E" w:rsidP="0084529E">
      <w:pPr>
        <w:jc w:val="both"/>
        <w:rPr>
          <w:rStyle w:val="Siln"/>
          <w:color w:val="FF0000"/>
        </w:rPr>
      </w:pPr>
    </w:p>
    <w:p w14:paraId="0A9DB5CC" w14:textId="77777777" w:rsidR="00E65E0C" w:rsidRPr="00FB53EB" w:rsidRDefault="00E65E0C" w:rsidP="00E65E0C">
      <w:pPr>
        <w:spacing w:after="120"/>
        <w:jc w:val="both"/>
        <w:rPr>
          <w:rStyle w:val="Siln"/>
        </w:rPr>
      </w:pPr>
      <w:r w:rsidRPr="00FB53EB">
        <w:rPr>
          <w:rStyle w:val="Siln"/>
        </w:rPr>
        <w:t>Odbor informatiky (OI 95)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E65E0C" w:rsidRPr="00FB53EB" w14:paraId="0D583607" w14:textId="77777777" w:rsidTr="00FD37E8">
        <w:tc>
          <w:tcPr>
            <w:tcW w:w="7371" w:type="dxa"/>
            <w:shd w:val="clear" w:color="auto" w:fill="D9D9D9"/>
          </w:tcPr>
          <w:p w14:paraId="5F5409CE" w14:textId="77777777" w:rsidR="00E65E0C" w:rsidRPr="00FB53EB" w:rsidRDefault="00E65E0C" w:rsidP="00FD37E8">
            <w:pPr>
              <w:spacing w:before="20" w:after="20"/>
              <w:jc w:val="both"/>
              <w:rPr>
                <w:rFonts w:cs="Arial"/>
                <w:b/>
                <w:szCs w:val="20"/>
              </w:rPr>
            </w:pPr>
            <w:r w:rsidRPr="00FB53EB">
              <w:rPr>
                <w:rFonts w:cs="Arial"/>
                <w:b/>
                <w:szCs w:val="20"/>
              </w:rPr>
              <w:t>Korupční riziko</w:t>
            </w:r>
          </w:p>
        </w:tc>
        <w:tc>
          <w:tcPr>
            <w:tcW w:w="567" w:type="dxa"/>
            <w:shd w:val="clear" w:color="auto" w:fill="D9D9D9"/>
            <w:vAlign w:val="center"/>
          </w:tcPr>
          <w:p w14:paraId="3609149B" w14:textId="77777777" w:rsidR="00E65E0C" w:rsidRPr="00FB53EB" w:rsidRDefault="00E65E0C" w:rsidP="00FD37E8">
            <w:pPr>
              <w:spacing w:before="20" w:after="20"/>
              <w:jc w:val="center"/>
              <w:rPr>
                <w:rFonts w:cs="Arial"/>
                <w:b/>
                <w:szCs w:val="20"/>
              </w:rPr>
            </w:pPr>
            <w:r w:rsidRPr="00FB53EB">
              <w:rPr>
                <w:rFonts w:cs="Arial"/>
                <w:b/>
                <w:szCs w:val="20"/>
              </w:rPr>
              <w:t>PV</w:t>
            </w:r>
          </w:p>
        </w:tc>
        <w:tc>
          <w:tcPr>
            <w:tcW w:w="567" w:type="dxa"/>
            <w:shd w:val="clear" w:color="auto" w:fill="D9D9D9"/>
            <w:vAlign w:val="center"/>
          </w:tcPr>
          <w:p w14:paraId="15683FF3" w14:textId="77777777" w:rsidR="00E65E0C" w:rsidRPr="00FB53EB" w:rsidRDefault="00E65E0C" w:rsidP="00FD37E8">
            <w:pPr>
              <w:spacing w:before="20" w:after="20"/>
              <w:jc w:val="center"/>
              <w:rPr>
                <w:rFonts w:cs="Arial"/>
                <w:b/>
                <w:szCs w:val="20"/>
              </w:rPr>
            </w:pPr>
            <w:r w:rsidRPr="00FB53EB">
              <w:rPr>
                <w:rFonts w:cs="Arial"/>
                <w:b/>
                <w:szCs w:val="20"/>
              </w:rPr>
              <w:t>D</w:t>
            </w:r>
          </w:p>
        </w:tc>
        <w:tc>
          <w:tcPr>
            <w:tcW w:w="567" w:type="dxa"/>
            <w:shd w:val="clear" w:color="auto" w:fill="D9D9D9"/>
            <w:vAlign w:val="center"/>
          </w:tcPr>
          <w:p w14:paraId="5B6A053F" w14:textId="77777777" w:rsidR="00E65E0C" w:rsidRPr="00FB53EB" w:rsidRDefault="00E65E0C" w:rsidP="00FD37E8">
            <w:pPr>
              <w:spacing w:before="20" w:after="20"/>
              <w:jc w:val="center"/>
              <w:rPr>
                <w:rFonts w:cs="Arial"/>
                <w:b/>
                <w:szCs w:val="20"/>
              </w:rPr>
            </w:pPr>
            <w:r w:rsidRPr="00FB53EB">
              <w:rPr>
                <w:rFonts w:cs="Arial"/>
                <w:b/>
                <w:szCs w:val="20"/>
              </w:rPr>
              <w:t>MR</w:t>
            </w:r>
          </w:p>
        </w:tc>
      </w:tr>
      <w:tr w:rsidR="00E65E0C" w:rsidRPr="00FB53EB" w14:paraId="42EBF45C" w14:textId="77777777" w:rsidTr="00FD37E8">
        <w:tc>
          <w:tcPr>
            <w:tcW w:w="7371" w:type="dxa"/>
          </w:tcPr>
          <w:p w14:paraId="0C1D72DA" w14:textId="77777777" w:rsidR="00E65E0C" w:rsidRPr="00FB53EB" w:rsidRDefault="00E65E0C" w:rsidP="00FD37E8">
            <w:pPr>
              <w:spacing w:before="20" w:after="20"/>
              <w:jc w:val="both"/>
              <w:rPr>
                <w:rFonts w:cs="Arial"/>
                <w:szCs w:val="20"/>
              </w:rPr>
            </w:pPr>
            <w:r w:rsidRPr="00FB53EB">
              <w:rPr>
                <w:bCs/>
              </w:rPr>
              <w:t xml:space="preserve">Jednání v rozporu s požadavky právních nebo vnitřních předpisů ministerstva nebo závazných metodických pokynů, které se týkají zadávání veřejných zakázek, nebo jejich obcházení </w:t>
            </w:r>
          </w:p>
        </w:tc>
        <w:tc>
          <w:tcPr>
            <w:tcW w:w="567" w:type="dxa"/>
            <w:shd w:val="clear" w:color="auto" w:fill="F2F2F2"/>
            <w:vAlign w:val="center"/>
          </w:tcPr>
          <w:p w14:paraId="60CBD389" w14:textId="77777777" w:rsidR="00E65E0C" w:rsidRPr="00FB53EB" w:rsidRDefault="00E65E0C" w:rsidP="00FD37E8">
            <w:pPr>
              <w:spacing w:before="20" w:after="20"/>
              <w:jc w:val="center"/>
              <w:rPr>
                <w:rFonts w:cs="Arial"/>
                <w:szCs w:val="20"/>
              </w:rPr>
            </w:pPr>
            <w:r w:rsidRPr="00FB53EB">
              <w:rPr>
                <w:rFonts w:cs="Arial"/>
                <w:szCs w:val="20"/>
              </w:rPr>
              <w:t>1</w:t>
            </w:r>
          </w:p>
        </w:tc>
        <w:tc>
          <w:tcPr>
            <w:tcW w:w="567" w:type="dxa"/>
            <w:shd w:val="clear" w:color="auto" w:fill="F2F2F2"/>
            <w:vAlign w:val="center"/>
          </w:tcPr>
          <w:p w14:paraId="067F0D68" w14:textId="77777777" w:rsidR="00E65E0C" w:rsidRPr="00FB53EB" w:rsidRDefault="00E65E0C" w:rsidP="00FD37E8">
            <w:pPr>
              <w:spacing w:before="20" w:after="20"/>
              <w:jc w:val="center"/>
              <w:rPr>
                <w:rFonts w:cs="Arial"/>
                <w:szCs w:val="20"/>
              </w:rPr>
            </w:pPr>
            <w:r w:rsidRPr="00FB53EB">
              <w:rPr>
                <w:rFonts w:cs="Arial"/>
                <w:szCs w:val="20"/>
              </w:rPr>
              <w:t>3</w:t>
            </w:r>
          </w:p>
        </w:tc>
        <w:tc>
          <w:tcPr>
            <w:tcW w:w="567" w:type="dxa"/>
            <w:shd w:val="clear" w:color="auto" w:fill="F2F2F2"/>
            <w:vAlign w:val="center"/>
          </w:tcPr>
          <w:p w14:paraId="53321211" w14:textId="77777777" w:rsidR="00E65E0C" w:rsidRPr="00FB53EB" w:rsidRDefault="00E65E0C" w:rsidP="00FD37E8">
            <w:pPr>
              <w:spacing w:before="20" w:after="20"/>
              <w:jc w:val="center"/>
              <w:rPr>
                <w:rFonts w:cs="Arial"/>
                <w:szCs w:val="20"/>
              </w:rPr>
            </w:pPr>
            <w:r w:rsidRPr="00FB53EB">
              <w:rPr>
                <w:rFonts w:cs="Arial"/>
                <w:szCs w:val="20"/>
              </w:rPr>
              <w:t>3</w:t>
            </w:r>
          </w:p>
        </w:tc>
      </w:tr>
      <w:tr w:rsidR="00FB53EB" w:rsidRPr="00FB53EB" w14:paraId="1235AB2D" w14:textId="77777777" w:rsidTr="00FD37E8">
        <w:tc>
          <w:tcPr>
            <w:tcW w:w="7371" w:type="dxa"/>
          </w:tcPr>
          <w:p w14:paraId="710A539F" w14:textId="3F7B2615" w:rsidR="00E65E0C" w:rsidRPr="00FB53EB" w:rsidRDefault="009518EE" w:rsidP="00FD37E8">
            <w:pPr>
              <w:spacing w:before="20" w:after="20"/>
              <w:jc w:val="both"/>
              <w:rPr>
                <w:rFonts w:cs="Arial"/>
                <w:szCs w:val="20"/>
              </w:rPr>
            </w:pPr>
            <w:r w:rsidRPr="009518EE">
              <w:rPr>
                <w:rFonts w:cs="Arial"/>
                <w:szCs w:val="20"/>
              </w:rPr>
              <w:t>Jednání v rozporu s požadavky právních nebo vnitřních předpisů ministerstva při nákupu, instalaci, servisu a rozvoji programových a technických prostředků integrovaného informačního systému ministerstva</w:t>
            </w:r>
          </w:p>
        </w:tc>
        <w:tc>
          <w:tcPr>
            <w:tcW w:w="567" w:type="dxa"/>
            <w:shd w:val="clear" w:color="auto" w:fill="F2F2F2"/>
            <w:vAlign w:val="center"/>
          </w:tcPr>
          <w:p w14:paraId="3436F1AD" w14:textId="77777777" w:rsidR="00E65E0C" w:rsidRPr="00FB53EB" w:rsidRDefault="00E65E0C" w:rsidP="00FD37E8">
            <w:pPr>
              <w:spacing w:before="20" w:after="20"/>
              <w:jc w:val="center"/>
              <w:rPr>
                <w:rFonts w:cs="Arial"/>
                <w:szCs w:val="20"/>
              </w:rPr>
            </w:pPr>
            <w:r w:rsidRPr="00FB53EB">
              <w:rPr>
                <w:rFonts w:cs="Arial"/>
                <w:szCs w:val="20"/>
              </w:rPr>
              <w:t>1</w:t>
            </w:r>
          </w:p>
        </w:tc>
        <w:tc>
          <w:tcPr>
            <w:tcW w:w="567" w:type="dxa"/>
            <w:shd w:val="clear" w:color="auto" w:fill="F2F2F2"/>
            <w:vAlign w:val="center"/>
          </w:tcPr>
          <w:p w14:paraId="3AE23784" w14:textId="77777777" w:rsidR="00E65E0C" w:rsidRPr="00FB53EB" w:rsidRDefault="00E65E0C" w:rsidP="00FD37E8">
            <w:pPr>
              <w:spacing w:before="20" w:after="20"/>
              <w:jc w:val="center"/>
              <w:rPr>
                <w:rFonts w:cs="Arial"/>
                <w:szCs w:val="20"/>
              </w:rPr>
            </w:pPr>
            <w:r w:rsidRPr="00FB53EB">
              <w:rPr>
                <w:rFonts w:cs="Arial"/>
                <w:szCs w:val="20"/>
              </w:rPr>
              <w:t>2</w:t>
            </w:r>
          </w:p>
        </w:tc>
        <w:tc>
          <w:tcPr>
            <w:tcW w:w="567" w:type="dxa"/>
            <w:shd w:val="clear" w:color="auto" w:fill="F2F2F2"/>
            <w:vAlign w:val="center"/>
          </w:tcPr>
          <w:p w14:paraId="1378893D" w14:textId="77777777" w:rsidR="00E65E0C" w:rsidRPr="00FB53EB" w:rsidRDefault="00E65E0C" w:rsidP="00FD37E8">
            <w:pPr>
              <w:spacing w:before="20" w:after="20"/>
              <w:jc w:val="center"/>
              <w:rPr>
                <w:rFonts w:cs="Arial"/>
                <w:szCs w:val="20"/>
              </w:rPr>
            </w:pPr>
            <w:r w:rsidRPr="00FB53EB">
              <w:rPr>
                <w:rFonts w:cs="Arial"/>
                <w:szCs w:val="20"/>
              </w:rPr>
              <w:t>2</w:t>
            </w:r>
          </w:p>
        </w:tc>
      </w:tr>
    </w:tbl>
    <w:p w14:paraId="2FF491CC" w14:textId="77777777" w:rsidR="005173DA" w:rsidRDefault="005173DA" w:rsidP="00E37B21">
      <w:pPr>
        <w:spacing w:after="120"/>
        <w:jc w:val="both"/>
      </w:pPr>
    </w:p>
    <w:p w14:paraId="548A1EA4" w14:textId="77777777" w:rsidR="00E37B21" w:rsidRPr="00FB53EB" w:rsidRDefault="00E37B21" w:rsidP="00E37B21">
      <w:pPr>
        <w:spacing w:after="120"/>
        <w:jc w:val="both"/>
        <w:rPr>
          <w:rStyle w:val="Siln"/>
        </w:rPr>
      </w:pPr>
      <w:r w:rsidRPr="00FB53EB">
        <w:rPr>
          <w:rStyle w:val="Siln"/>
        </w:rPr>
        <w:t>Odbor správy monitorovacího systému (OSMS 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567"/>
        <w:gridCol w:w="567"/>
        <w:gridCol w:w="567"/>
      </w:tblGrid>
      <w:tr w:rsidR="00E37B21" w:rsidRPr="00FB53EB" w14:paraId="320D5EDC" w14:textId="77777777" w:rsidTr="00FD37E8">
        <w:tc>
          <w:tcPr>
            <w:tcW w:w="7371" w:type="dxa"/>
            <w:shd w:val="clear" w:color="auto" w:fill="D9D9D9"/>
          </w:tcPr>
          <w:p w14:paraId="51C66A1F" w14:textId="77777777" w:rsidR="00E37B21" w:rsidRPr="00FB53EB" w:rsidRDefault="00E37B21" w:rsidP="00FD37E8">
            <w:pPr>
              <w:spacing w:before="20" w:after="20"/>
              <w:jc w:val="both"/>
              <w:rPr>
                <w:rFonts w:cs="Arial"/>
                <w:b/>
                <w:szCs w:val="20"/>
              </w:rPr>
            </w:pPr>
            <w:r w:rsidRPr="00FB53EB">
              <w:rPr>
                <w:rFonts w:cs="Arial"/>
                <w:b/>
                <w:szCs w:val="20"/>
              </w:rPr>
              <w:t>Korupční riziko</w:t>
            </w:r>
          </w:p>
        </w:tc>
        <w:tc>
          <w:tcPr>
            <w:tcW w:w="567" w:type="dxa"/>
            <w:shd w:val="clear" w:color="auto" w:fill="D9D9D9"/>
            <w:vAlign w:val="center"/>
          </w:tcPr>
          <w:p w14:paraId="43E1FA5B" w14:textId="77777777" w:rsidR="00E37B21" w:rsidRPr="00FB53EB" w:rsidRDefault="00E37B21" w:rsidP="00FD37E8">
            <w:pPr>
              <w:spacing w:before="20" w:after="20"/>
              <w:jc w:val="center"/>
              <w:rPr>
                <w:rFonts w:cs="Arial"/>
                <w:b/>
                <w:szCs w:val="20"/>
              </w:rPr>
            </w:pPr>
            <w:r w:rsidRPr="00FB53EB">
              <w:rPr>
                <w:rFonts w:cs="Arial"/>
                <w:b/>
                <w:szCs w:val="20"/>
              </w:rPr>
              <w:t>PV</w:t>
            </w:r>
          </w:p>
        </w:tc>
        <w:tc>
          <w:tcPr>
            <w:tcW w:w="567" w:type="dxa"/>
            <w:shd w:val="clear" w:color="auto" w:fill="D9D9D9"/>
            <w:vAlign w:val="center"/>
          </w:tcPr>
          <w:p w14:paraId="4F4E5FC2" w14:textId="77777777" w:rsidR="00E37B21" w:rsidRPr="00FB53EB" w:rsidRDefault="00E37B21" w:rsidP="00FD37E8">
            <w:pPr>
              <w:spacing w:before="20" w:after="20"/>
              <w:jc w:val="center"/>
              <w:rPr>
                <w:rFonts w:cs="Arial"/>
                <w:b/>
                <w:szCs w:val="20"/>
              </w:rPr>
            </w:pPr>
            <w:r w:rsidRPr="00FB53EB">
              <w:rPr>
                <w:rFonts w:cs="Arial"/>
                <w:b/>
                <w:szCs w:val="20"/>
              </w:rPr>
              <w:t>D</w:t>
            </w:r>
          </w:p>
        </w:tc>
        <w:tc>
          <w:tcPr>
            <w:tcW w:w="567" w:type="dxa"/>
            <w:shd w:val="clear" w:color="auto" w:fill="D9D9D9"/>
            <w:vAlign w:val="center"/>
          </w:tcPr>
          <w:p w14:paraId="0CBC6222" w14:textId="77777777" w:rsidR="00E37B21" w:rsidRPr="00FB53EB" w:rsidRDefault="00E37B21" w:rsidP="00FD37E8">
            <w:pPr>
              <w:spacing w:before="20" w:after="20"/>
              <w:jc w:val="center"/>
              <w:rPr>
                <w:rFonts w:cs="Arial"/>
                <w:b/>
                <w:szCs w:val="20"/>
              </w:rPr>
            </w:pPr>
            <w:r w:rsidRPr="00FB53EB">
              <w:rPr>
                <w:rFonts w:cs="Arial"/>
                <w:b/>
                <w:szCs w:val="20"/>
              </w:rPr>
              <w:t>MR</w:t>
            </w:r>
          </w:p>
        </w:tc>
      </w:tr>
      <w:tr w:rsidR="00E37B21" w:rsidRPr="00FB53EB" w14:paraId="477C9C1F" w14:textId="77777777" w:rsidTr="00FD37E8">
        <w:tc>
          <w:tcPr>
            <w:tcW w:w="7371" w:type="dxa"/>
          </w:tcPr>
          <w:p w14:paraId="45FCF3B7" w14:textId="77777777" w:rsidR="00E37B21" w:rsidRPr="00FB53EB" w:rsidRDefault="00E37B21" w:rsidP="00FD37E8">
            <w:pPr>
              <w:spacing w:before="20" w:after="20"/>
              <w:jc w:val="both"/>
              <w:rPr>
                <w:rFonts w:cs="Arial"/>
                <w:szCs w:val="20"/>
              </w:rPr>
            </w:pPr>
            <w:r w:rsidRPr="00FB53EB">
              <w:rPr>
                <w:rFonts w:cs="Arial"/>
                <w:szCs w:val="20"/>
              </w:rPr>
              <w:t>Přehlížení nedostatků zjištěných kontrolní činností</w:t>
            </w:r>
          </w:p>
        </w:tc>
        <w:tc>
          <w:tcPr>
            <w:tcW w:w="567" w:type="dxa"/>
            <w:shd w:val="clear" w:color="auto" w:fill="F2F2F2"/>
            <w:vAlign w:val="center"/>
          </w:tcPr>
          <w:p w14:paraId="141E8C80" w14:textId="77777777" w:rsidR="00E37B21" w:rsidRPr="00FB53EB" w:rsidRDefault="00E37B21" w:rsidP="00FD37E8">
            <w:pPr>
              <w:spacing w:before="20" w:after="20"/>
              <w:jc w:val="center"/>
              <w:rPr>
                <w:rFonts w:cs="Arial"/>
                <w:szCs w:val="20"/>
              </w:rPr>
            </w:pPr>
            <w:r w:rsidRPr="00FB53EB">
              <w:rPr>
                <w:rFonts w:cs="Arial"/>
                <w:szCs w:val="20"/>
              </w:rPr>
              <w:t>1</w:t>
            </w:r>
          </w:p>
        </w:tc>
        <w:tc>
          <w:tcPr>
            <w:tcW w:w="567" w:type="dxa"/>
            <w:shd w:val="clear" w:color="auto" w:fill="F2F2F2"/>
            <w:vAlign w:val="center"/>
          </w:tcPr>
          <w:p w14:paraId="7300B5E1" w14:textId="77777777" w:rsidR="00E37B21" w:rsidRPr="00FB53EB" w:rsidRDefault="00E37B21" w:rsidP="00FD37E8">
            <w:pPr>
              <w:spacing w:before="20" w:after="20"/>
              <w:jc w:val="center"/>
              <w:rPr>
                <w:rFonts w:cs="Arial"/>
                <w:szCs w:val="20"/>
              </w:rPr>
            </w:pPr>
            <w:r w:rsidRPr="00FB53EB">
              <w:rPr>
                <w:rFonts w:cs="Arial"/>
                <w:szCs w:val="20"/>
              </w:rPr>
              <w:t>4</w:t>
            </w:r>
          </w:p>
        </w:tc>
        <w:tc>
          <w:tcPr>
            <w:tcW w:w="567" w:type="dxa"/>
            <w:shd w:val="clear" w:color="auto" w:fill="F2F2F2"/>
            <w:vAlign w:val="center"/>
          </w:tcPr>
          <w:p w14:paraId="7D4E7F75" w14:textId="77777777" w:rsidR="00E37B21" w:rsidRPr="00FB53EB" w:rsidRDefault="00E37B21" w:rsidP="00FD37E8">
            <w:pPr>
              <w:spacing w:before="20" w:after="20"/>
              <w:jc w:val="center"/>
              <w:rPr>
                <w:rFonts w:cs="Arial"/>
                <w:szCs w:val="20"/>
              </w:rPr>
            </w:pPr>
            <w:r w:rsidRPr="00FB53EB">
              <w:rPr>
                <w:rFonts w:cs="Arial"/>
                <w:szCs w:val="20"/>
              </w:rPr>
              <w:t>4</w:t>
            </w:r>
          </w:p>
        </w:tc>
      </w:tr>
      <w:tr w:rsidR="00E37B21" w:rsidRPr="00FB53EB" w14:paraId="77705266" w14:textId="77777777" w:rsidTr="00FD37E8">
        <w:tc>
          <w:tcPr>
            <w:tcW w:w="7371" w:type="dxa"/>
          </w:tcPr>
          <w:p w14:paraId="127E2B67" w14:textId="77777777" w:rsidR="00E37B21" w:rsidRPr="00FB53EB" w:rsidRDefault="00E37B21" w:rsidP="00FD37E8">
            <w:pPr>
              <w:spacing w:before="20" w:after="20"/>
              <w:jc w:val="both"/>
              <w:rPr>
                <w:rFonts w:cs="Arial"/>
                <w:szCs w:val="20"/>
              </w:rPr>
            </w:pPr>
            <w:r w:rsidRPr="00FB53EB">
              <w:rPr>
                <w:rFonts w:cs="Arial"/>
                <w:szCs w:val="20"/>
              </w:rPr>
              <w:t>Zvýhodňování žadatelů / příjemců při poskytování informací o projektech v rámci ESIF</w:t>
            </w:r>
          </w:p>
        </w:tc>
        <w:tc>
          <w:tcPr>
            <w:tcW w:w="567" w:type="dxa"/>
            <w:shd w:val="clear" w:color="auto" w:fill="F2F2F2"/>
            <w:vAlign w:val="center"/>
          </w:tcPr>
          <w:p w14:paraId="0D53D59A" w14:textId="77777777" w:rsidR="00E37B21" w:rsidRPr="00FB53EB" w:rsidRDefault="00E37B21" w:rsidP="00FD37E8">
            <w:pPr>
              <w:spacing w:before="20" w:after="20"/>
              <w:jc w:val="center"/>
              <w:rPr>
                <w:rFonts w:cs="Arial"/>
                <w:szCs w:val="20"/>
              </w:rPr>
            </w:pPr>
            <w:r w:rsidRPr="00FB53EB">
              <w:rPr>
                <w:rFonts w:cs="Arial"/>
                <w:szCs w:val="20"/>
              </w:rPr>
              <w:t>1</w:t>
            </w:r>
          </w:p>
        </w:tc>
        <w:tc>
          <w:tcPr>
            <w:tcW w:w="567" w:type="dxa"/>
            <w:shd w:val="clear" w:color="auto" w:fill="F2F2F2"/>
            <w:vAlign w:val="center"/>
          </w:tcPr>
          <w:p w14:paraId="64363DD9" w14:textId="77777777" w:rsidR="00E37B21" w:rsidRPr="00FB53EB" w:rsidRDefault="00E37B21" w:rsidP="00FD37E8">
            <w:pPr>
              <w:spacing w:before="20" w:after="20"/>
              <w:jc w:val="center"/>
              <w:rPr>
                <w:rFonts w:cs="Arial"/>
                <w:szCs w:val="20"/>
              </w:rPr>
            </w:pPr>
            <w:r w:rsidRPr="00FB53EB">
              <w:rPr>
                <w:rFonts w:cs="Arial"/>
                <w:szCs w:val="20"/>
              </w:rPr>
              <w:t>4</w:t>
            </w:r>
          </w:p>
        </w:tc>
        <w:tc>
          <w:tcPr>
            <w:tcW w:w="567" w:type="dxa"/>
            <w:shd w:val="clear" w:color="auto" w:fill="F2F2F2"/>
            <w:vAlign w:val="center"/>
          </w:tcPr>
          <w:p w14:paraId="0FEFA3EC" w14:textId="77777777" w:rsidR="00E37B21" w:rsidRPr="00FB53EB" w:rsidRDefault="00E37B21" w:rsidP="00FD37E8">
            <w:pPr>
              <w:spacing w:before="20" w:after="20"/>
              <w:jc w:val="center"/>
              <w:rPr>
                <w:rFonts w:cs="Arial"/>
                <w:szCs w:val="20"/>
              </w:rPr>
            </w:pPr>
            <w:r w:rsidRPr="00FB53EB">
              <w:rPr>
                <w:rFonts w:cs="Arial"/>
                <w:szCs w:val="20"/>
              </w:rPr>
              <w:t>4</w:t>
            </w:r>
          </w:p>
        </w:tc>
      </w:tr>
      <w:tr w:rsidR="00FB53EB" w:rsidRPr="00FB53EB" w14:paraId="2CF6A2AE" w14:textId="77777777" w:rsidTr="00FD37E8">
        <w:tc>
          <w:tcPr>
            <w:tcW w:w="7371" w:type="dxa"/>
          </w:tcPr>
          <w:p w14:paraId="2B15FFB4" w14:textId="77777777" w:rsidR="00E37B21" w:rsidRPr="00FB53EB" w:rsidRDefault="00E37B21" w:rsidP="00FD37E8">
            <w:pPr>
              <w:spacing w:before="20" w:after="20"/>
              <w:jc w:val="both"/>
              <w:rPr>
                <w:rFonts w:cs="Arial"/>
                <w:szCs w:val="20"/>
              </w:rPr>
            </w:pPr>
            <w:r w:rsidRPr="00FB53EB">
              <w:rPr>
                <w:rFonts w:cs="Arial"/>
                <w:szCs w:val="20"/>
              </w:rPr>
              <w:t>Jednání v rozporu s požadavky právních nebo vnitřních předpisů ministerstva nebo závazných metodických pokynů, které se týkají zadávání veřejných zakázek, nebo jejich obcházení</w:t>
            </w:r>
          </w:p>
        </w:tc>
        <w:tc>
          <w:tcPr>
            <w:tcW w:w="567" w:type="dxa"/>
            <w:shd w:val="clear" w:color="auto" w:fill="F2F2F2"/>
            <w:vAlign w:val="center"/>
          </w:tcPr>
          <w:p w14:paraId="05FF5E8E" w14:textId="77777777" w:rsidR="00E37B21" w:rsidRPr="00FB53EB" w:rsidRDefault="00E37B21" w:rsidP="00FD37E8">
            <w:pPr>
              <w:spacing w:before="20" w:after="20"/>
              <w:jc w:val="center"/>
              <w:rPr>
                <w:rFonts w:cs="Arial"/>
                <w:szCs w:val="20"/>
              </w:rPr>
            </w:pPr>
            <w:r w:rsidRPr="00FB53EB">
              <w:rPr>
                <w:rFonts w:cs="Arial"/>
                <w:szCs w:val="20"/>
              </w:rPr>
              <w:t>2</w:t>
            </w:r>
          </w:p>
        </w:tc>
        <w:tc>
          <w:tcPr>
            <w:tcW w:w="567" w:type="dxa"/>
            <w:shd w:val="clear" w:color="auto" w:fill="F2F2F2"/>
            <w:vAlign w:val="center"/>
          </w:tcPr>
          <w:p w14:paraId="30DB2FF9" w14:textId="77777777" w:rsidR="00E37B21" w:rsidRPr="00FB53EB" w:rsidRDefault="00E37B21" w:rsidP="00FD37E8">
            <w:pPr>
              <w:spacing w:before="20" w:after="20"/>
              <w:jc w:val="center"/>
              <w:rPr>
                <w:rFonts w:cs="Arial"/>
                <w:szCs w:val="20"/>
              </w:rPr>
            </w:pPr>
            <w:r w:rsidRPr="00FB53EB">
              <w:rPr>
                <w:rFonts w:cs="Arial"/>
                <w:szCs w:val="20"/>
              </w:rPr>
              <w:t>3</w:t>
            </w:r>
          </w:p>
        </w:tc>
        <w:tc>
          <w:tcPr>
            <w:tcW w:w="567" w:type="dxa"/>
            <w:shd w:val="clear" w:color="auto" w:fill="F2F2F2"/>
            <w:vAlign w:val="center"/>
          </w:tcPr>
          <w:p w14:paraId="63CC3ABF" w14:textId="77777777" w:rsidR="00E37B21" w:rsidRPr="00FB53EB" w:rsidRDefault="00E37B21" w:rsidP="00FD37E8">
            <w:pPr>
              <w:spacing w:before="20" w:after="20"/>
              <w:jc w:val="center"/>
              <w:rPr>
                <w:rFonts w:cs="Arial"/>
                <w:szCs w:val="20"/>
              </w:rPr>
            </w:pPr>
            <w:r w:rsidRPr="00FB53EB">
              <w:rPr>
                <w:rFonts w:cs="Arial"/>
                <w:szCs w:val="20"/>
              </w:rPr>
              <w:t>6</w:t>
            </w:r>
          </w:p>
        </w:tc>
      </w:tr>
    </w:tbl>
    <w:p w14:paraId="0CCBB944" w14:textId="77777777" w:rsidR="00C9421A" w:rsidRDefault="00C9421A" w:rsidP="00C870E1">
      <w:pPr>
        <w:jc w:val="both"/>
      </w:pPr>
    </w:p>
    <w:p w14:paraId="7E8F2730" w14:textId="77777777" w:rsidR="00FB53EB" w:rsidRDefault="00FB53EB" w:rsidP="00095128">
      <w:pPr>
        <w:jc w:val="both"/>
      </w:pPr>
    </w:p>
    <w:p w14:paraId="54DF5333" w14:textId="0A53E459" w:rsidR="008C41F5" w:rsidRDefault="008C41F5" w:rsidP="00095128">
      <w:pPr>
        <w:jc w:val="both"/>
      </w:pPr>
      <w:r>
        <w:t xml:space="preserve">Úkol č. 3.1.1 – </w:t>
      </w:r>
      <w:r w:rsidR="00C870E1">
        <w:t>Sledovat rizikové oblasti</w:t>
      </w:r>
    </w:p>
    <w:p w14:paraId="1687A19F" w14:textId="77777777" w:rsidR="008C41F5" w:rsidRDefault="00C870E1" w:rsidP="00C870E1">
      <w:pPr>
        <w:jc w:val="both"/>
      </w:pPr>
      <w:r w:rsidRPr="00C870E1">
        <w:t>Zodpovídá: všichni představení / vedoucí zaměstnanci</w:t>
      </w:r>
    </w:p>
    <w:p w14:paraId="6C501F49" w14:textId="77777777" w:rsidR="00C9421A" w:rsidRDefault="008C41F5" w:rsidP="00C870E1">
      <w:pPr>
        <w:jc w:val="both"/>
      </w:pPr>
      <w:r>
        <w:t xml:space="preserve">Termín: průběžně, trvale </w:t>
      </w:r>
    </w:p>
    <w:p w14:paraId="58CD1B25" w14:textId="77777777" w:rsidR="00C9421A" w:rsidRDefault="00C9421A" w:rsidP="00C870E1">
      <w:pPr>
        <w:jc w:val="both"/>
      </w:pPr>
    </w:p>
    <w:p w14:paraId="4F973C5F" w14:textId="4F6BED9E" w:rsidR="00C9421A" w:rsidRDefault="00C9421A" w:rsidP="00C9421A">
      <w:pPr>
        <w:jc w:val="both"/>
      </w:pPr>
      <w:r>
        <w:t>Úkol č. 3.1.2 – Aktualizace korupčních rizik příslušného útvaru a přijetí opatření ke snížení jejich pravděpodobnosti či dopadu</w:t>
      </w:r>
    </w:p>
    <w:p w14:paraId="77F3F1DC" w14:textId="77777777" w:rsidR="00C9421A" w:rsidRDefault="00C9421A" w:rsidP="00C9421A">
      <w:pPr>
        <w:jc w:val="both"/>
      </w:pPr>
      <w:r>
        <w:t>Zodpovídá: všichni představení / vedoucí zaměstnanci</w:t>
      </w:r>
    </w:p>
    <w:p w14:paraId="64926D98" w14:textId="77777777" w:rsidR="00C9421A" w:rsidRDefault="00C9421A" w:rsidP="00C9421A">
      <w:pPr>
        <w:jc w:val="both"/>
      </w:pPr>
      <w:r>
        <w:t>Termín: vždy k datu vyhodnocení RIPP MMR</w:t>
      </w:r>
    </w:p>
    <w:p w14:paraId="608356FA" w14:textId="77777777" w:rsidR="00C9421A" w:rsidRDefault="00C9421A" w:rsidP="00C9421A">
      <w:pPr>
        <w:jc w:val="both"/>
      </w:pPr>
    </w:p>
    <w:p w14:paraId="29ACB134" w14:textId="77777777" w:rsidR="00C9421A" w:rsidRPr="00766147" w:rsidRDefault="00C9421A" w:rsidP="00766147">
      <w:pPr>
        <w:pStyle w:val="Odstavecseseznamem"/>
        <w:numPr>
          <w:ilvl w:val="1"/>
          <w:numId w:val="23"/>
        </w:numPr>
        <w:jc w:val="both"/>
        <w:rPr>
          <w:rFonts w:ascii="Arial" w:hAnsi="Arial" w:cs="Arial"/>
          <w:b/>
          <w:sz w:val="20"/>
          <w:szCs w:val="20"/>
        </w:rPr>
      </w:pPr>
      <w:r w:rsidRPr="00766147">
        <w:rPr>
          <w:rFonts w:ascii="Arial" w:hAnsi="Arial" w:cs="Arial"/>
          <w:b/>
          <w:sz w:val="20"/>
          <w:szCs w:val="20"/>
        </w:rPr>
        <w:t>Monitoring kontrolních mechanismů odhalujících korupci</w:t>
      </w:r>
    </w:p>
    <w:p w14:paraId="6116DF72" w14:textId="77777777" w:rsidR="00C9421A" w:rsidRDefault="00C9421A" w:rsidP="00C9421A">
      <w:pPr>
        <w:jc w:val="both"/>
      </w:pPr>
    </w:p>
    <w:p w14:paraId="57993B8B" w14:textId="3E50C8AE" w:rsidR="00C7563F" w:rsidRDefault="00766147" w:rsidP="00C7563F">
      <w:pPr>
        <w:jc w:val="both"/>
      </w:pPr>
      <w:r>
        <w:t>Monitoring mechanismů používaných k identifikaci, resp. k odhalování korupčních rizik je z</w:t>
      </w:r>
      <w:r w:rsidR="00281358">
        <w:t>abezpečen pravidelným prověřováním</w:t>
      </w:r>
      <w:r>
        <w:t xml:space="preserve">. </w:t>
      </w:r>
      <w:r w:rsidR="00C9421A">
        <w:t>Představení</w:t>
      </w:r>
      <w:r w:rsidR="00281358">
        <w:t>,</w:t>
      </w:r>
      <w:r w:rsidR="00C9421A">
        <w:t xml:space="preserve"> resp. vedoucí zam</w:t>
      </w:r>
      <w:r>
        <w:t>ěstnanci jedno</w:t>
      </w:r>
      <w:r w:rsidR="00C7563F">
        <w:t>tlivých útvarů</w:t>
      </w:r>
      <w:r w:rsidR="00281358">
        <w:t>,</w:t>
      </w:r>
      <w:r w:rsidR="00C7563F">
        <w:t xml:space="preserve"> odpovídají </w:t>
      </w:r>
      <w:r w:rsidR="00C7563F">
        <w:br/>
      </w:r>
      <w:r>
        <w:t xml:space="preserve">za </w:t>
      </w:r>
      <w:r w:rsidR="00C9421A">
        <w:t>rozpoznání a vyhledávání korupčních</w:t>
      </w:r>
      <w:r w:rsidR="00C7563F">
        <w:t xml:space="preserve"> rizik v prováděných činnostech. Hodnocení úrovně řídicích </w:t>
      </w:r>
      <w:r w:rsidR="00C7563F">
        <w:br/>
        <w:t>a kontrolních mechanismů je zásadní z hlediska toho, jak jsou účinné pro zabránění či odhalení korupčního jednání. V případě potřeby je nutné přijímat opatření posilující tyto mechanismy. Zvýšené úsilí bude směřovat zejména do oblastí, v nichž je riziko korupce hodnoceno jako klíčové (s vysokým stupněm významnosti).</w:t>
      </w:r>
    </w:p>
    <w:p w14:paraId="67B77A60" w14:textId="77777777" w:rsidR="00B1293E" w:rsidRDefault="00B1293E" w:rsidP="00C9421A">
      <w:pPr>
        <w:jc w:val="both"/>
      </w:pPr>
    </w:p>
    <w:p w14:paraId="04DE9AC8" w14:textId="7A87A494" w:rsidR="00B1293E" w:rsidRDefault="00B1293E" w:rsidP="00B1293E">
      <w:pPr>
        <w:jc w:val="both"/>
      </w:pPr>
      <w:r>
        <w:t xml:space="preserve">Úkol č. 3.2.1 – </w:t>
      </w:r>
      <w:r w:rsidR="00591DE4">
        <w:t>Monitorovat</w:t>
      </w:r>
      <w:r>
        <w:t xml:space="preserve"> řídící mechanismy z hlediska toho, jak jsou účinné pro identifikaci </w:t>
      </w:r>
      <w:r w:rsidR="00583D8F">
        <w:br/>
      </w:r>
      <w:r>
        <w:t>a odhalování korupčního jednání a v případě potřeby přijímat opatření k posílení těchto mechanismů</w:t>
      </w:r>
    </w:p>
    <w:p w14:paraId="6AE49F54" w14:textId="77777777" w:rsidR="00B1293E" w:rsidRDefault="00B1293E" w:rsidP="00B1293E">
      <w:pPr>
        <w:jc w:val="both"/>
      </w:pPr>
      <w:r>
        <w:t>Zodpovídá: všichni představení / vedoucí zaměstnanci</w:t>
      </w:r>
    </w:p>
    <w:p w14:paraId="5FC14DF4" w14:textId="77777777" w:rsidR="00766147" w:rsidRDefault="00B1293E" w:rsidP="00B1293E">
      <w:pPr>
        <w:jc w:val="both"/>
      </w:pPr>
      <w:r>
        <w:t>Termín: průběžně, trvale</w:t>
      </w:r>
    </w:p>
    <w:p w14:paraId="15D86DF9" w14:textId="77777777" w:rsidR="002540EC" w:rsidRDefault="002540EC" w:rsidP="00C9421A">
      <w:pPr>
        <w:jc w:val="both"/>
        <w:rPr>
          <w:b/>
          <w:bCs/>
          <w:kern w:val="32"/>
          <w:sz w:val="24"/>
          <w:szCs w:val="32"/>
        </w:rPr>
      </w:pPr>
      <w:r>
        <w:br w:type="page"/>
      </w:r>
    </w:p>
    <w:p w14:paraId="2AFFA540" w14:textId="77777777" w:rsidR="00EA531D" w:rsidRDefault="00EA531D" w:rsidP="00DD31AC">
      <w:pPr>
        <w:pStyle w:val="Nadpis1"/>
        <w:numPr>
          <w:ilvl w:val="0"/>
          <w:numId w:val="23"/>
        </w:numPr>
      </w:pPr>
      <w:r w:rsidRPr="009D56A6">
        <w:t>Postupy při podezření na korupci</w:t>
      </w:r>
    </w:p>
    <w:p w14:paraId="2C736024" w14:textId="77777777" w:rsidR="00DD31AC" w:rsidRDefault="00DD31AC" w:rsidP="00DD31AC"/>
    <w:p w14:paraId="613C2163" w14:textId="77777777" w:rsidR="00DD31AC" w:rsidRDefault="00BD18B2" w:rsidP="00BD18B2">
      <w:pPr>
        <w:jc w:val="both"/>
      </w:pPr>
      <w:r>
        <w:t>Včasná identifikace podezření na korupční jednání jednoznačně zvyšuje možnost úspěšného prokázání. Nastavení správných postupů při zjištění podezření na korupci vede k minimalizaci ztráty způsobené korupčním jednáním.</w:t>
      </w:r>
      <w:r w:rsidR="00944571">
        <w:t xml:space="preserve"> Samozřejmostí je </w:t>
      </w:r>
      <w:r>
        <w:t>důkladná analýza příč</w:t>
      </w:r>
      <w:r w:rsidR="00944571">
        <w:t>in vzniku korupčního jednání. V případě zjištěného korupčního jednání dochází ze strany ministerstva k impleme</w:t>
      </w:r>
      <w:r w:rsidR="00230B72">
        <w:t>n</w:t>
      </w:r>
      <w:r w:rsidR="00944571">
        <w:t xml:space="preserve">taci </w:t>
      </w:r>
      <w:r w:rsidR="00230B72">
        <w:t>opatření, které jsou uskutečňována v rovině úpravy vnitřních předpisů, disciplinárním opatřením či řešením vzniklých škod.</w:t>
      </w:r>
    </w:p>
    <w:p w14:paraId="5AD9CAC6" w14:textId="77777777" w:rsidR="00DD31AC" w:rsidRDefault="00DD31AC" w:rsidP="00DD31AC"/>
    <w:p w14:paraId="7044F8C6" w14:textId="77777777" w:rsidR="00DD31AC" w:rsidRDefault="00DD31AC" w:rsidP="00DD31AC"/>
    <w:p w14:paraId="2108C4E2" w14:textId="77777777" w:rsidR="00DD31AC" w:rsidRPr="00DD31AC" w:rsidRDefault="00DD31AC" w:rsidP="00DD31AC">
      <w:pPr>
        <w:pStyle w:val="Odstavecseseznamem"/>
        <w:numPr>
          <w:ilvl w:val="1"/>
          <w:numId w:val="23"/>
        </w:numPr>
        <w:rPr>
          <w:rFonts w:ascii="Arial" w:hAnsi="Arial" w:cs="Arial"/>
          <w:b/>
          <w:sz w:val="20"/>
          <w:szCs w:val="20"/>
        </w:rPr>
      </w:pPr>
      <w:r w:rsidRPr="00DD31AC">
        <w:rPr>
          <w:rFonts w:ascii="Arial" w:hAnsi="Arial" w:cs="Arial"/>
          <w:b/>
          <w:sz w:val="20"/>
          <w:szCs w:val="20"/>
        </w:rPr>
        <w:t>Postupy při prošetřování podezření na korupci</w:t>
      </w:r>
    </w:p>
    <w:p w14:paraId="6875DCCE" w14:textId="77777777" w:rsidR="00EA531D" w:rsidRDefault="00EA531D" w:rsidP="00EA531D">
      <w:pPr>
        <w:jc w:val="both"/>
        <w:rPr>
          <w:rFonts w:cs="Arial"/>
          <w:szCs w:val="20"/>
        </w:rPr>
      </w:pPr>
    </w:p>
    <w:p w14:paraId="0CA4A85A" w14:textId="77777777" w:rsidR="00EA531D" w:rsidRDefault="00EA531D" w:rsidP="00EA531D">
      <w:pPr>
        <w:jc w:val="both"/>
        <w:rPr>
          <w:rFonts w:cs="Arial"/>
          <w:szCs w:val="20"/>
        </w:rPr>
      </w:pPr>
      <w:r>
        <w:rPr>
          <w:rFonts w:cs="Arial"/>
          <w:szCs w:val="20"/>
        </w:rPr>
        <w:t>Systém pro oznámení korupčního jednání je na ministerstvu upraven následovně:</w:t>
      </w:r>
    </w:p>
    <w:p w14:paraId="23DB2C2F" w14:textId="77777777" w:rsidR="00EA531D" w:rsidRDefault="00EA531D" w:rsidP="00EA531D">
      <w:pPr>
        <w:jc w:val="both"/>
        <w:rPr>
          <w:rFonts w:cs="Arial"/>
          <w:szCs w:val="20"/>
        </w:rPr>
      </w:pPr>
    </w:p>
    <w:p w14:paraId="2A3AD65A" w14:textId="77777777" w:rsidR="00E351EA" w:rsidRDefault="00E351EA" w:rsidP="00F553CF">
      <w:pPr>
        <w:numPr>
          <w:ilvl w:val="0"/>
          <w:numId w:val="6"/>
        </w:numPr>
        <w:jc w:val="both"/>
        <w:rPr>
          <w:rFonts w:cs="Arial"/>
          <w:b/>
          <w:szCs w:val="20"/>
        </w:rPr>
      </w:pPr>
      <w:r w:rsidRPr="00AA3FD6">
        <w:rPr>
          <w:rFonts w:cs="Arial"/>
          <w:b/>
          <w:szCs w:val="20"/>
        </w:rPr>
        <w:t xml:space="preserve">V případě </w:t>
      </w:r>
      <w:r>
        <w:rPr>
          <w:rFonts w:cs="Arial"/>
          <w:b/>
          <w:szCs w:val="20"/>
        </w:rPr>
        <w:t>podezření</w:t>
      </w:r>
      <w:r w:rsidR="000863B7">
        <w:rPr>
          <w:rFonts w:cs="Arial"/>
          <w:b/>
          <w:szCs w:val="20"/>
        </w:rPr>
        <w:t xml:space="preserve"> ze spáchání</w:t>
      </w:r>
      <w:r>
        <w:rPr>
          <w:rFonts w:cs="Arial"/>
          <w:b/>
          <w:szCs w:val="20"/>
        </w:rPr>
        <w:t xml:space="preserve"> protiprávního jednání ve služebním úřadu</w:t>
      </w:r>
    </w:p>
    <w:p w14:paraId="2E3DF4EA" w14:textId="0C492FB9" w:rsidR="00E351EA" w:rsidRPr="00B7693E" w:rsidRDefault="00E351EA">
      <w:pPr>
        <w:ind w:left="720"/>
        <w:jc w:val="both"/>
        <w:rPr>
          <w:rFonts w:cs="Arial"/>
          <w:szCs w:val="20"/>
        </w:rPr>
      </w:pPr>
      <w:r w:rsidRPr="00B7693E">
        <w:rPr>
          <w:rFonts w:cs="Arial"/>
          <w:szCs w:val="20"/>
        </w:rPr>
        <w:t xml:space="preserve">V souladu s nařízením vlády č. 145/2015 Sb., o opatřeních souvisejících s oznamováním podezření ze spáchání protiprávního jednaní ve služebním úřadu, </w:t>
      </w:r>
      <w:r>
        <w:rPr>
          <w:rFonts w:cs="Arial"/>
          <w:szCs w:val="20"/>
        </w:rPr>
        <w:t>je na ministerstvu</w:t>
      </w:r>
      <w:r w:rsidRPr="00B7693E">
        <w:rPr>
          <w:rFonts w:cs="Arial"/>
          <w:szCs w:val="20"/>
        </w:rPr>
        <w:t xml:space="preserve"> zřízena funkce</w:t>
      </w:r>
      <w:r>
        <w:rPr>
          <w:rFonts w:cs="Arial"/>
          <w:szCs w:val="20"/>
        </w:rPr>
        <w:t xml:space="preserve"> prošetřovatele, který přijímá</w:t>
      </w:r>
      <w:r w:rsidRPr="00B7693E">
        <w:rPr>
          <w:rFonts w:cs="Arial"/>
          <w:szCs w:val="20"/>
        </w:rPr>
        <w:t xml:space="preserve"> takováto oznámení a prošetř</w:t>
      </w:r>
      <w:r>
        <w:rPr>
          <w:rFonts w:cs="Arial"/>
          <w:szCs w:val="20"/>
        </w:rPr>
        <w:t xml:space="preserve">uje v nich obsažená podezření. </w:t>
      </w:r>
      <w:r w:rsidRPr="00B7693E">
        <w:rPr>
          <w:rFonts w:cs="Arial"/>
          <w:szCs w:val="20"/>
        </w:rPr>
        <w:t xml:space="preserve">Prošetřovateli </w:t>
      </w:r>
      <w:r>
        <w:rPr>
          <w:rFonts w:cs="Arial"/>
          <w:szCs w:val="20"/>
        </w:rPr>
        <w:t xml:space="preserve">na ministerstvu </w:t>
      </w:r>
      <w:r w:rsidRPr="00B7693E">
        <w:rPr>
          <w:rFonts w:cs="Arial"/>
          <w:szCs w:val="20"/>
        </w:rPr>
        <w:t xml:space="preserve">byli </w:t>
      </w:r>
      <w:r>
        <w:rPr>
          <w:rFonts w:cs="Arial"/>
          <w:szCs w:val="20"/>
        </w:rPr>
        <w:t xml:space="preserve">státní tajemnicí </w:t>
      </w:r>
      <w:r w:rsidRPr="004B496B">
        <w:rPr>
          <w:rFonts w:cs="Arial"/>
          <w:szCs w:val="20"/>
        </w:rPr>
        <w:t>určeni Mgr.</w:t>
      </w:r>
      <w:r w:rsidR="00583D8F" w:rsidRPr="004B496B">
        <w:rPr>
          <w:rFonts w:cs="Arial"/>
          <w:szCs w:val="20"/>
        </w:rPr>
        <w:t xml:space="preserve"> Otokar Marek</w:t>
      </w:r>
      <w:r w:rsidRPr="004B496B">
        <w:rPr>
          <w:rFonts w:cs="Arial"/>
          <w:szCs w:val="20"/>
        </w:rPr>
        <w:t xml:space="preserve">, </w:t>
      </w:r>
      <w:r w:rsidR="004B496B">
        <w:rPr>
          <w:rFonts w:cs="Arial"/>
          <w:szCs w:val="20"/>
        </w:rPr>
        <w:br/>
      </w:r>
      <w:r w:rsidRPr="004B496B">
        <w:rPr>
          <w:rFonts w:cs="Arial"/>
          <w:szCs w:val="20"/>
        </w:rPr>
        <w:t>Ing</w:t>
      </w:r>
      <w:r w:rsidRPr="00B7693E">
        <w:rPr>
          <w:rFonts w:cs="Arial"/>
          <w:szCs w:val="20"/>
        </w:rPr>
        <w:t>. Petra Šť</w:t>
      </w:r>
      <w:r w:rsidR="008D0DD8">
        <w:rPr>
          <w:rFonts w:cs="Arial"/>
          <w:szCs w:val="20"/>
        </w:rPr>
        <w:t>astná a Ing. Dominika Pešáková</w:t>
      </w:r>
      <w:r w:rsidRPr="00B7693E">
        <w:rPr>
          <w:rFonts w:cs="Arial"/>
          <w:szCs w:val="20"/>
        </w:rPr>
        <w:t xml:space="preserve">, kteří přijímají oznámení a prošetřují v nich obsažená podezření, týkají-li se zaměstnanců zařazených v sekci pro státní službu, a to představeného, státního zaměstnance, jiného zaměstnance nebo osoby ve služebním poměru </w:t>
      </w:r>
      <w:r>
        <w:rPr>
          <w:rFonts w:cs="Arial"/>
          <w:szCs w:val="20"/>
        </w:rPr>
        <w:t xml:space="preserve">podle jiného právního předpisu. </w:t>
      </w:r>
      <w:r w:rsidRPr="00B7693E">
        <w:rPr>
          <w:rFonts w:cs="Arial"/>
          <w:szCs w:val="20"/>
        </w:rPr>
        <w:t>Státní zaměstnanec, který oznámí podezření ze spáchání protiprávního jednání, není v této souvislosti postižen, znevýhodněn nebo vystaven nátlaku. Totožnost oznamovatele je utajena, pokud o to požádá.</w:t>
      </w:r>
    </w:p>
    <w:p w14:paraId="19E99405" w14:textId="77777777" w:rsidR="00E351EA" w:rsidRDefault="00E351EA">
      <w:pPr>
        <w:ind w:left="720"/>
        <w:jc w:val="both"/>
        <w:rPr>
          <w:rFonts w:cs="Arial"/>
          <w:szCs w:val="20"/>
        </w:rPr>
      </w:pPr>
    </w:p>
    <w:p w14:paraId="30E04395" w14:textId="77777777" w:rsidR="00E351EA" w:rsidRPr="00B7693E" w:rsidRDefault="00E351EA" w:rsidP="0075781E">
      <w:pPr>
        <w:ind w:left="720"/>
        <w:jc w:val="both"/>
        <w:rPr>
          <w:rFonts w:cs="Arial"/>
          <w:szCs w:val="20"/>
        </w:rPr>
      </w:pPr>
      <w:r w:rsidRPr="00B7693E">
        <w:rPr>
          <w:rFonts w:cs="Arial"/>
          <w:szCs w:val="20"/>
        </w:rPr>
        <w:t>Oznámení lze podat těmito způsoby:</w:t>
      </w:r>
    </w:p>
    <w:p w14:paraId="268D74B6" w14:textId="77777777" w:rsidR="00E351EA" w:rsidRPr="00E351EA" w:rsidRDefault="00E351EA" w:rsidP="002540EC">
      <w:pPr>
        <w:numPr>
          <w:ilvl w:val="1"/>
          <w:numId w:val="6"/>
        </w:numPr>
        <w:jc w:val="both"/>
        <w:rPr>
          <w:rFonts w:cs="Arial"/>
          <w:szCs w:val="20"/>
        </w:rPr>
      </w:pPr>
      <w:r w:rsidRPr="00E351EA">
        <w:rPr>
          <w:rFonts w:cs="Arial"/>
          <w:szCs w:val="20"/>
        </w:rPr>
        <w:t xml:space="preserve">vložit </w:t>
      </w:r>
      <w:r w:rsidR="001B4FDF">
        <w:rPr>
          <w:rFonts w:cs="Arial"/>
          <w:szCs w:val="20"/>
        </w:rPr>
        <w:t>do schránky, která je označena „</w:t>
      </w:r>
      <w:r w:rsidRPr="00E351EA">
        <w:rPr>
          <w:rFonts w:cs="Arial"/>
          <w:szCs w:val="20"/>
        </w:rPr>
        <w:t>Oznámen</w:t>
      </w:r>
      <w:r w:rsidR="001B4FDF">
        <w:rPr>
          <w:rFonts w:cs="Arial"/>
          <w:szCs w:val="20"/>
        </w:rPr>
        <w:t>í o protiprávním jednání“</w:t>
      </w:r>
      <w:r w:rsidRPr="00E351EA">
        <w:rPr>
          <w:rFonts w:cs="Arial"/>
          <w:szCs w:val="20"/>
        </w:rPr>
        <w:t xml:space="preserve"> a je umístěna u vchodu do budovy Ministerstva pro místní rozvoj ČR, Staroměstské nám</w:t>
      </w:r>
      <w:r>
        <w:rPr>
          <w:rFonts w:cs="Arial"/>
          <w:szCs w:val="20"/>
        </w:rPr>
        <w:t xml:space="preserve">ěstí </w:t>
      </w:r>
      <w:r w:rsidRPr="00E351EA">
        <w:rPr>
          <w:rFonts w:cs="Arial"/>
          <w:szCs w:val="20"/>
        </w:rPr>
        <w:t>6, 110 15 Praha 1, na místě, které splňuje podmínky minimalizace možnosti o</w:t>
      </w:r>
      <w:r>
        <w:rPr>
          <w:rFonts w:cs="Arial"/>
          <w:szCs w:val="20"/>
        </w:rPr>
        <w:t>dhalení totožnosti oznamovatele;</w:t>
      </w:r>
    </w:p>
    <w:p w14:paraId="1BC32BD5" w14:textId="77777777" w:rsidR="00E351EA" w:rsidRPr="002540EC" w:rsidRDefault="00E351EA" w:rsidP="002540EC">
      <w:pPr>
        <w:numPr>
          <w:ilvl w:val="1"/>
          <w:numId w:val="6"/>
        </w:numPr>
        <w:jc w:val="both"/>
      </w:pPr>
      <w:r w:rsidRPr="00E351EA">
        <w:rPr>
          <w:rFonts w:cs="Arial"/>
          <w:szCs w:val="20"/>
        </w:rPr>
        <w:t>zaslat prostřednictvím elektronické pošty na adresu</w:t>
      </w:r>
      <w:r w:rsidR="002540EC">
        <w:t xml:space="preserve"> </w:t>
      </w:r>
      <w:hyperlink r:id="rId24" w:history="1">
        <w:r w:rsidR="002540EC" w:rsidRPr="00D77BEF">
          <w:rPr>
            <w:rStyle w:val="Hypertextovodkaz"/>
          </w:rPr>
          <w:t>protipravnijednani@mmr.cz</w:t>
        </w:r>
      </w:hyperlink>
      <w:r w:rsidR="002540EC">
        <w:t xml:space="preserve">. </w:t>
      </w:r>
    </w:p>
    <w:p w14:paraId="29754952" w14:textId="77777777" w:rsidR="00E351EA" w:rsidRDefault="00E351EA" w:rsidP="00E351EA">
      <w:pPr>
        <w:ind w:left="720"/>
        <w:jc w:val="both"/>
        <w:rPr>
          <w:rFonts w:cs="Arial"/>
          <w:szCs w:val="20"/>
        </w:rPr>
      </w:pPr>
    </w:p>
    <w:p w14:paraId="138A9872" w14:textId="77777777" w:rsidR="00E351EA" w:rsidRDefault="00E351EA" w:rsidP="00E351EA">
      <w:pPr>
        <w:numPr>
          <w:ilvl w:val="0"/>
          <w:numId w:val="6"/>
        </w:numPr>
        <w:jc w:val="both"/>
        <w:rPr>
          <w:rFonts w:cs="Arial"/>
          <w:b/>
          <w:szCs w:val="20"/>
        </w:rPr>
      </w:pPr>
      <w:r w:rsidRPr="00116977">
        <w:rPr>
          <w:rFonts w:cs="Arial"/>
          <w:b/>
          <w:szCs w:val="20"/>
        </w:rPr>
        <w:t>V případě podezření na korupční jednání</w:t>
      </w:r>
    </w:p>
    <w:p w14:paraId="47071618" w14:textId="77777777" w:rsidR="00E351EA" w:rsidRDefault="00E351EA" w:rsidP="00E351EA">
      <w:pPr>
        <w:ind w:left="720"/>
        <w:jc w:val="both"/>
        <w:rPr>
          <w:rFonts w:cs="Arial"/>
          <w:szCs w:val="20"/>
        </w:rPr>
      </w:pPr>
      <w:r>
        <w:rPr>
          <w:rFonts w:cs="Arial"/>
          <w:szCs w:val="20"/>
        </w:rPr>
        <w:t>Zaměstnanec ministerstva, který má podezření na korupci, bezodkladně informuje svého přímo nadřízeného představeného či vedoucího zaměstnance o zjištěných skutečnostech (pokud je to možné, doloží tato zjištění konkrétními podklady). Pokud se zaměstnanec domnívá, že sdělení podezření přímo nadřízenému představenému či vedoucímu zaměstnanci je nevhodné, kontaktuje vedení ministerstva. Představený a vedoucí zaměstnanec ministerstva je povinen každé podání prošetřit z hlediska relevance oznámené informace, shromáždit veškeré podklady s tím související a pořídit písemný záznam. Na základě výsledků šetření představený a vedoucí zaměstnanec postupuje následovně:</w:t>
      </w:r>
    </w:p>
    <w:p w14:paraId="75E777E6" w14:textId="77777777" w:rsidR="00E351EA" w:rsidRDefault="00E351EA" w:rsidP="00E351EA">
      <w:pPr>
        <w:numPr>
          <w:ilvl w:val="1"/>
          <w:numId w:val="6"/>
        </w:numPr>
        <w:jc w:val="both"/>
        <w:rPr>
          <w:rFonts w:cs="Arial"/>
          <w:szCs w:val="20"/>
        </w:rPr>
      </w:pPr>
      <w:r>
        <w:rPr>
          <w:rFonts w:cs="Arial"/>
          <w:szCs w:val="20"/>
        </w:rPr>
        <w:t>předá podklady vedení ministerstva se závěrem, že nebylo prokázáno korupční jednání, nebo</w:t>
      </w:r>
    </w:p>
    <w:p w14:paraId="4BEFA2F2" w14:textId="77777777" w:rsidR="00E351EA" w:rsidRDefault="00E351EA" w:rsidP="00E351EA">
      <w:pPr>
        <w:numPr>
          <w:ilvl w:val="1"/>
          <w:numId w:val="6"/>
        </w:numPr>
        <w:jc w:val="both"/>
        <w:rPr>
          <w:rFonts w:cs="Arial"/>
          <w:szCs w:val="20"/>
        </w:rPr>
      </w:pPr>
      <w:r>
        <w:rPr>
          <w:rFonts w:cs="Arial"/>
          <w:szCs w:val="20"/>
        </w:rPr>
        <w:t xml:space="preserve">písemně informuje vedení ministerstva s návrhem na postoupení výsledků šetření orgánům činným v trestním řízení (dle rozhodnutí ministra č. 41/2011).   </w:t>
      </w:r>
    </w:p>
    <w:p w14:paraId="434B0970" w14:textId="77777777" w:rsidR="00E351EA" w:rsidRPr="006C1623" w:rsidRDefault="00E351EA" w:rsidP="00E351EA">
      <w:pPr>
        <w:ind w:left="1440"/>
        <w:jc w:val="both"/>
        <w:rPr>
          <w:rFonts w:cs="Arial"/>
          <w:szCs w:val="20"/>
        </w:rPr>
      </w:pPr>
    </w:p>
    <w:p w14:paraId="30B5DA44" w14:textId="77777777" w:rsidR="002540EC" w:rsidRPr="00AA3FD6" w:rsidRDefault="002540EC" w:rsidP="002540EC">
      <w:pPr>
        <w:numPr>
          <w:ilvl w:val="0"/>
          <w:numId w:val="6"/>
        </w:numPr>
        <w:jc w:val="both"/>
        <w:rPr>
          <w:rFonts w:cs="Arial"/>
          <w:b/>
          <w:szCs w:val="20"/>
        </w:rPr>
      </w:pPr>
      <w:r w:rsidRPr="00AA3FD6">
        <w:rPr>
          <w:rFonts w:cs="Arial"/>
          <w:b/>
          <w:szCs w:val="20"/>
        </w:rPr>
        <w:t>V případě průkazného zjištění konkrétního korupčního jednání</w:t>
      </w:r>
    </w:p>
    <w:p w14:paraId="4B832E9B" w14:textId="77777777" w:rsidR="002540EC" w:rsidRDefault="002540EC" w:rsidP="002540EC">
      <w:pPr>
        <w:ind w:left="720"/>
        <w:jc w:val="both"/>
      </w:pPr>
      <w:r w:rsidRPr="002B623F">
        <w:rPr>
          <w:rFonts w:cs="Arial"/>
          <w:szCs w:val="20"/>
        </w:rPr>
        <w:t>Rozhodnutím ministra č. 41/2011 ze dne 1. března 2011</w:t>
      </w:r>
      <w:r>
        <w:rPr>
          <w:rFonts w:cs="Arial"/>
          <w:szCs w:val="20"/>
        </w:rPr>
        <w:t xml:space="preserve"> je nastavena bezodkladná reakce ministerstva v případě konkrétního zjištění korupčního jednání, která umožňuje úspěšné prověření zjištění. Následnou důkladnou analýzou příčin vzniku korupčního jednání ze strany ministerstva dochází k posílení preventivních mechanismů, které sníží riziko opakovaného výskytu korupce a minimalizuje ztráty způsobené protiprávním jednáním. Jedním z preventivních mechanismů snížení rizika výskytu korupčního jednání je důsledné dodržování ustanovení § 26 a § 27 </w:t>
      </w:r>
      <w:r>
        <w:t>zákona č. 320/2001 Sb., o finanční kontrole ve veřejné správě a o změně některých zákonů (zákon o finanční kontrole), ve znění pozdějších předpisů.</w:t>
      </w:r>
    </w:p>
    <w:p w14:paraId="029FCA3A" w14:textId="77777777" w:rsidR="00EA531D" w:rsidRDefault="00EA531D" w:rsidP="00EA531D">
      <w:pPr>
        <w:jc w:val="both"/>
        <w:rPr>
          <w:rFonts w:cs="Arial"/>
          <w:szCs w:val="20"/>
        </w:rPr>
      </w:pPr>
      <w:r>
        <w:rPr>
          <w:rFonts w:cs="Arial"/>
          <w:szCs w:val="20"/>
        </w:rPr>
        <w:t xml:space="preserve">  </w:t>
      </w:r>
    </w:p>
    <w:p w14:paraId="36694186" w14:textId="41A9E7FB" w:rsidR="00EA531D" w:rsidRDefault="00EA531D" w:rsidP="00EA531D">
      <w:pPr>
        <w:jc w:val="both"/>
        <w:rPr>
          <w:rFonts w:cs="Arial"/>
          <w:szCs w:val="20"/>
        </w:rPr>
      </w:pPr>
      <w:r>
        <w:rPr>
          <w:rFonts w:cs="Arial"/>
          <w:szCs w:val="20"/>
        </w:rPr>
        <w:t xml:space="preserve">Ke každému zjištěnému korupčnímu jednání dojde ze strany ministerstva k implementaci opatření, která omezí opakování konkrétního jednání. </w:t>
      </w:r>
    </w:p>
    <w:p w14:paraId="7F03945C" w14:textId="77777777" w:rsidR="00E351EA" w:rsidRDefault="00E351EA" w:rsidP="00D95BA3">
      <w:pPr>
        <w:pStyle w:val="Bezmezer"/>
        <w:jc w:val="both"/>
        <w:rPr>
          <w:rStyle w:val="Hypertextovodkaz"/>
          <w:rFonts w:ascii="Arial" w:hAnsi="Arial" w:cs="Arial"/>
          <w:color w:val="auto"/>
          <w:sz w:val="20"/>
          <w:szCs w:val="20"/>
          <w:u w:val="none"/>
        </w:rPr>
      </w:pPr>
      <w:r w:rsidRPr="00E351EA">
        <w:rPr>
          <w:rFonts w:ascii="Arial" w:hAnsi="Arial" w:cs="Arial"/>
          <w:sz w:val="20"/>
          <w:szCs w:val="20"/>
        </w:rPr>
        <w:t>Oznámení podvodného a korupčního jednání lze také zaslat na alternativní subjekty, které se zabývají protikorupční problematikou</w:t>
      </w:r>
      <w:r>
        <w:rPr>
          <w:rFonts w:ascii="Arial" w:hAnsi="Arial" w:cs="Arial"/>
          <w:sz w:val="20"/>
          <w:szCs w:val="20"/>
        </w:rPr>
        <w:t>, konkrétně</w:t>
      </w:r>
      <w:r w:rsidRPr="00E351EA">
        <w:rPr>
          <w:rFonts w:ascii="Arial" w:hAnsi="Arial" w:cs="Arial"/>
          <w:sz w:val="20"/>
          <w:szCs w:val="20"/>
        </w:rPr>
        <w:t xml:space="preserve"> </w:t>
      </w:r>
      <w:r>
        <w:rPr>
          <w:rFonts w:ascii="Arial" w:hAnsi="Arial" w:cs="Arial"/>
          <w:sz w:val="20"/>
          <w:szCs w:val="20"/>
        </w:rPr>
        <w:t>Oživení, o. s. (</w:t>
      </w:r>
      <w:hyperlink r:id="rId25" w:history="1">
        <w:r w:rsidRPr="00E351EA">
          <w:rPr>
            <w:rStyle w:val="Hypertextovodkaz"/>
            <w:rFonts w:ascii="Arial" w:hAnsi="Arial" w:cs="Arial"/>
            <w:sz w:val="20"/>
            <w:szCs w:val="20"/>
          </w:rPr>
          <w:t>www.bezkorupce.cz</w:t>
        </w:r>
      </w:hyperlink>
      <w:r w:rsidRPr="00D95BA3">
        <w:rPr>
          <w:rStyle w:val="Hypertextovodkaz"/>
          <w:rFonts w:ascii="Arial" w:hAnsi="Arial" w:cs="Arial"/>
          <w:sz w:val="20"/>
          <w:szCs w:val="20"/>
        </w:rPr>
        <w:t>)</w:t>
      </w:r>
      <w:r w:rsidRPr="00D95BA3">
        <w:rPr>
          <w:rFonts w:ascii="Arial" w:hAnsi="Arial" w:cs="Arial"/>
          <w:sz w:val="20"/>
          <w:szCs w:val="20"/>
        </w:rPr>
        <w:t>,</w:t>
      </w:r>
      <w:r>
        <w:rPr>
          <w:rFonts w:ascii="Arial" w:hAnsi="Arial" w:cs="Arial"/>
          <w:b/>
          <w:sz w:val="20"/>
          <w:szCs w:val="20"/>
        </w:rPr>
        <w:t xml:space="preserve"> </w:t>
      </w:r>
      <w:r>
        <w:rPr>
          <w:rFonts w:ascii="Arial" w:hAnsi="Arial" w:cs="Arial"/>
          <w:sz w:val="20"/>
          <w:szCs w:val="20"/>
        </w:rPr>
        <w:t>Nadační fond proti korupci (</w:t>
      </w:r>
      <w:hyperlink r:id="rId26" w:history="1">
        <w:r w:rsidRPr="003B479D">
          <w:rPr>
            <w:rStyle w:val="Hypertextovodkaz"/>
            <w:rFonts w:ascii="Arial" w:hAnsi="Arial" w:cs="Arial"/>
            <w:sz w:val="20"/>
            <w:szCs w:val="20"/>
          </w:rPr>
          <w:t>www.nfpk.cz</w:t>
        </w:r>
      </w:hyperlink>
      <w:r w:rsidR="00D95BA3">
        <w:rPr>
          <w:rFonts w:ascii="Arial" w:hAnsi="Arial" w:cs="Arial"/>
          <w:sz w:val="20"/>
          <w:szCs w:val="20"/>
        </w:rPr>
        <w:t xml:space="preserve">) </w:t>
      </w:r>
      <w:r>
        <w:rPr>
          <w:rFonts w:ascii="Arial" w:hAnsi="Arial" w:cs="Arial"/>
          <w:sz w:val="20"/>
          <w:szCs w:val="20"/>
        </w:rPr>
        <w:t xml:space="preserve">či </w:t>
      </w:r>
      <w:r w:rsidR="00D95BA3" w:rsidRPr="00D95BA3">
        <w:rPr>
          <w:rFonts w:ascii="Arial" w:hAnsi="Arial" w:cs="Arial"/>
          <w:sz w:val="20"/>
          <w:szCs w:val="20"/>
        </w:rPr>
        <w:t>Transparency International – Česká republika, o.p.s.</w:t>
      </w:r>
      <w:r w:rsidR="00D95BA3">
        <w:rPr>
          <w:rFonts w:ascii="Arial" w:hAnsi="Arial" w:cs="Arial"/>
          <w:sz w:val="20"/>
          <w:szCs w:val="20"/>
        </w:rPr>
        <w:t xml:space="preserve"> (</w:t>
      </w:r>
      <w:hyperlink r:id="rId27" w:history="1">
        <w:r w:rsidR="00D95BA3" w:rsidRPr="00D95BA3">
          <w:rPr>
            <w:rStyle w:val="Hypertextovodkaz"/>
            <w:rFonts w:ascii="Arial" w:hAnsi="Arial" w:cs="Arial"/>
            <w:sz w:val="20"/>
            <w:szCs w:val="20"/>
          </w:rPr>
          <w:t>www.transparency.cz</w:t>
        </w:r>
      </w:hyperlink>
      <w:r w:rsidR="00D95BA3">
        <w:rPr>
          <w:rFonts w:ascii="Arial" w:hAnsi="Arial" w:cs="Arial"/>
          <w:sz w:val="20"/>
          <w:szCs w:val="20"/>
        </w:rPr>
        <w:t>)</w:t>
      </w:r>
      <w:r w:rsidRPr="00352184">
        <w:rPr>
          <w:rStyle w:val="Hypertextovodkaz"/>
          <w:rFonts w:ascii="Arial" w:hAnsi="Arial" w:cs="Arial"/>
          <w:color w:val="auto"/>
          <w:sz w:val="20"/>
          <w:szCs w:val="20"/>
          <w:u w:val="none"/>
        </w:rPr>
        <w:t>.</w:t>
      </w:r>
    </w:p>
    <w:p w14:paraId="475F7B31" w14:textId="77777777" w:rsidR="00C95C8E" w:rsidRDefault="00C95C8E" w:rsidP="00D95BA3">
      <w:pPr>
        <w:pStyle w:val="Bezmezer"/>
        <w:jc w:val="both"/>
        <w:rPr>
          <w:rStyle w:val="Hypertextovodkaz"/>
          <w:rFonts w:ascii="Arial" w:hAnsi="Arial" w:cs="Arial"/>
          <w:color w:val="auto"/>
          <w:sz w:val="20"/>
          <w:szCs w:val="20"/>
          <w:u w:val="none"/>
        </w:rPr>
      </w:pPr>
    </w:p>
    <w:p w14:paraId="3505E4B0" w14:textId="77777777" w:rsidR="00230B72" w:rsidRDefault="00230B72" w:rsidP="00D95BA3">
      <w:pPr>
        <w:pStyle w:val="Bezmezer"/>
        <w:jc w:val="both"/>
        <w:rPr>
          <w:rStyle w:val="Hypertextovodkaz"/>
          <w:rFonts w:ascii="Arial" w:hAnsi="Arial" w:cs="Arial"/>
          <w:color w:val="auto"/>
          <w:sz w:val="20"/>
          <w:szCs w:val="20"/>
          <w:u w:val="none"/>
        </w:rPr>
      </w:pPr>
    </w:p>
    <w:p w14:paraId="3E22FE44" w14:textId="77777777" w:rsidR="00230B72" w:rsidRPr="00230B72" w:rsidRDefault="00230B72" w:rsidP="00230B72">
      <w:pPr>
        <w:pStyle w:val="Bezmezer"/>
        <w:jc w:val="both"/>
        <w:rPr>
          <w:rStyle w:val="Hypertextovodkaz"/>
          <w:rFonts w:ascii="Arial" w:hAnsi="Arial" w:cs="Arial"/>
          <w:color w:val="auto"/>
          <w:sz w:val="20"/>
          <w:szCs w:val="20"/>
          <w:u w:val="none"/>
        </w:rPr>
      </w:pPr>
      <w:r>
        <w:rPr>
          <w:rStyle w:val="Hypertextovodkaz"/>
          <w:rFonts w:ascii="Arial" w:hAnsi="Arial" w:cs="Arial"/>
          <w:color w:val="auto"/>
          <w:sz w:val="20"/>
          <w:szCs w:val="20"/>
          <w:u w:val="none"/>
        </w:rPr>
        <w:t>Úkol č. 4.1</w:t>
      </w:r>
      <w:r w:rsidRPr="00230B72">
        <w:rPr>
          <w:rStyle w:val="Hypertextovodkaz"/>
          <w:rFonts w:ascii="Arial" w:hAnsi="Arial" w:cs="Arial"/>
          <w:color w:val="auto"/>
          <w:sz w:val="20"/>
          <w:szCs w:val="20"/>
          <w:u w:val="none"/>
        </w:rPr>
        <w:t xml:space="preserve">.1 – </w:t>
      </w:r>
      <w:r>
        <w:rPr>
          <w:rStyle w:val="Hypertextovodkaz"/>
          <w:rFonts w:ascii="Arial" w:hAnsi="Arial" w:cs="Arial"/>
          <w:color w:val="auto"/>
          <w:sz w:val="20"/>
          <w:szCs w:val="20"/>
          <w:u w:val="none"/>
        </w:rPr>
        <w:t>Dodržovat stanovený postup při prošetřování skutečností uvedených v oznámení</w:t>
      </w:r>
    </w:p>
    <w:p w14:paraId="5F8157BC" w14:textId="40C1CE55" w:rsidR="00230B72" w:rsidRPr="00230B72" w:rsidRDefault="00230B72" w:rsidP="00230B72">
      <w:pPr>
        <w:pStyle w:val="Bezmezer"/>
        <w:jc w:val="both"/>
        <w:rPr>
          <w:rStyle w:val="Hypertextovodkaz"/>
          <w:rFonts w:ascii="Arial" w:hAnsi="Arial" w:cs="Arial"/>
          <w:color w:val="auto"/>
          <w:sz w:val="20"/>
          <w:szCs w:val="20"/>
          <w:u w:val="none"/>
        </w:rPr>
      </w:pPr>
      <w:r w:rsidRPr="00230B72">
        <w:rPr>
          <w:rStyle w:val="Hypertextovodkaz"/>
          <w:rFonts w:ascii="Arial" w:hAnsi="Arial" w:cs="Arial"/>
          <w:color w:val="auto"/>
          <w:sz w:val="20"/>
          <w:szCs w:val="20"/>
          <w:u w:val="none"/>
        </w:rPr>
        <w:t>Zodpovídá: všichni představení / vedoucí zaměstnanci</w:t>
      </w:r>
      <w:r w:rsidR="00250AD9">
        <w:rPr>
          <w:rStyle w:val="Hypertextovodkaz"/>
          <w:rFonts w:ascii="Arial" w:hAnsi="Arial" w:cs="Arial"/>
          <w:color w:val="auto"/>
          <w:sz w:val="20"/>
          <w:szCs w:val="20"/>
          <w:u w:val="none"/>
        </w:rPr>
        <w:t xml:space="preserve"> a určený prošetřovatel</w:t>
      </w:r>
    </w:p>
    <w:p w14:paraId="000FA9C2" w14:textId="77777777" w:rsidR="00230B72" w:rsidRDefault="00230B72" w:rsidP="00D95BA3">
      <w:pPr>
        <w:pStyle w:val="Bezmezer"/>
        <w:jc w:val="both"/>
        <w:rPr>
          <w:rStyle w:val="Hypertextovodkaz"/>
          <w:rFonts w:ascii="Arial" w:hAnsi="Arial" w:cs="Arial"/>
          <w:color w:val="auto"/>
          <w:sz w:val="20"/>
          <w:szCs w:val="20"/>
          <w:u w:val="none"/>
        </w:rPr>
      </w:pPr>
      <w:r w:rsidRPr="00230B72">
        <w:rPr>
          <w:rStyle w:val="Hypertextovodkaz"/>
          <w:rFonts w:ascii="Arial" w:hAnsi="Arial" w:cs="Arial"/>
          <w:color w:val="auto"/>
          <w:sz w:val="20"/>
          <w:szCs w:val="20"/>
          <w:u w:val="none"/>
        </w:rPr>
        <w:t>Termín: průběžně, trvale</w:t>
      </w:r>
    </w:p>
    <w:p w14:paraId="73F01E83" w14:textId="77777777" w:rsidR="00230B72" w:rsidRDefault="00230B72" w:rsidP="00D95BA3">
      <w:pPr>
        <w:pStyle w:val="Bezmezer"/>
        <w:jc w:val="both"/>
        <w:rPr>
          <w:rStyle w:val="Hypertextovodkaz"/>
          <w:rFonts w:ascii="Arial" w:hAnsi="Arial" w:cs="Arial"/>
          <w:color w:val="auto"/>
          <w:sz w:val="20"/>
          <w:szCs w:val="20"/>
          <w:u w:val="none"/>
        </w:rPr>
      </w:pPr>
    </w:p>
    <w:p w14:paraId="5DCF79C8" w14:textId="77777777" w:rsidR="00C95C8E" w:rsidRDefault="00C95C8E" w:rsidP="00C95C8E">
      <w:pPr>
        <w:pStyle w:val="Bezmezer"/>
        <w:numPr>
          <w:ilvl w:val="1"/>
          <w:numId w:val="23"/>
        </w:numPr>
        <w:jc w:val="both"/>
        <w:rPr>
          <w:rStyle w:val="Hypertextovodkaz"/>
          <w:rFonts w:ascii="Arial" w:hAnsi="Arial" w:cs="Arial"/>
          <w:b/>
          <w:color w:val="auto"/>
          <w:sz w:val="20"/>
          <w:szCs w:val="20"/>
          <w:u w:val="none"/>
        </w:rPr>
      </w:pPr>
      <w:r w:rsidRPr="00C95C8E">
        <w:rPr>
          <w:rStyle w:val="Hypertextovodkaz"/>
          <w:rFonts w:ascii="Arial" w:hAnsi="Arial" w:cs="Arial"/>
          <w:b/>
          <w:color w:val="auto"/>
          <w:sz w:val="20"/>
          <w:szCs w:val="20"/>
          <w:u w:val="none"/>
        </w:rPr>
        <w:t>Následná opatření</w:t>
      </w:r>
    </w:p>
    <w:p w14:paraId="7B7FCE63" w14:textId="77777777" w:rsidR="00250AD9" w:rsidRDefault="00250AD9" w:rsidP="00250AD9">
      <w:pPr>
        <w:pStyle w:val="Bezmezer"/>
        <w:jc w:val="both"/>
        <w:rPr>
          <w:rStyle w:val="Hypertextovodkaz"/>
          <w:rFonts w:ascii="Arial" w:hAnsi="Arial" w:cs="Arial"/>
          <w:b/>
          <w:color w:val="auto"/>
          <w:sz w:val="20"/>
          <w:szCs w:val="20"/>
          <w:u w:val="none"/>
        </w:rPr>
      </w:pPr>
    </w:p>
    <w:p w14:paraId="711D98E8" w14:textId="77777777" w:rsidR="00C95C8E" w:rsidRPr="00884C68" w:rsidRDefault="00884C68" w:rsidP="00884C68">
      <w:pPr>
        <w:pStyle w:val="Bezmezer"/>
        <w:jc w:val="both"/>
        <w:rPr>
          <w:rStyle w:val="Hypertextovodkaz"/>
          <w:rFonts w:ascii="Arial" w:hAnsi="Arial" w:cs="Arial"/>
          <w:color w:val="auto"/>
          <w:sz w:val="20"/>
          <w:szCs w:val="20"/>
          <w:u w:val="none"/>
        </w:rPr>
      </w:pPr>
      <w:r>
        <w:rPr>
          <w:rStyle w:val="Hypertextovodkaz"/>
          <w:rFonts w:ascii="Arial" w:hAnsi="Arial" w:cs="Arial"/>
          <w:color w:val="auto"/>
          <w:sz w:val="20"/>
          <w:szCs w:val="20"/>
          <w:u w:val="none"/>
        </w:rPr>
        <w:t>Implementace</w:t>
      </w:r>
      <w:r w:rsidRPr="00884C68">
        <w:rPr>
          <w:rStyle w:val="Hypertextovodkaz"/>
          <w:rFonts w:ascii="Arial" w:hAnsi="Arial" w:cs="Arial"/>
          <w:color w:val="auto"/>
          <w:sz w:val="20"/>
          <w:szCs w:val="20"/>
          <w:u w:val="none"/>
        </w:rPr>
        <w:t xml:space="preserve"> opatření, která omezí opakování korupčního</w:t>
      </w:r>
      <w:r>
        <w:rPr>
          <w:rStyle w:val="Hypertextovodkaz"/>
          <w:rFonts w:ascii="Arial" w:hAnsi="Arial" w:cs="Arial"/>
          <w:color w:val="auto"/>
          <w:sz w:val="20"/>
          <w:szCs w:val="20"/>
          <w:u w:val="none"/>
        </w:rPr>
        <w:t xml:space="preserve"> jednání či zajistí jeho včasné </w:t>
      </w:r>
      <w:r w:rsidRPr="00884C68">
        <w:rPr>
          <w:rStyle w:val="Hypertextovodkaz"/>
          <w:rFonts w:ascii="Arial" w:hAnsi="Arial" w:cs="Arial"/>
          <w:color w:val="auto"/>
          <w:sz w:val="20"/>
          <w:szCs w:val="20"/>
          <w:u w:val="none"/>
        </w:rPr>
        <w:t xml:space="preserve">odhalení </w:t>
      </w:r>
      <w:r>
        <w:rPr>
          <w:rStyle w:val="Hypertextovodkaz"/>
          <w:rFonts w:ascii="Arial" w:hAnsi="Arial" w:cs="Arial"/>
          <w:color w:val="auto"/>
          <w:sz w:val="20"/>
          <w:szCs w:val="20"/>
          <w:u w:val="none"/>
        </w:rPr>
        <w:br/>
      </w:r>
      <w:r w:rsidRPr="00884C68">
        <w:rPr>
          <w:rStyle w:val="Hypertextovodkaz"/>
          <w:rFonts w:ascii="Arial" w:hAnsi="Arial" w:cs="Arial"/>
          <w:color w:val="auto"/>
          <w:sz w:val="20"/>
          <w:szCs w:val="20"/>
          <w:u w:val="none"/>
        </w:rPr>
        <w:t>v budoucnu.</w:t>
      </w:r>
    </w:p>
    <w:p w14:paraId="178000AF" w14:textId="77777777" w:rsidR="00250AD9" w:rsidRDefault="00250AD9" w:rsidP="00C95C8E">
      <w:pPr>
        <w:pStyle w:val="Bezmezer"/>
        <w:jc w:val="both"/>
        <w:rPr>
          <w:rStyle w:val="Hypertextovodkaz"/>
          <w:rFonts w:ascii="Arial" w:hAnsi="Arial" w:cs="Arial"/>
          <w:b/>
          <w:color w:val="auto"/>
          <w:sz w:val="20"/>
          <w:szCs w:val="20"/>
          <w:u w:val="none"/>
        </w:rPr>
      </w:pPr>
    </w:p>
    <w:p w14:paraId="24A6EB8E" w14:textId="0189DE8B" w:rsidR="00884C68" w:rsidRPr="00884C68" w:rsidRDefault="00884C68" w:rsidP="00884C68">
      <w:pPr>
        <w:pStyle w:val="Bezmezer"/>
        <w:jc w:val="both"/>
        <w:rPr>
          <w:rStyle w:val="Hypertextovodkaz"/>
          <w:rFonts w:ascii="Arial" w:hAnsi="Arial" w:cs="Arial"/>
          <w:color w:val="auto"/>
          <w:sz w:val="20"/>
          <w:szCs w:val="20"/>
          <w:u w:val="none"/>
        </w:rPr>
      </w:pPr>
      <w:r w:rsidRPr="00884C68">
        <w:rPr>
          <w:rStyle w:val="Hypertextovodkaz"/>
          <w:rFonts w:ascii="Arial" w:hAnsi="Arial" w:cs="Arial"/>
          <w:color w:val="auto"/>
          <w:sz w:val="20"/>
          <w:szCs w:val="20"/>
          <w:u w:val="none"/>
        </w:rPr>
        <w:t>Následná opatření se uskutečňují ve třech rovinách:</w:t>
      </w:r>
    </w:p>
    <w:p w14:paraId="32A75FFB" w14:textId="77777777" w:rsidR="00884C68" w:rsidRPr="00884C68" w:rsidRDefault="00884C68" w:rsidP="00884C68">
      <w:pPr>
        <w:pStyle w:val="Bezmezer"/>
        <w:numPr>
          <w:ilvl w:val="0"/>
          <w:numId w:val="43"/>
        </w:numPr>
        <w:jc w:val="both"/>
        <w:rPr>
          <w:rStyle w:val="Hypertextovodkaz"/>
          <w:rFonts w:ascii="Arial" w:hAnsi="Arial" w:cs="Arial"/>
          <w:color w:val="auto"/>
          <w:sz w:val="20"/>
          <w:szCs w:val="20"/>
          <w:u w:val="none"/>
        </w:rPr>
      </w:pPr>
      <w:r w:rsidRPr="00884C68">
        <w:rPr>
          <w:rStyle w:val="Hypertextovodkaz"/>
          <w:rFonts w:ascii="Arial" w:hAnsi="Arial" w:cs="Arial"/>
          <w:color w:val="auto"/>
          <w:sz w:val="20"/>
          <w:szCs w:val="20"/>
          <w:u w:val="none"/>
        </w:rPr>
        <w:t>úprava vnitřních procesů,</w:t>
      </w:r>
    </w:p>
    <w:p w14:paraId="5A19FF44" w14:textId="21412218" w:rsidR="00884C68" w:rsidRPr="00884C68" w:rsidRDefault="004D0284" w:rsidP="00884C68">
      <w:pPr>
        <w:pStyle w:val="Bezmezer"/>
        <w:numPr>
          <w:ilvl w:val="0"/>
          <w:numId w:val="43"/>
        </w:numPr>
        <w:jc w:val="both"/>
        <w:rPr>
          <w:rStyle w:val="Hypertextovodkaz"/>
          <w:rFonts w:ascii="Arial" w:hAnsi="Arial" w:cs="Arial"/>
          <w:color w:val="auto"/>
          <w:sz w:val="20"/>
          <w:szCs w:val="20"/>
          <w:u w:val="none"/>
        </w:rPr>
      </w:pPr>
      <w:r w:rsidRPr="004D0284">
        <w:rPr>
          <w:rFonts w:ascii="Arial" w:hAnsi="Arial" w:cs="Arial"/>
          <w:sz w:val="20"/>
          <w:szCs w:val="20"/>
        </w:rPr>
        <w:t>kárné opatření a opatření v případě porušení pracovních povinností</w:t>
      </w:r>
      <w:r w:rsidR="00884C68" w:rsidRPr="00884C68">
        <w:rPr>
          <w:rStyle w:val="Hypertextovodkaz"/>
          <w:rFonts w:ascii="Arial" w:hAnsi="Arial" w:cs="Arial"/>
          <w:color w:val="auto"/>
          <w:sz w:val="20"/>
          <w:szCs w:val="20"/>
          <w:u w:val="none"/>
        </w:rPr>
        <w:t>,</w:t>
      </w:r>
    </w:p>
    <w:p w14:paraId="3262C0CD" w14:textId="77777777" w:rsidR="00250AD9" w:rsidRPr="00884C68" w:rsidRDefault="00884C68" w:rsidP="00884C68">
      <w:pPr>
        <w:pStyle w:val="Bezmezer"/>
        <w:numPr>
          <w:ilvl w:val="0"/>
          <w:numId w:val="43"/>
        </w:numPr>
        <w:jc w:val="both"/>
        <w:rPr>
          <w:rStyle w:val="Hypertextovodkaz"/>
          <w:rFonts w:ascii="Arial" w:hAnsi="Arial" w:cs="Arial"/>
          <w:color w:val="auto"/>
          <w:sz w:val="20"/>
          <w:szCs w:val="20"/>
          <w:u w:val="none"/>
        </w:rPr>
      </w:pPr>
      <w:r w:rsidRPr="00884C68">
        <w:rPr>
          <w:rStyle w:val="Hypertextovodkaz"/>
          <w:rFonts w:ascii="Arial" w:hAnsi="Arial" w:cs="Arial"/>
          <w:color w:val="auto"/>
          <w:sz w:val="20"/>
          <w:szCs w:val="20"/>
          <w:u w:val="none"/>
        </w:rPr>
        <w:t>řešení vzniklých škod.</w:t>
      </w:r>
    </w:p>
    <w:p w14:paraId="118B3DEF" w14:textId="77777777" w:rsidR="00884C68" w:rsidRDefault="00884C68" w:rsidP="00884C68">
      <w:pPr>
        <w:pStyle w:val="Bezmezer"/>
        <w:jc w:val="both"/>
        <w:rPr>
          <w:rStyle w:val="Hypertextovodkaz"/>
          <w:rFonts w:ascii="Arial" w:hAnsi="Arial" w:cs="Arial"/>
          <w:b/>
          <w:color w:val="auto"/>
          <w:sz w:val="20"/>
          <w:szCs w:val="20"/>
          <w:u w:val="none"/>
        </w:rPr>
      </w:pPr>
    </w:p>
    <w:p w14:paraId="25D3BBEA" w14:textId="6615636D" w:rsidR="00250AD9" w:rsidRPr="00250AD9" w:rsidRDefault="00250AD9" w:rsidP="00250AD9">
      <w:pPr>
        <w:pStyle w:val="Bezmezer"/>
        <w:jc w:val="both"/>
        <w:rPr>
          <w:rStyle w:val="Hypertextovodkaz"/>
          <w:rFonts w:ascii="Arial" w:hAnsi="Arial" w:cs="Arial"/>
          <w:color w:val="auto"/>
          <w:sz w:val="20"/>
          <w:szCs w:val="20"/>
          <w:u w:val="none"/>
        </w:rPr>
      </w:pPr>
      <w:r w:rsidRPr="00250AD9">
        <w:rPr>
          <w:rStyle w:val="Hypertextovodkaz"/>
          <w:rFonts w:ascii="Arial" w:hAnsi="Arial" w:cs="Arial"/>
          <w:color w:val="auto"/>
          <w:sz w:val="20"/>
          <w:szCs w:val="20"/>
          <w:u w:val="none"/>
        </w:rPr>
        <w:t>Úkol č. 4.2.1</w:t>
      </w:r>
      <w:r>
        <w:rPr>
          <w:rStyle w:val="Hypertextovodkaz"/>
          <w:rFonts w:ascii="Arial" w:hAnsi="Arial" w:cs="Arial"/>
          <w:color w:val="auto"/>
          <w:sz w:val="20"/>
          <w:szCs w:val="20"/>
          <w:u w:val="none"/>
        </w:rPr>
        <w:t xml:space="preserve"> –</w:t>
      </w:r>
      <w:r w:rsidRPr="00250AD9">
        <w:rPr>
          <w:rStyle w:val="Hypertextovodkaz"/>
          <w:rFonts w:ascii="Arial" w:hAnsi="Arial" w:cs="Arial"/>
          <w:color w:val="auto"/>
          <w:sz w:val="20"/>
          <w:szCs w:val="20"/>
          <w:u w:val="none"/>
        </w:rPr>
        <w:t xml:space="preserve"> V případě zjištění korupčního jednání reali</w:t>
      </w:r>
      <w:r>
        <w:rPr>
          <w:rStyle w:val="Hypertextovodkaz"/>
          <w:rFonts w:ascii="Arial" w:hAnsi="Arial" w:cs="Arial"/>
          <w:color w:val="auto"/>
          <w:sz w:val="20"/>
          <w:szCs w:val="20"/>
          <w:u w:val="none"/>
        </w:rPr>
        <w:t xml:space="preserve">zovat opatření pro omezení jeho </w:t>
      </w:r>
      <w:r w:rsidRPr="00250AD9">
        <w:rPr>
          <w:rStyle w:val="Hypertextovodkaz"/>
          <w:rFonts w:ascii="Arial" w:hAnsi="Arial" w:cs="Arial"/>
          <w:color w:val="auto"/>
          <w:sz w:val="20"/>
          <w:szCs w:val="20"/>
          <w:u w:val="none"/>
        </w:rPr>
        <w:t>opakování</w:t>
      </w:r>
      <w:r w:rsidR="004B2DCC">
        <w:rPr>
          <w:rStyle w:val="Hypertextovodkaz"/>
          <w:rFonts w:ascii="Arial" w:hAnsi="Arial" w:cs="Arial"/>
          <w:color w:val="auto"/>
          <w:sz w:val="20"/>
          <w:szCs w:val="20"/>
          <w:u w:val="none"/>
        </w:rPr>
        <w:br/>
      </w:r>
      <w:r w:rsidRPr="00250AD9">
        <w:rPr>
          <w:rStyle w:val="Hypertextovodkaz"/>
          <w:rFonts w:ascii="Arial" w:hAnsi="Arial" w:cs="Arial"/>
          <w:color w:val="auto"/>
          <w:sz w:val="20"/>
          <w:szCs w:val="20"/>
          <w:u w:val="none"/>
        </w:rPr>
        <w:t>a pro zajištění jeho včasného odhalení</w:t>
      </w:r>
    </w:p>
    <w:p w14:paraId="46DCBB6D" w14:textId="77777777" w:rsidR="00250AD9" w:rsidRPr="00250AD9" w:rsidRDefault="00250AD9" w:rsidP="00250AD9">
      <w:pPr>
        <w:pStyle w:val="Bezmezer"/>
        <w:jc w:val="both"/>
        <w:rPr>
          <w:rStyle w:val="Hypertextovodkaz"/>
          <w:rFonts w:ascii="Arial" w:hAnsi="Arial" w:cs="Arial"/>
          <w:color w:val="auto"/>
          <w:sz w:val="20"/>
          <w:szCs w:val="20"/>
          <w:u w:val="none"/>
        </w:rPr>
      </w:pPr>
      <w:r w:rsidRPr="00250AD9">
        <w:rPr>
          <w:rStyle w:val="Hypertextovodkaz"/>
          <w:rFonts w:ascii="Arial" w:hAnsi="Arial" w:cs="Arial"/>
          <w:color w:val="auto"/>
          <w:sz w:val="20"/>
          <w:szCs w:val="20"/>
          <w:u w:val="none"/>
        </w:rPr>
        <w:t>Zodpovídá: všichni představení / vedoucí zaměstnanci</w:t>
      </w:r>
    </w:p>
    <w:p w14:paraId="1D0F2003" w14:textId="77777777" w:rsidR="00250AD9" w:rsidRPr="00250AD9" w:rsidRDefault="00250AD9" w:rsidP="00250AD9">
      <w:pPr>
        <w:pStyle w:val="Bezmezer"/>
        <w:jc w:val="both"/>
        <w:rPr>
          <w:rStyle w:val="Hypertextovodkaz"/>
          <w:rFonts w:ascii="Arial" w:hAnsi="Arial" w:cs="Arial"/>
          <w:color w:val="auto"/>
          <w:sz w:val="20"/>
          <w:szCs w:val="20"/>
          <w:u w:val="none"/>
        </w:rPr>
      </w:pPr>
      <w:r w:rsidRPr="00250AD9">
        <w:rPr>
          <w:rStyle w:val="Hypertextovodkaz"/>
          <w:rFonts w:ascii="Arial" w:hAnsi="Arial" w:cs="Arial"/>
          <w:color w:val="auto"/>
          <w:sz w:val="20"/>
          <w:szCs w:val="20"/>
          <w:u w:val="none"/>
        </w:rPr>
        <w:t>Termín</w:t>
      </w:r>
      <w:r>
        <w:rPr>
          <w:rStyle w:val="Hypertextovodkaz"/>
          <w:rFonts w:ascii="Arial" w:hAnsi="Arial" w:cs="Arial"/>
          <w:color w:val="auto"/>
          <w:sz w:val="20"/>
          <w:szCs w:val="20"/>
          <w:u w:val="none"/>
        </w:rPr>
        <w:t>:</w:t>
      </w:r>
      <w:r w:rsidR="00884C68">
        <w:rPr>
          <w:rStyle w:val="Hypertextovodkaz"/>
          <w:rFonts w:ascii="Arial" w:hAnsi="Arial" w:cs="Arial"/>
          <w:color w:val="auto"/>
          <w:sz w:val="20"/>
          <w:szCs w:val="20"/>
          <w:u w:val="none"/>
        </w:rPr>
        <w:t xml:space="preserve"> průběžně,</w:t>
      </w:r>
      <w:r w:rsidRPr="00250AD9">
        <w:rPr>
          <w:rStyle w:val="Hypertextovodkaz"/>
          <w:rFonts w:ascii="Arial" w:hAnsi="Arial" w:cs="Arial"/>
          <w:color w:val="auto"/>
          <w:sz w:val="20"/>
          <w:szCs w:val="20"/>
          <w:u w:val="none"/>
        </w:rPr>
        <w:t xml:space="preserve"> trvale</w:t>
      </w:r>
    </w:p>
    <w:p w14:paraId="684BDDA4" w14:textId="77777777" w:rsidR="00250AD9" w:rsidRDefault="00250AD9" w:rsidP="00C95C8E">
      <w:pPr>
        <w:pStyle w:val="Bezmezer"/>
        <w:jc w:val="both"/>
        <w:rPr>
          <w:rStyle w:val="Hypertextovodkaz"/>
          <w:rFonts w:ascii="Arial" w:hAnsi="Arial" w:cs="Arial"/>
          <w:b/>
          <w:color w:val="auto"/>
          <w:sz w:val="20"/>
          <w:szCs w:val="20"/>
          <w:u w:val="none"/>
        </w:rPr>
      </w:pPr>
    </w:p>
    <w:p w14:paraId="4182D284" w14:textId="77777777" w:rsidR="00C95C8E" w:rsidRDefault="00EA531D" w:rsidP="00C95C8E">
      <w:pPr>
        <w:pStyle w:val="Nadpis1"/>
        <w:numPr>
          <w:ilvl w:val="0"/>
          <w:numId w:val="23"/>
        </w:numPr>
        <w:jc w:val="both"/>
      </w:pPr>
      <w:r w:rsidRPr="009D56A6">
        <w:t>Vyhodnocování interního protikorupčního programu</w:t>
      </w:r>
    </w:p>
    <w:p w14:paraId="52D2E80B" w14:textId="77777777" w:rsidR="00C95C8E" w:rsidRDefault="00C95C8E" w:rsidP="00C95C8E"/>
    <w:p w14:paraId="001CE2E3" w14:textId="77777777" w:rsidR="00117062" w:rsidRDefault="00C95C8E" w:rsidP="00117062">
      <w:pPr>
        <w:jc w:val="both"/>
      </w:pPr>
      <w:r>
        <w:t xml:space="preserve">Cílem vyhodnocení </w:t>
      </w:r>
      <w:r w:rsidR="00955A04">
        <w:t>interního protikorupčního programu ministerstva</w:t>
      </w:r>
      <w:r>
        <w:t xml:space="preserve"> je zdokonalovat tento program </w:t>
      </w:r>
      <w:r w:rsidR="00955A04">
        <w:br/>
      </w:r>
      <w:r>
        <w:t xml:space="preserve">a umožnit koordinaci protikorupčních aktivit </w:t>
      </w:r>
      <w:r w:rsidR="008F5302">
        <w:t>v rámci celého rezortu.</w:t>
      </w:r>
      <w:r w:rsidR="00117062" w:rsidRPr="00117062">
        <w:t xml:space="preserve"> </w:t>
      </w:r>
      <w:r w:rsidR="00117062">
        <w:t xml:space="preserve">Při realizaci tohoto programu bude nadále uplatňována důsledná kontrola v oblastech korupčních rizik, zejména v oblasti mechanismů pro zabránění či odhalení korupčního jednání. </w:t>
      </w:r>
    </w:p>
    <w:p w14:paraId="6F38DFBA" w14:textId="77777777" w:rsidR="00117062" w:rsidRDefault="00117062" w:rsidP="00117062">
      <w:pPr>
        <w:jc w:val="both"/>
      </w:pPr>
    </w:p>
    <w:p w14:paraId="73EBC46D" w14:textId="77777777" w:rsidR="008F5302" w:rsidRDefault="008F5302" w:rsidP="00C95C8E"/>
    <w:p w14:paraId="36DB7A5E" w14:textId="77777777" w:rsidR="008F5302" w:rsidRDefault="008F5302" w:rsidP="008F5302">
      <w:pPr>
        <w:pStyle w:val="Odstavecseseznamem"/>
        <w:numPr>
          <w:ilvl w:val="1"/>
          <w:numId w:val="23"/>
        </w:numPr>
        <w:rPr>
          <w:rFonts w:ascii="Arial" w:hAnsi="Arial" w:cs="Arial"/>
          <w:b/>
          <w:sz w:val="20"/>
          <w:szCs w:val="20"/>
        </w:rPr>
      </w:pPr>
      <w:r w:rsidRPr="008F5302">
        <w:rPr>
          <w:rFonts w:ascii="Arial" w:hAnsi="Arial" w:cs="Arial"/>
          <w:b/>
          <w:sz w:val="20"/>
          <w:szCs w:val="20"/>
        </w:rPr>
        <w:t>Shromáždění údajů a vyhodnocení Rezortního interního protikorupčního programu</w:t>
      </w:r>
    </w:p>
    <w:p w14:paraId="1CF229DD" w14:textId="77777777" w:rsidR="008F5302" w:rsidRDefault="008F5302" w:rsidP="008F5302">
      <w:pPr>
        <w:rPr>
          <w:rFonts w:cs="Arial"/>
          <w:b/>
          <w:szCs w:val="20"/>
        </w:rPr>
      </w:pPr>
    </w:p>
    <w:p w14:paraId="113CC23A" w14:textId="77777777" w:rsidR="008F5302" w:rsidRPr="008F5302" w:rsidRDefault="0041598F" w:rsidP="001D56C3">
      <w:pPr>
        <w:jc w:val="both"/>
        <w:rPr>
          <w:rFonts w:cs="Arial"/>
          <w:szCs w:val="20"/>
        </w:rPr>
      </w:pPr>
      <w:r>
        <w:rPr>
          <w:rFonts w:cs="Arial"/>
          <w:szCs w:val="20"/>
        </w:rPr>
        <w:t>Vyhodnocení účinnosti interního protikorupčního programu</w:t>
      </w:r>
      <w:r w:rsidR="008F5302" w:rsidRPr="008F5302">
        <w:rPr>
          <w:rFonts w:cs="Arial"/>
          <w:szCs w:val="20"/>
        </w:rPr>
        <w:t xml:space="preserve"> je zaměřeno na plnění všech jeho částí, hlavně na účinnost plnění a na implementaci nápravných opatření.</w:t>
      </w:r>
    </w:p>
    <w:p w14:paraId="62F3F4B9" w14:textId="77777777" w:rsidR="00C95C8E" w:rsidRDefault="00C95C8E" w:rsidP="00EA531D">
      <w:pPr>
        <w:jc w:val="both"/>
      </w:pPr>
    </w:p>
    <w:p w14:paraId="44004C40" w14:textId="39DABE19" w:rsidR="00EA531D" w:rsidRPr="00F94263" w:rsidRDefault="00EA531D" w:rsidP="00EA531D">
      <w:pPr>
        <w:jc w:val="both"/>
      </w:pPr>
      <w:r w:rsidRPr="00F94263">
        <w:t>Interní protikorupční program ministerstv</w:t>
      </w:r>
      <w:r w:rsidR="00B66BA5">
        <w:t xml:space="preserve">a je pravidelně </w:t>
      </w:r>
      <w:r w:rsidRPr="00F94263">
        <w:t>vyhodnocován, a to vždy k</w:t>
      </w:r>
      <w:r w:rsidR="002604A5" w:rsidRPr="00F94263">
        <w:t> 31.</w:t>
      </w:r>
      <w:r w:rsidR="00F94263">
        <w:t> </w:t>
      </w:r>
      <w:r w:rsidR="002604A5" w:rsidRPr="00F94263">
        <w:t>prosinci</w:t>
      </w:r>
      <w:r w:rsidRPr="00F94263">
        <w:t xml:space="preserve"> </w:t>
      </w:r>
      <w:r w:rsidR="00B66BA5">
        <w:t xml:space="preserve">lichého </w:t>
      </w:r>
      <w:r w:rsidRPr="00F94263">
        <w:t>kalendářního roku. V rámci hodnocení dochází k posouzení souladu interního protikorupčního programu s Rámcovým rezortním interním protikorupčním programem a k posouzení kvalitativního i</w:t>
      </w:r>
      <w:r w:rsidR="002604A5" w:rsidRPr="00F94263">
        <w:t> </w:t>
      </w:r>
      <w:r w:rsidRPr="00F94263">
        <w:t>kvantitativního plnění všech jeho částí. Posuzována je implementace případných nápravných opatření. Vyplyne-li z hodnocení účinnosti interního protikorupčního programu potřeba úprav některých jeho částí, bude interní protikorupční program aktualizován</w:t>
      </w:r>
      <w:r w:rsidR="002604A5" w:rsidRPr="00F94263">
        <w:t>.</w:t>
      </w:r>
      <w:r w:rsidRPr="00F94263">
        <w:t xml:space="preserve"> </w:t>
      </w:r>
      <w:r w:rsidR="00F94263">
        <w:t>Vyhodnocování a </w:t>
      </w:r>
      <w:r w:rsidRPr="00F94263">
        <w:t xml:space="preserve">případnou aktualizaci interního protikorupčního programu zajišťuje </w:t>
      </w:r>
      <w:r w:rsidR="00964788" w:rsidRPr="00F94263">
        <w:t>odbor</w:t>
      </w:r>
      <w:r w:rsidR="00F94263">
        <w:t xml:space="preserve"> kontroly ve spolupráci se </w:t>
      </w:r>
      <w:r w:rsidRPr="00F94263">
        <w:t>všemi</w:t>
      </w:r>
      <w:r w:rsidR="00964788" w:rsidRPr="00F94263">
        <w:t xml:space="preserve"> představenými </w:t>
      </w:r>
      <w:r w:rsidR="004B2DCC">
        <w:br/>
      </w:r>
      <w:r w:rsidR="00964788" w:rsidRPr="00F94263">
        <w:t>a</w:t>
      </w:r>
      <w:r w:rsidRPr="00F94263">
        <w:t xml:space="preserve"> vedoucími zaměstnanci ministerstva.</w:t>
      </w:r>
      <w:r w:rsidR="00F33E6B">
        <w:t xml:space="preserve"> Dvouletý cyklus má zabezpečit podrobnější analýzu protikorupčních opatření a jejich vylepšení.</w:t>
      </w:r>
    </w:p>
    <w:p w14:paraId="5A7A146E" w14:textId="77777777" w:rsidR="00EA531D" w:rsidRDefault="00EA531D" w:rsidP="00EA531D">
      <w:pPr>
        <w:jc w:val="both"/>
      </w:pPr>
    </w:p>
    <w:p w14:paraId="186EB05B" w14:textId="5D94308D" w:rsidR="0041598F" w:rsidRDefault="0041598F" w:rsidP="0041598F">
      <w:pPr>
        <w:jc w:val="both"/>
      </w:pPr>
      <w:r>
        <w:t xml:space="preserve">Úkol č. 5.1.1 – Vyhodnocovat plnění úkolů vyplývajících z interního protikorupčního programu </w:t>
      </w:r>
      <w:r w:rsidR="00BE022D">
        <w:t>ministerstva</w:t>
      </w:r>
    </w:p>
    <w:p w14:paraId="69705837" w14:textId="77777777" w:rsidR="0041598F" w:rsidRDefault="0041598F" w:rsidP="0041598F">
      <w:pPr>
        <w:jc w:val="both"/>
      </w:pPr>
      <w:r>
        <w:t>Zodpovídá: všichni představení / vedoucí zaměstnanci</w:t>
      </w:r>
    </w:p>
    <w:p w14:paraId="15F528EC" w14:textId="77777777" w:rsidR="00A5664D" w:rsidRDefault="00BE022D" w:rsidP="00B66BA5">
      <w:pPr>
        <w:jc w:val="both"/>
      </w:pPr>
      <w:r>
        <w:t xml:space="preserve">Termín: </w:t>
      </w:r>
      <w:r w:rsidR="0041598F">
        <w:t>trvale</w:t>
      </w:r>
      <w:r>
        <w:t xml:space="preserve"> a vždy k 31. 12. (lichého kalendářního roku)</w:t>
      </w:r>
      <w:r w:rsidR="00B66BA5">
        <w:br w:type="page"/>
      </w:r>
    </w:p>
    <w:p w14:paraId="792FB1A2" w14:textId="77777777" w:rsidR="00695FA1" w:rsidRPr="00695FA1" w:rsidRDefault="003E3434" w:rsidP="00695FA1">
      <w:pPr>
        <w:pStyle w:val="Odstavecseseznamem"/>
        <w:numPr>
          <w:ilvl w:val="1"/>
          <w:numId w:val="23"/>
        </w:numPr>
        <w:rPr>
          <w:rFonts w:ascii="Arial" w:hAnsi="Arial" w:cs="Arial"/>
          <w:b/>
          <w:sz w:val="20"/>
          <w:szCs w:val="20"/>
        </w:rPr>
      </w:pPr>
      <w:r>
        <w:rPr>
          <w:rFonts w:ascii="Arial" w:hAnsi="Arial" w:cs="Arial"/>
          <w:b/>
          <w:sz w:val="20"/>
          <w:szCs w:val="20"/>
        </w:rPr>
        <w:t>Zprávy o vyhodnocení Rezortního interního protikorupčního programu</w:t>
      </w:r>
    </w:p>
    <w:p w14:paraId="35BE9421" w14:textId="77777777" w:rsidR="001D56C3" w:rsidRDefault="001D56C3" w:rsidP="001D56C3"/>
    <w:p w14:paraId="6B458EA0" w14:textId="09A8334F" w:rsidR="00955A04" w:rsidRDefault="001D56C3" w:rsidP="00955A04">
      <w:pPr>
        <w:jc w:val="both"/>
      </w:pPr>
      <w:r>
        <w:t>Oblasti potencionálních rizik výskytu korupčního jednání jsou pravidelně prověřovány vnitřním kontrolním systémem. Jednotlivé organizační útvary ministerstva pravidelně vyhodnocují plnění povinností vyplývajících z interního protikorupčního programu.</w:t>
      </w:r>
      <w:r w:rsidR="000D0F94">
        <w:t xml:space="preserve"> </w:t>
      </w:r>
      <w:r w:rsidR="00955A04">
        <w:t>Data a úd</w:t>
      </w:r>
      <w:r w:rsidR="000D0F94">
        <w:t>aje z vyhodnocení interní</w:t>
      </w:r>
      <w:r w:rsidR="00955A04">
        <w:t>h</w:t>
      </w:r>
      <w:r w:rsidR="000D0F94">
        <w:t>o protikorupční</w:t>
      </w:r>
      <w:r w:rsidR="00955A04">
        <w:t>h</w:t>
      </w:r>
      <w:r w:rsidR="000D0F94">
        <w:t xml:space="preserve">o programu budou </w:t>
      </w:r>
      <w:r w:rsidR="00955A04">
        <w:t xml:space="preserve">každoročně agregována a zpracována do </w:t>
      </w:r>
      <w:r w:rsidR="00B66BA5">
        <w:t>„</w:t>
      </w:r>
      <w:r w:rsidR="00955A04">
        <w:t>Zprávy o plnění Rezor</w:t>
      </w:r>
      <w:r w:rsidR="000D0F94">
        <w:t>tního interního protikorupčního programu</w:t>
      </w:r>
      <w:r w:rsidR="00B66BA5">
        <w:t>“</w:t>
      </w:r>
      <w:r w:rsidR="000D0F94">
        <w:t xml:space="preserve"> </w:t>
      </w:r>
      <w:r w:rsidR="00955A04">
        <w:t xml:space="preserve">obsahující stav implementace </w:t>
      </w:r>
      <w:r w:rsidR="000D0F94">
        <w:t xml:space="preserve">protikorupčních nástrojů a plán </w:t>
      </w:r>
      <w:r w:rsidR="00955A04">
        <w:t>nápravných opatření, systém a rozsah školení, katalog korupčních rizik, po</w:t>
      </w:r>
      <w:r w:rsidR="00B66BA5">
        <w:t xml:space="preserve">čet identifikovaných </w:t>
      </w:r>
      <w:r w:rsidR="00955A04">
        <w:t xml:space="preserve">podezření na korupci a výsledky jejich prověření. Součástí </w:t>
      </w:r>
      <w:r w:rsidR="00B66BA5">
        <w:t xml:space="preserve">bude i vyhodnocení účinnosti interního </w:t>
      </w:r>
      <w:r w:rsidR="00955A04">
        <w:t>protikorupčního programu a případná nápravná opatření.</w:t>
      </w:r>
      <w:r w:rsidR="003B764F">
        <w:t xml:space="preserve"> Zpráva </w:t>
      </w:r>
      <w:r w:rsidR="003B764F" w:rsidRPr="003B764F">
        <w:t>o plnění rezortního interního protikorupčního programu</w:t>
      </w:r>
      <w:r w:rsidR="00876E14">
        <w:t xml:space="preserve"> </w:t>
      </w:r>
      <w:r w:rsidR="00070E4A">
        <w:t>bude zpracována odborem kontroly</w:t>
      </w:r>
      <w:r w:rsidR="00DA525F">
        <w:t xml:space="preserve"> </w:t>
      </w:r>
      <w:r w:rsidR="003B764F">
        <w:t>v </w:t>
      </w:r>
      <w:r w:rsidR="00876E14">
        <w:t>dvouletém</w:t>
      </w:r>
      <w:r w:rsidR="003B764F">
        <w:t xml:space="preserve"> </w:t>
      </w:r>
      <w:r w:rsidR="00876E14">
        <w:t>cyklu</w:t>
      </w:r>
      <w:r w:rsidR="003B764F">
        <w:t xml:space="preserve"> (vždy v sudý rok)</w:t>
      </w:r>
      <w:r w:rsidR="00F33E6B">
        <w:t>.</w:t>
      </w:r>
    </w:p>
    <w:p w14:paraId="667D8BC1" w14:textId="77777777" w:rsidR="00BE022D" w:rsidRDefault="00BE022D" w:rsidP="00BE022D">
      <w:pPr>
        <w:jc w:val="both"/>
      </w:pPr>
    </w:p>
    <w:p w14:paraId="79676039" w14:textId="3439420D" w:rsidR="00BE022D" w:rsidRDefault="00BE022D" w:rsidP="00BE022D">
      <w:pPr>
        <w:jc w:val="both"/>
      </w:pPr>
      <w:r>
        <w:t>Úkol č. 5.2.1 – Předložit ministryni pro místní rozvoj souhrnnou zprávu o plnění interního protikorupčního programu ministerstva včetně zpráv podřízených organizací v působnosti ministerstva</w:t>
      </w:r>
    </w:p>
    <w:p w14:paraId="0DE3673E" w14:textId="77777777" w:rsidR="00BE022D" w:rsidRDefault="00BE022D" w:rsidP="00BE022D">
      <w:pPr>
        <w:jc w:val="both"/>
      </w:pPr>
      <w:r>
        <w:t xml:space="preserve">Zodpovídá: </w:t>
      </w:r>
      <w:r w:rsidR="000D0F94">
        <w:t>ředitel odboru kontroly</w:t>
      </w:r>
    </w:p>
    <w:p w14:paraId="67FC64CD" w14:textId="77777777" w:rsidR="00695FA1" w:rsidRDefault="000D0F94" w:rsidP="008D7B7F">
      <w:pPr>
        <w:jc w:val="both"/>
      </w:pPr>
      <w:r>
        <w:t>Termín: trvale a vždy k 31. 3. (sud</w:t>
      </w:r>
      <w:r w:rsidR="00BE022D">
        <w:t>ého kalendářního roku)</w:t>
      </w:r>
    </w:p>
    <w:p w14:paraId="58B3FDEA" w14:textId="77777777" w:rsidR="00695FA1" w:rsidRDefault="00695FA1"/>
    <w:p w14:paraId="0C20D400" w14:textId="77777777" w:rsidR="00695FA1" w:rsidRDefault="003E3434" w:rsidP="00695FA1">
      <w:pPr>
        <w:pStyle w:val="Odstavecseseznamem"/>
        <w:numPr>
          <w:ilvl w:val="1"/>
          <w:numId w:val="23"/>
        </w:numPr>
        <w:rPr>
          <w:rFonts w:ascii="Arial" w:hAnsi="Arial" w:cs="Arial"/>
          <w:b/>
          <w:sz w:val="20"/>
          <w:szCs w:val="20"/>
        </w:rPr>
      </w:pPr>
      <w:r>
        <w:rPr>
          <w:rFonts w:ascii="Arial" w:hAnsi="Arial" w:cs="Arial"/>
          <w:b/>
          <w:sz w:val="20"/>
          <w:szCs w:val="20"/>
        </w:rPr>
        <w:t>Aktualizace Rezortního interního protikorupčního programu</w:t>
      </w:r>
    </w:p>
    <w:p w14:paraId="6271BD3E" w14:textId="77777777" w:rsidR="007D7DB2" w:rsidRDefault="007D7DB2" w:rsidP="007D7DB2">
      <w:pPr>
        <w:rPr>
          <w:rFonts w:cs="Arial"/>
          <w:b/>
          <w:szCs w:val="20"/>
        </w:rPr>
      </w:pPr>
    </w:p>
    <w:p w14:paraId="4075EB09" w14:textId="77777777" w:rsidR="008D7B7F" w:rsidRPr="00876E14" w:rsidRDefault="008D7B7F" w:rsidP="00876E14">
      <w:pPr>
        <w:jc w:val="both"/>
        <w:rPr>
          <w:rFonts w:cs="Arial"/>
          <w:szCs w:val="20"/>
        </w:rPr>
      </w:pPr>
      <w:r w:rsidRPr="00876E14">
        <w:rPr>
          <w:rFonts w:cs="Arial"/>
          <w:szCs w:val="20"/>
        </w:rPr>
        <w:t>Interní protikorupční program</w:t>
      </w:r>
      <w:r w:rsidR="0041598F" w:rsidRPr="00876E14">
        <w:rPr>
          <w:rFonts w:cs="Arial"/>
          <w:szCs w:val="20"/>
        </w:rPr>
        <w:t xml:space="preserve"> je </w:t>
      </w:r>
      <w:r w:rsidRPr="00876E14">
        <w:rPr>
          <w:rFonts w:cs="Arial"/>
          <w:szCs w:val="20"/>
        </w:rPr>
        <w:t>aktualizován dle aktuálních potřeb, například při identifikaci nových významných rizik, významných organizačních změn nebo jiných okolností</w:t>
      </w:r>
      <w:r w:rsidR="003B764F" w:rsidRPr="00876E14">
        <w:rPr>
          <w:rFonts w:cs="Arial"/>
          <w:szCs w:val="20"/>
        </w:rPr>
        <w:t xml:space="preserve">. </w:t>
      </w:r>
      <w:r w:rsidRPr="00876E14">
        <w:rPr>
          <w:rFonts w:cs="Arial"/>
          <w:szCs w:val="20"/>
        </w:rPr>
        <w:t>Vyhodnocení potřeby aktualizace se provádí v návaznosti na zpracování roční Zprávy o plnění</w:t>
      </w:r>
      <w:r w:rsidR="00876E14">
        <w:rPr>
          <w:rFonts w:cs="Arial"/>
          <w:szCs w:val="20"/>
        </w:rPr>
        <w:t xml:space="preserve"> rezortního interního protikorupčního programu. Následně </w:t>
      </w:r>
      <w:r w:rsidRPr="00876E14">
        <w:rPr>
          <w:rFonts w:cs="Arial"/>
          <w:szCs w:val="20"/>
        </w:rPr>
        <w:t>bude vždy</w:t>
      </w:r>
      <w:r w:rsidR="00876E14">
        <w:rPr>
          <w:rFonts w:cs="Arial"/>
          <w:szCs w:val="20"/>
        </w:rPr>
        <w:t xml:space="preserve"> zajištěno zveřejnění </w:t>
      </w:r>
      <w:r w:rsidRPr="00876E14">
        <w:rPr>
          <w:rFonts w:cs="Arial"/>
          <w:szCs w:val="20"/>
        </w:rPr>
        <w:t>aktuálního znění</w:t>
      </w:r>
      <w:r w:rsidR="00876E14">
        <w:rPr>
          <w:rFonts w:cs="Arial"/>
          <w:szCs w:val="20"/>
        </w:rPr>
        <w:t xml:space="preserve"> interního protikorupčního programu na internetové stránky m</w:t>
      </w:r>
      <w:r w:rsidRPr="00876E14">
        <w:rPr>
          <w:rFonts w:cs="Arial"/>
          <w:szCs w:val="20"/>
        </w:rPr>
        <w:t>i</w:t>
      </w:r>
      <w:r w:rsidR="00876E14">
        <w:rPr>
          <w:rFonts w:cs="Arial"/>
          <w:szCs w:val="20"/>
        </w:rPr>
        <w:t>nisterstva</w:t>
      </w:r>
      <w:r w:rsidRPr="00876E14">
        <w:rPr>
          <w:rFonts w:cs="Arial"/>
          <w:szCs w:val="20"/>
        </w:rPr>
        <w:t>.</w:t>
      </w:r>
    </w:p>
    <w:p w14:paraId="06C6873F" w14:textId="77777777" w:rsidR="007D7DB2" w:rsidRDefault="007D7DB2" w:rsidP="007D7DB2">
      <w:pPr>
        <w:rPr>
          <w:rFonts w:cs="Arial"/>
        </w:rPr>
      </w:pPr>
    </w:p>
    <w:p w14:paraId="093F409A" w14:textId="77777777" w:rsidR="00F33E6B" w:rsidRPr="00F33E6B" w:rsidRDefault="00F33E6B" w:rsidP="00F33E6B">
      <w:pPr>
        <w:rPr>
          <w:rFonts w:cs="Arial"/>
          <w:szCs w:val="20"/>
        </w:rPr>
      </w:pPr>
      <w:r>
        <w:rPr>
          <w:rFonts w:cs="Arial"/>
          <w:szCs w:val="20"/>
        </w:rPr>
        <w:t>Úkol č. 5.3</w:t>
      </w:r>
      <w:r w:rsidRPr="00F33E6B">
        <w:rPr>
          <w:rFonts w:cs="Arial"/>
          <w:szCs w:val="20"/>
        </w:rPr>
        <w:t xml:space="preserve">.1 – </w:t>
      </w:r>
      <w:r w:rsidR="00876E14">
        <w:rPr>
          <w:rFonts w:cs="Arial"/>
          <w:szCs w:val="20"/>
        </w:rPr>
        <w:t>Zajistit případnou aktualizaci interního protikorupčního programu</w:t>
      </w:r>
      <w:r w:rsidRPr="00F33E6B">
        <w:rPr>
          <w:rFonts w:cs="Arial"/>
          <w:szCs w:val="20"/>
        </w:rPr>
        <w:t xml:space="preserve"> </w:t>
      </w:r>
    </w:p>
    <w:p w14:paraId="5A9DF6B6" w14:textId="13A7C72A" w:rsidR="00F33E6B" w:rsidRPr="00F33E6B" w:rsidRDefault="00F33E6B" w:rsidP="00F33E6B">
      <w:pPr>
        <w:rPr>
          <w:rFonts w:cs="Arial"/>
          <w:szCs w:val="20"/>
        </w:rPr>
      </w:pPr>
      <w:r w:rsidRPr="00F33E6B">
        <w:rPr>
          <w:rFonts w:cs="Arial"/>
          <w:szCs w:val="20"/>
        </w:rPr>
        <w:t>Zodpovídá: ředitel odboru kontroly</w:t>
      </w:r>
    </w:p>
    <w:p w14:paraId="790E88BE" w14:textId="77777777" w:rsidR="007D7DB2" w:rsidRDefault="00492BD5" w:rsidP="00F33E6B">
      <w:pPr>
        <w:rPr>
          <w:rFonts w:cs="Arial"/>
          <w:szCs w:val="20"/>
        </w:rPr>
      </w:pPr>
      <w:r>
        <w:rPr>
          <w:rFonts w:cs="Arial"/>
          <w:szCs w:val="20"/>
        </w:rPr>
        <w:t>Termín: trvale a vždy k 30. 6</w:t>
      </w:r>
      <w:r w:rsidR="00F33E6B" w:rsidRPr="00F33E6B">
        <w:rPr>
          <w:rFonts w:cs="Arial"/>
          <w:szCs w:val="20"/>
        </w:rPr>
        <w:t>. (sudého kalendářního roku)</w:t>
      </w:r>
    </w:p>
    <w:p w14:paraId="3DA0DF0E" w14:textId="77777777" w:rsidR="00492BD5" w:rsidRDefault="00492BD5" w:rsidP="00F33E6B">
      <w:pPr>
        <w:rPr>
          <w:rFonts w:cs="Arial"/>
          <w:szCs w:val="20"/>
        </w:rPr>
      </w:pPr>
    </w:p>
    <w:p w14:paraId="5F99E3A4" w14:textId="4EA71E09" w:rsidR="00492BD5" w:rsidRPr="00F33E6B" w:rsidRDefault="00492BD5" w:rsidP="00492BD5">
      <w:pPr>
        <w:rPr>
          <w:rFonts w:cs="Arial"/>
          <w:szCs w:val="20"/>
        </w:rPr>
      </w:pPr>
      <w:r>
        <w:rPr>
          <w:rFonts w:cs="Arial"/>
          <w:szCs w:val="20"/>
        </w:rPr>
        <w:t>Úkol č. 5.3.2</w:t>
      </w:r>
      <w:r w:rsidRPr="00F33E6B">
        <w:rPr>
          <w:rFonts w:cs="Arial"/>
          <w:szCs w:val="20"/>
        </w:rPr>
        <w:t xml:space="preserve"> – </w:t>
      </w:r>
      <w:r>
        <w:rPr>
          <w:rFonts w:cs="Arial"/>
          <w:szCs w:val="20"/>
        </w:rPr>
        <w:t>Zveřejnit na webové stránky ministerstva aktuální znění interního protikorupčního programu</w:t>
      </w:r>
    </w:p>
    <w:p w14:paraId="2DBEF654" w14:textId="77777777" w:rsidR="00492BD5" w:rsidRPr="00F33E6B" w:rsidRDefault="00492BD5" w:rsidP="00492BD5">
      <w:pPr>
        <w:rPr>
          <w:rFonts w:cs="Arial"/>
          <w:szCs w:val="20"/>
        </w:rPr>
      </w:pPr>
      <w:r w:rsidRPr="00F33E6B">
        <w:rPr>
          <w:rFonts w:cs="Arial"/>
          <w:szCs w:val="20"/>
        </w:rPr>
        <w:t>Zodpovídá: ředitel odboru kontroly</w:t>
      </w:r>
    </w:p>
    <w:p w14:paraId="11FCAFA3" w14:textId="77777777" w:rsidR="00492BD5" w:rsidRPr="00F33E6B" w:rsidRDefault="00492BD5" w:rsidP="00492BD5">
      <w:pPr>
        <w:rPr>
          <w:rFonts w:cs="Arial"/>
          <w:szCs w:val="20"/>
        </w:rPr>
      </w:pPr>
      <w:r>
        <w:rPr>
          <w:rFonts w:cs="Arial"/>
          <w:szCs w:val="20"/>
        </w:rPr>
        <w:t>Termín: trvale a vždy k 30. 6</w:t>
      </w:r>
      <w:r w:rsidRPr="00F33E6B">
        <w:rPr>
          <w:rFonts w:cs="Arial"/>
          <w:szCs w:val="20"/>
        </w:rPr>
        <w:t>. (sudého kalendářního roku)</w:t>
      </w:r>
      <w:r>
        <w:rPr>
          <w:rFonts w:cs="Arial"/>
          <w:szCs w:val="20"/>
        </w:rPr>
        <w:t xml:space="preserve"> nebo kdykoliv po provedení aktualizace interního protikorupčního programu</w:t>
      </w:r>
    </w:p>
    <w:p w14:paraId="25EABFC2" w14:textId="77777777" w:rsidR="00492BD5" w:rsidRDefault="00492BD5" w:rsidP="00F33E6B">
      <w:pPr>
        <w:rPr>
          <w:rFonts w:cs="Arial"/>
          <w:szCs w:val="20"/>
        </w:rPr>
      </w:pPr>
    </w:p>
    <w:p w14:paraId="39CB2A27" w14:textId="7C381535" w:rsidR="009F04FC" w:rsidRPr="00F33E6B" w:rsidRDefault="009F04FC" w:rsidP="009F04FC">
      <w:pPr>
        <w:rPr>
          <w:rFonts w:cs="Arial"/>
          <w:szCs w:val="20"/>
        </w:rPr>
      </w:pPr>
      <w:r>
        <w:rPr>
          <w:rFonts w:cs="Arial"/>
          <w:szCs w:val="20"/>
        </w:rPr>
        <w:t>Úkol č. 5.3.3</w:t>
      </w:r>
      <w:r w:rsidRPr="00F33E6B">
        <w:rPr>
          <w:rFonts w:cs="Arial"/>
          <w:szCs w:val="20"/>
        </w:rPr>
        <w:t xml:space="preserve"> – </w:t>
      </w:r>
      <w:r>
        <w:rPr>
          <w:rFonts w:cs="Arial"/>
          <w:szCs w:val="20"/>
        </w:rPr>
        <w:t>Zajistit realizaci navržených opatření přijatých v rámci interního protikorupčního programu</w:t>
      </w:r>
    </w:p>
    <w:p w14:paraId="421CE83E" w14:textId="77777777" w:rsidR="009F04FC" w:rsidRPr="009F04FC" w:rsidRDefault="009F04FC" w:rsidP="009F04FC">
      <w:pPr>
        <w:rPr>
          <w:rFonts w:cs="Arial"/>
          <w:szCs w:val="20"/>
        </w:rPr>
      </w:pPr>
      <w:r w:rsidRPr="009F04FC">
        <w:rPr>
          <w:rFonts w:cs="Arial"/>
          <w:szCs w:val="20"/>
        </w:rPr>
        <w:t>Zodpovídá: všichni představení / vedoucí zaměstnanci</w:t>
      </w:r>
    </w:p>
    <w:p w14:paraId="6A0676B3" w14:textId="77777777" w:rsidR="009F04FC" w:rsidRPr="00F33E6B" w:rsidRDefault="009F04FC" w:rsidP="009F04FC">
      <w:pPr>
        <w:rPr>
          <w:rFonts w:cs="Arial"/>
          <w:szCs w:val="20"/>
        </w:rPr>
      </w:pPr>
      <w:r w:rsidRPr="009F04FC">
        <w:rPr>
          <w:rFonts w:cs="Arial"/>
          <w:szCs w:val="20"/>
        </w:rPr>
        <w:t>Termín: průběžně, trvale</w:t>
      </w:r>
    </w:p>
    <w:sectPr w:rsidR="009F04FC" w:rsidRPr="00F33E6B" w:rsidSect="00DB0EAD">
      <w:footerReference w:type="default" r:id="rId2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3EE5E" w14:textId="77777777" w:rsidR="005776D7" w:rsidRDefault="005776D7">
      <w:r>
        <w:separator/>
      </w:r>
    </w:p>
  </w:endnote>
  <w:endnote w:type="continuationSeparator" w:id="0">
    <w:p w14:paraId="594603CE" w14:textId="77777777" w:rsidR="005776D7" w:rsidRDefault="0057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EEC64" w14:textId="77777777" w:rsidR="00591DE4" w:rsidRDefault="00591DE4">
    <w:pPr>
      <w:pStyle w:val="Zpat"/>
      <w:jc w:val="center"/>
    </w:pPr>
    <w:r>
      <w:fldChar w:fldCharType="begin"/>
    </w:r>
    <w:r>
      <w:instrText xml:space="preserve"> PAGE   \* MERGEFORMAT </w:instrText>
    </w:r>
    <w:r>
      <w:fldChar w:fldCharType="separate"/>
    </w:r>
    <w:r>
      <w:rPr>
        <w:noProof/>
      </w:rPr>
      <w:t>2</w:t>
    </w:r>
    <w:r>
      <w:fldChar w:fldCharType="end"/>
    </w:r>
  </w:p>
  <w:p w14:paraId="5B8F8D85" w14:textId="77777777" w:rsidR="00591DE4" w:rsidRDefault="00591D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6A6A" w14:textId="718E16C1" w:rsidR="00591DE4" w:rsidRDefault="00591DE4">
    <w:pPr>
      <w:pStyle w:val="Zpat"/>
      <w:jc w:val="center"/>
    </w:pPr>
    <w:r>
      <w:fldChar w:fldCharType="begin"/>
    </w:r>
    <w:r>
      <w:instrText xml:space="preserve"> PAGE   \* MERGEFORMAT </w:instrText>
    </w:r>
    <w:r>
      <w:fldChar w:fldCharType="separate"/>
    </w:r>
    <w:r w:rsidR="00BA6A16">
      <w:rPr>
        <w:noProof/>
      </w:rPr>
      <w:t>1</w:t>
    </w:r>
    <w:r>
      <w:fldChar w:fldCharType="end"/>
    </w:r>
  </w:p>
  <w:p w14:paraId="7B2241DD" w14:textId="77777777" w:rsidR="00591DE4" w:rsidRDefault="00591D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AF878" w14:textId="77777777" w:rsidR="005776D7" w:rsidRDefault="005776D7">
      <w:r>
        <w:separator/>
      </w:r>
    </w:p>
  </w:footnote>
  <w:footnote w:type="continuationSeparator" w:id="0">
    <w:p w14:paraId="6FF0FDFE" w14:textId="77777777" w:rsidR="005776D7" w:rsidRDefault="00577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D2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3113D2"/>
    <w:multiLevelType w:val="hybridMultilevel"/>
    <w:tmpl w:val="D7EC0EF6"/>
    <w:lvl w:ilvl="0" w:tplc="13C25CC8">
      <w:start w:val="1"/>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0BC6B05"/>
    <w:multiLevelType w:val="hybridMultilevel"/>
    <w:tmpl w:val="C60EC144"/>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1A41D2B"/>
    <w:multiLevelType w:val="hybridMultilevel"/>
    <w:tmpl w:val="658C2B92"/>
    <w:lvl w:ilvl="0" w:tplc="A684A752">
      <w:start w:val="1"/>
      <w:numFmt w:val="bullet"/>
      <w:lvlText w:val="-"/>
      <w:lvlJc w:val="left"/>
      <w:pPr>
        <w:ind w:left="720" w:hanging="360"/>
      </w:pPr>
      <w:rPr>
        <w:rFonts w:ascii="Courier New" w:hAnsi="Courier New"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41A79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477C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C6008C"/>
    <w:multiLevelType w:val="hybridMultilevel"/>
    <w:tmpl w:val="4740E08A"/>
    <w:lvl w:ilvl="0" w:tplc="7D664F18">
      <w:numFmt w:val="bullet"/>
      <w:lvlText w:val=""/>
      <w:lvlJc w:val="left"/>
      <w:pPr>
        <w:tabs>
          <w:tab w:val="num" w:pos="76"/>
        </w:tabs>
        <w:ind w:left="76" w:hanging="360"/>
      </w:pPr>
      <w:rPr>
        <w:rFonts w:ascii="Symbol" w:eastAsia="Times New Roman" w:hAnsi="Symbol" w:cs="Wingdings" w:hint="default"/>
      </w:rPr>
    </w:lvl>
    <w:lvl w:ilvl="1" w:tplc="04050003" w:tentative="1">
      <w:start w:val="1"/>
      <w:numFmt w:val="bullet"/>
      <w:lvlText w:val="o"/>
      <w:lvlJc w:val="left"/>
      <w:pPr>
        <w:tabs>
          <w:tab w:val="num" w:pos="796"/>
        </w:tabs>
        <w:ind w:left="796" w:hanging="360"/>
      </w:pPr>
      <w:rPr>
        <w:rFonts w:ascii="Courier New" w:hAnsi="Courier New" w:cs="Courier New" w:hint="default"/>
      </w:rPr>
    </w:lvl>
    <w:lvl w:ilvl="2" w:tplc="04050005" w:tentative="1">
      <w:start w:val="1"/>
      <w:numFmt w:val="bullet"/>
      <w:lvlText w:val=""/>
      <w:lvlJc w:val="left"/>
      <w:pPr>
        <w:tabs>
          <w:tab w:val="num" w:pos="1516"/>
        </w:tabs>
        <w:ind w:left="1516" w:hanging="360"/>
      </w:pPr>
      <w:rPr>
        <w:rFonts w:ascii="Wingdings" w:hAnsi="Wingdings" w:hint="default"/>
      </w:rPr>
    </w:lvl>
    <w:lvl w:ilvl="3" w:tplc="04050001" w:tentative="1">
      <w:start w:val="1"/>
      <w:numFmt w:val="bullet"/>
      <w:lvlText w:val=""/>
      <w:lvlJc w:val="left"/>
      <w:pPr>
        <w:tabs>
          <w:tab w:val="num" w:pos="2236"/>
        </w:tabs>
        <w:ind w:left="2236" w:hanging="360"/>
      </w:pPr>
      <w:rPr>
        <w:rFonts w:ascii="Symbol" w:hAnsi="Symbol" w:hint="default"/>
      </w:rPr>
    </w:lvl>
    <w:lvl w:ilvl="4" w:tplc="04050003" w:tentative="1">
      <w:start w:val="1"/>
      <w:numFmt w:val="bullet"/>
      <w:lvlText w:val="o"/>
      <w:lvlJc w:val="left"/>
      <w:pPr>
        <w:tabs>
          <w:tab w:val="num" w:pos="2956"/>
        </w:tabs>
        <w:ind w:left="2956" w:hanging="360"/>
      </w:pPr>
      <w:rPr>
        <w:rFonts w:ascii="Courier New" w:hAnsi="Courier New" w:cs="Courier New" w:hint="default"/>
      </w:rPr>
    </w:lvl>
    <w:lvl w:ilvl="5" w:tplc="04050005" w:tentative="1">
      <w:start w:val="1"/>
      <w:numFmt w:val="bullet"/>
      <w:lvlText w:val=""/>
      <w:lvlJc w:val="left"/>
      <w:pPr>
        <w:tabs>
          <w:tab w:val="num" w:pos="3676"/>
        </w:tabs>
        <w:ind w:left="3676" w:hanging="360"/>
      </w:pPr>
      <w:rPr>
        <w:rFonts w:ascii="Wingdings" w:hAnsi="Wingdings" w:hint="default"/>
      </w:rPr>
    </w:lvl>
    <w:lvl w:ilvl="6" w:tplc="04050001" w:tentative="1">
      <w:start w:val="1"/>
      <w:numFmt w:val="bullet"/>
      <w:lvlText w:val=""/>
      <w:lvlJc w:val="left"/>
      <w:pPr>
        <w:tabs>
          <w:tab w:val="num" w:pos="4396"/>
        </w:tabs>
        <w:ind w:left="4396" w:hanging="360"/>
      </w:pPr>
      <w:rPr>
        <w:rFonts w:ascii="Symbol" w:hAnsi="Symbol" w:hint="default"/>
      </w:rPr>
    </w:lvl>
    <w:lvl w:ilvl="7" w:tplc="04050003" w:tentative="1">
      <w:start w:val="1"/>
      <w:numFmt w:val="bullet"/>
      <w:lvlText w:val="o"/>
      <w:lvlJc w:val="left"/>
      <w:pPr>
        <w:tabs>
          <w:tab w:val="num" w:pos="5116"/>
        </w:tabs>
        <w:ind w:left="5116" w:hanging="360"/>
      </w:pPr>
      <w:rPr>
        <w:rFonts w:ascii="Courier New" w:hAnsi="Courier New" w:cs="Courier New" w:hint="default"/>
      </w:rPr>
    </w:lvl>
    <w:lvl w:ilvl="8" w:tplc="04050005" w:tentative="1">
      <w:start w:val="1"/>
      <w:numFmt w:val="bullet"/>
      <w:lvlText w:val=""/>
      <w:lvlJc w:val="left"/>
      <w:pPr>
        <w:tabs>
          <w:tab w:val="num" w:pos="5836"/>
        </w:tabs>
        <w:ind w:left="5836" w:hanging="360"/>
      </w:pPr>
      <w:rPr>
        <w:rFonts w:ascii="Wingdings" w:hAnsi="Wingdings" w:hint="default"/>
      </w:rPr>
    </w:lvl>
  </w:abstractNum>
  <w:abstractNum w:abstractNumId="7">
    <w:nsid w:val="0DAB79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0568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BC57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F31641"/>
    <w:multiLevelType w:val="hybridMultilevel"/>
    <w:tmpl w:val="143ED3D8"/>
    <w:lvl w:ilvl="0" w:tplc="0C6CD87C">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14CA49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237B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692FE8"/>
    <w:multiLevelType w:val="hybridMultilevel"/>
    <w:tmpl w:val="472A7592"/>
    <w:lvl w:ilvl="0" w:tplc="CF94EA1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4BA1B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CD7A68"/>
    <w:multiLevelType w:val="hybridMultilevel"/>
    <w:tmpl w:val="61763F82"/>
    <w:lvl w:ilvl="0" w:tplc="A684A752">
      <w:start w:val="1"/>
      <w:numFmt w:val="bullet"/>
      <w:lvlText w:val="-"/>
      <w:lvlJc w:val="left"/>
      <w:pPr>
        <w:ind w:left="720" w:hanging="360"/>
      </w:pPr>
      <w:rPr>
        <w:rFonts w:ascii="Courier New" w:hAnsi="Courier New"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2B702871"/>
    <w:multiLevelType w:val="hybridMultilevel"/>
    <w:tmpl w:val="D722C316"/>
    <w:lvl w:ilvl="0" w:tplc="5238A19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2F3835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4B07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EC6B8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B352BDA"/>
    <w:multiLevelType w:val="hybridMultilevel"/>
    <w:tmpl w:val="61D837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E7D11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86673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832B8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D175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78456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DB6BB4"/>
    <w:multiLevelType w:val="hybridMultilevel"/>
    <w:tmpl w:val="354895B2"/>
    <w:lvl w:ilvl="0" w:tplc="A684A752">
      <w:start w:val="1"/>
      <w:numFmt w:val="bullet"/>
      <w:lvlText w:val="-"/>
      <w:lvlJc w:val="left"/>
      <w:pPr>
        <w:ind w:left="720" w:hanging="360"/>
      </w:pPr>
      <w:rPr>
        <w:rFonts w:ascii="Courier New" w:hAnsi="Courier New"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47EF6D0B"/>
    <w:multiLevelType w:val="multilevel"/>
    <w:tmpl w:val="3D8C73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4F117DF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BC52F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132C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661360"/>
    <w:multiLevelType w:val="hybridMultilevel"/>
    <w:tmpl w:val="14F0808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571C15D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1BD5204"/>
    <w:multiLevelType w:val="hybridMultilevel"/>
    <w:tmpl w:val="637E62B0"/>
    <w:lvl w:ilvl="0" w:tplc="A684A752">
      <w:start w:val="1"/>
      <w:numFmt w:val="bullet"/>
      <w:lvlText w:val="-"/>
      <w:lvlJc w:val="left"/>
      <w:pPr>
        <w:ind w:left="770" w:hanging="360"/>
      </w:pPr>
      <w:rPr>
        <w:rFonts w:ascii="Courier New" w:hAnsi="Courier New"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64347707"/>
    <w:multiLevelType w:val="multilevel"/>
    <w:tmpl w:val="5232DA6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nsid w:val="68A25F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2841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01234E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531A8F"/>
    <w:multiLevelType w:val="hybridMultilevel"/>
    <w:tmpl w:val="7C9E21EA"/>
    <w:lvl w:ilvl="0" w:tplc="04050003">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C2B487A"/>
    <w:multiLevelType w:val="multilevel"/>
    <w:tmpl w:val="3D8C73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nsid w:val="7D2C4DFD"/>
    <w:multiLevelType w:val="multilevel"/>
    <w:tmpl w:val="3D8C73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39"/>
  </w:num>
  <w:num w:numId="3">
    <w:abstractNumId w:val="24"/>
  </w:num>
  <w:num w:numId="4">
    <w:abstractNumId w:val="20"/>
  </w:num>
  <w:num w:numId="5">
    <w:abstractNumId w:val="6"/>
  </w:num>
  <w:num w:numId="6">
    <w:abstractNumId w:val="1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1"/>
  </w:num>
  <w:num w:numId="16">
    <w:abstractNumId w:val="16"/>
  </w:num>
  <w:num w:numId="17">
    <w:abstractNumId w:val="2"/>
  </w:num>
  <w:num w:numId="18">
    <w:abstractNumId w:val="27"/>
  </w:num>
  <w:num w:numId="19">
    <w:abstractNumId w:val="40"/>
  </w:num>
  <w:num w:numId="20">
    <w:abstractNumId w:val="38"/>
  </w:num>
  <w:num w:numId="21">
    <w:abstractNumId w:val="30"/>
  </w:num>
  <w:num w:numId="22">
    <w:abstractNumId w:val="35"/>
  </w:num>
  <w:num w:numId="23">
    <w:abstractNumId w:val="22"/>
  </w:num>
  <w:num w:numId="24">
    <w:abstractNumId w:val="37"/>
  </w:num>
  <w:num w:numId="25">
    <w:abstractNumId w:val="23"/>
  </w:num>
  <w:num w:numId="26">
    <w:abstractNumId w:val="5"/>
  </w:num>
  <w:num w:numId="27">
    <w:abstractNumId w:val="11"/>
  </w:num>
  <w:num w:numId="28">
    <w:abstractNumId w:val="14"/>
  </w:num>
  <w:num w:numId="29">
    <w:abstractNumId w:val="25"/>
  </w:num>
  <w:num w:numId="30">
    <w:abstractNumId w:val="21"/>
  </w:num>
  <w:num w:numId="31">
    <w:abstractNumId w:val="32"/>
  </w:num>
  <w:num w:numId="32">
    <w:abstractNumId w:val="8"/>
  </w:num>
  <w:num w:numId="33">
    <w:abstractNumId w:val="28"/>
  </w:num>
  <w:num w:numId="34">
    <w:abstractNumId w:val="12"/>
  </w:num>
  <w:num w:numId="35">
    <w:abstractNumId w:val="29"/>
  </w:num>
  <w:num w:numId="36">
    <w:abstractNumId w:val="19"/>
  </w:num>
  <w:num w:numId="37">
    <w:abstractNumId w:val="18"/>
  </w:num>
  <w:num w:numId="38">
    <w:abstractNumId w:val="36"/>
  </w:num>
  <w:num w:numId="39">
    <w:abstractNumId w:val="17"/>
  </w:num>
  <w:num w:numId="40">
    <w:abstractNumId w:val="7"/>
  </w:num>
  <w:num w:numId="41">
    <w:abstractNumId w:val="9"/>
  </w:num>
  <w:num w:numId="42">
    <w:abstractNumId w:val="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1D"/>
    <w:rsid w:val="00000807"/>
    <w:rsid w:val="00004AE0"/>
    <w:rsid w:val="0001272C"/>
    <w:rsid w:val="00021670"/>
    <w:rsid w:val="000249A9"/>
    <w:rsid w:val="00067B37"/>
    <w:rsid w:val="00070E4A"/>
    <w:rsid w:val="00080480"/>
    <w:rsid w:val="000863B7"/>
    <w:rsid w:val="00095128"/>
    <w:rsid w:val="000A22A4"/>
    <w:rsid w:val="000B25EF"/>
    <w:rsid w:val="000C7DC9"/>
    <w:rsid w:val="000D0F94"/>
    <w:rsid w:val="000F5377"/>
    <w:rsid w:val="00117062"/>
    <w:rsid w:val="001201B6"/>
    <w:rsid w:val="00126471"/>
    <w:rsid w:val="00140278"/>
    <w:rsid w:val="00146FAA"/>
    <w:rsid w:val="00150FD5"/>
    <w:rsid w:val="00152B8F"/>
    <w:rsid w:val="001660C4"/>
    <w:rsid w:val="00172ACD"/>
    <w:rsid w:val="00183274"/>
    <w:rsid w:val="00197BB3"/>
    <w:rsid w:val="001B20D9"/>
    <w:rsid w:val="001B4FDF"/>
    <w:rsid w:val="001C1330"/>
    <w:rsid w:val="001C1A84"/>
    <w:rsid w:val="001D56C3"/>
    <w:rsid w:val="001D7406"/>
    <w:rsid w:val="001E53A3"/>
    <w:rsid w:val="001F59A5"/>
    <w:rsid w:val="002012BB"/>
    <w:rsid w:val="00212151"/>
    <w:rsid w:val="002237E0"/>
    <w:rsid w:val="00224958"/>
    <w:rsid w:val="00230B72"/>
    <w:rsid w:val="00243799"/>
    <w:rsid w:val="00250AD9"/>
    <w:rsid w:val="002540EC"/>
    <w:rsid w:val="00254B79"/>
    <w:rsid w:val="002604A5"/>
    <w:rsid w:val="00261BAA"/>
    <w:rsid w:val="00267B77"/>
    <w:rsid w:val="002733F9"/>
    <w:rsid w:val="00281358"/>
    <w:rsid w:val="0028736A"/>
    <w:rsid w:val="002932BC"/>
    <w:rsid w:val="00295445"/>
    <w:rsid w:val="002A404F"/>
    <w:rsid w:val="002B214D"/>
    <w:rsid w:val="002C15E1"/>
    <w:rsid w:val="002C67C2"/>
    <w:rsid w:val="002D75E5"/>
    <w:rsid w:val="00305657"/>
    <w:rsid w:val="003068FD"/>
    <w:rsid w:val="003162CF"/>
    <w:rsid w:val="00352184"/>
    <w:rsid w:val="00373CE2"/>
    <w:rsid w:val="00386641"/>
    <w:rsid w:val="00396F21"/>
    <w:rsid w:val="003B764F"/>
    <w:rsid w:val="003C50E1"/>
    <w:rsid w:val="003D28F4"/>
    <w:rsid w:val="003E2446"/>
    <w:rsid w:val="003E3434"/>
    <w:rsid w:val="003E6CD9"/>
    <w:rsid w:val="00405665"/>
    <w:rsid w:val="00407469"/>
    <w:rsid w:val="0041598F"/>
    <w:rsid w:val="004171D0"/>
    <w:rsid w:val="004756DC"/>
    <w:rsid w:val="00480FF3"/>
    <w:rsid w:val="00486E1F"/>
    <w:rsid w:val="00490380"/>
    <w:rsid w:val="00492BD5"/>
    <w:rsid w:val="00492E81"/>
    <w:rsid w:val="004A74F1"/>
    <w:rsid w:val="004B2DCC"/>
    <w:rsid w:val="004B496B"/>
    <w:rsid w:val="004B5EFC"/>
    <w:rsid w:val="004D0284"/>
    <w:rsid w:val="004D2BBF"/>
    <w:rsid w:val="004D33B5"/>
    <w:rsid w:val="004E119D"/>
    <w:rsid w:val="004E274E"/>
    <w:rsid w:val="004F1CC3"/>
    <w:rsid w:val="004F265D"/>
    <w:rsid w:val="004F6208"/>
    <w:rsid w:val="005173DA"/>
    <w:rsid w:val="00526E7B"/>
    <w:rsid w:val="00533AA8"/>
    <w:rsid w:val="00536D67"/>
    <w:rsid w:val="00540860"/>
    <w:rsid w:val="00543CC5"/>
    <w:rsid w:val="00544915"/>
    <w:rsid w:val="0054537F"/>
    <w:rsid w:val="00555A80"/>
    <w:rsid w:val="00565CF8"/>
    <w:rsid w:val="00567348"/>
    <w:rsid w:val="005716D4"/>
    <w:rsid w:val="005776D7"/>
    <w:rsid w:val="00581339"/>
    <w:rsid w:val="005839A7"/>
    <w:rsid w:val="00583D8F"/>
    <w:rsid w:val="00584CB7"/>
    <w:rsid w:val="00591AEE"/>
    <w:rsid w:val="00591DE4"/>
    <w:rsid w:val="005965A5"/>
    <w:rsid w:val="005A1063"/>
    <w:rsid w:val="005A338A"/>
    <w:rsid w:val="005A647F"/>
    <w:rsid w:val="005A7529"/>
    <w:rsid w:val="005B36BB"/>
    <w:rsid w:val="005B44C7"/>
    <w:rsid w:val="005F50B8"/>
    <w:rsid w:val="005F6E5B"/>
    <w:rsid w:val="00601963"/>
    <w:rsid w:val="006035BE"/>
    <w:rsid w:val="0063121B"/>
    <w:rsid w:val="006473A8"/>
    <w:rsid w:val="006500D1"/>
    <w:rsid w:val="0066245B"/>
    <w:rsid w:val="0066548F"/>
    <w:rsid w:val="00665A12"/>
    <w:rsid w:val="00676870"/>
    <w:rsid w:val="00684DCE"/>
    <w:rsid w:val="00695FA1"/>
    <w:rsid w:val="006A54BE"/>
    <w:rsid w:val="006B58E2"/>
    <w:rsid w:val="006B6CBE"/>
    <w:rsid w:val="006B78BB"/>
    <w:rsid w:val="006C6E66"/>
    <w:rsid w:val="006D62CF"/>
    <w:rsid w:val="006F2281"/>
    <w:rsid w:val="007066C9"/>
    <w:rsid w:val="00707489"/>
    <w:rsid w:val="00710D62"/>
    <w:rsid w:val="00717AEA"/>
    <w:rsid w:val="00737634"/>
    <w:rsid w:val="0075781E"/>
    <w:rsid w:val="0076156D"/>
    <w:rsid w:val="00766147"/>
    <w:rsid w:val="00784F85"/>
    <w:rsid w:val="00785E66"/>
    <w:rsid w:val="007A5887"/>
    <w:rsid w:val="007A5EB2"/>
    <w:rsid w:val="007B0F75"/>
    <w:rsid w:val="007B11F4"/>
    <w:rsid w:val="007D6A66"/>
    <w:rsid w:val="007D7DB2"/>
    <w:rsid w:val="007E45DB"/>
    <w:rsid w:val="007F3171"/>
    <w:rsid w:val="00802D8B"/>
    <w:rsid w:val="00804D3F"/>
    <w:rsid w:val="008167BF"/>
    <w:rsid w:val="0083231B"/>
    <w:rsid w:val="00833816"/>
    <w:rsid w:val="00833E43"/>
    <w:rsid w:val="008362A1"/>
    <w:rsid w:val="00843124"/>
    <w:rsid w:val="0084529E"/>
    <w:rsid w:val="00850294"/>
    <w:rsid w:val="00856C55"/>
    <w:rsid w:val="00860844"/>
    <w:rsid w:val="00872934"/>
    <w:rsid w:val="00876E14"/>
    <w:rsid w:val="00876EF7"/>
    <w:rsid w:val="00877629"/>
    <w:rsid w:val="0088068D"/>
    <w:rsid w:val="00884C68"/>
    <w:rsid w:val="008A1CE2"/>
    <w:rsid w:val="008B7A84"/>
    <w:rsid w:val="008C41F5"/>
    <w:rsid w:val="008D0CBE"/>
    <w:rsid w:val="008D0DD8"/>
    <w:rsid w:val="008D7B7F"/>
    <w:rsid w:val="008F5302"/>
    <w:rsid w:val="00910053"/>
    <w:rsid w:val="00910AC2"/>
    <w:rsid w:val="00917D59"/>
    <w:rsid w:val="0092618E"/>
    <w:rsid w:val="0093115C"/>
    <w:rsid w:val="00940D76"/>
    <w:rsid w:val="00944571"/>
    <w:rsid w:val="00944EF2"/>
    <w:rsid w:val="009518EE"/>
    <w:rsid w:val="00952BE0"/>
    <w:rsid w:val="00953029"/>
    <w:rsid w:val="00955A04"/>
    <w:rsid w:val="0095707D"/>
    <w:rsid w:val="00963169"/>
    <w:rsid w:val="00964788"/>
    <w:rsid w:val="00984E52"/>
    <w:rsid w:val="0099437A"/>
    <w:rsid w:val="00995826"/>
    <w:rsid w:val="0099736C"/>
    <w:rsid w:val="00997925"/>
    <w:rsid w:val="009C4A7E"/>
    <w:rsid w:val="009D236B"/>
    <w:rsid w:val="009D2905"/>
    <w:rsid w:val="009D5990"/>
    <w:rsid w:val="009E739D"/>
    <w:rsid w:val="009F04FC"/>
    <w:rsid w:val="009F202E"/>
    <w:rsid w:val="00A20AFF"/>
    <w:rsid w:val="00A20B5B"/>
    <w:rsid w:val="00A229AE"/>
    <w:rsid w:val="00A23048"/>
    <w:rsid w:val="00A37EE5"/>
    <w:rsid w:val="00A46A14"/>
    <w:rsid w:val="00A5664D"/>
    <w:rsid w:val="00A57E23"/>
    <w:rsid w:val="00A64F7F"/>
    <w:rsid w:val="00A840E4"/>
    <w:rsid w:val="00AA6679"/>
    <w:rsid w:val="00AC3555"/>
    <w:rsid w:val="00AC46C9"/>
    <w:rsid w:val="00AD0F29"/>
    <w:rsid w:val="00AE71C9"/>
    <w:rsid w:val="00B0527C"/>
    <w:rsid w:val="00B1293E"/>
    <w:rsid w:val="00B16ED2"/>
    <w:rsid w:val="00B32F73"/>
    <w:rsid w:val="00B407E1"/>
    <w:rsid w:val="00B4790A"/>
    <w:rsid w:val="00B5611D"/>
    <w:rsid w:val="00B61A3F"/>
    <w:rsid w:val="00B66BA5"/>
    <w:rsid w:val="00B80565"/>
    <w:rsid w:val="00B91270"/>
    <w:rsid w:val="00B96E86"/>
    <w:rsid w:val="00BA6A16"/>
    <w:rsid w:val="00BB43CF"/>
    <w:rsid w:val="00BC56D2"/>
    <w:rsid w:val="00BC7A5A"/>
    <w:rsid w:val="00BD0078"/>
    <w:rsid w:val="00BD15DE"/>
    <w:rsid w:val="00BD18B2"/>
    <w:rsid w:val="00BD2911"/>
    <w:rsid w:val="00BE022D"/>
    <w:rsid w:val="00BE407A"/>
    <w:rsid w:val="00BE6C9E"/>
    <w:rsid w:val="00BF17D2"/>
    <w:rsid w:val="00C11904"/>
    <w:rsid w:val="00C15BD7"/>
    <w:rsid w:val="00C15E28"/>
    <w:rsid w:val="00C27BDD"/>
    <w:rsid w:val="00C40BBD"/>
    <w:rsid w:val="00C41AAC"/>
    <w:rsid w:val="00C44765"/>
    <w:rsid w:val="00C50103"/>
    <w:rsid w:val="00C646A8"/>
    <w:rsid w:val="00C65B3E"/>
    <w:rsid w:val="00C670F8"/>
    <w:rsid w:val="00C71F1E"/>
    <w:rsid w:val="00C74845"/>
    <w:rsid w:val="00C750DD"/>
    <w:rsid w:val="00C7563F"/>
    <w:rsid w:val="00C844B3"/>
    <w:rsid w:val="00C870E1"/>
    <w:rsid w:val="00C9421A"/>
    <w:rsid w:val="00C95C8E"/>
    <w:rsid w:val="00CA04A3"/>
    <w:rsid w:val="00CA303B"/>
    <w:rsid w:val="00CB7648"/>
    <w:rsid w:val="00CC1343"/>
    <w:rsid w:val="00CF5EB5"/>
    <w:rsid w:val="00D00C54"/>
    <w:rsid w:val="00D14895"/>
    <w:rsid w:val="00D25B16"/>
    <w:rsid w:val="00D33B48"/>
    <w:rsid w:val="00D46514"/>
    <w:rsid w:val="00D645FA"/>
    <w:rsid w:val="00D665E2"/>
    <w:rsid w:val="00D80DFC"/>
    <w:rsid w:val="00D8290A"/>
    <w:rsid w:val="00D86B8A"/>
    <w:rsid w:val="00D95BA3"/>
    <w:rsid w:val="00DA10D0"/>
    <w:rsid w:val="00DA525F"/>
    <w:rsid w:val="00DA68DE"/>
    <w:rsid w:val="00DB0EAD"/>
    <w:rsid w:val="00DC25C4"/>
    <w:rsid w:val="00DD31AC"/>
    <w:rsid w:val="00DE17FD"/>
    <w:rsid w:val="00DE615A"/>
    <w:rsid w:val="00E07E73"/>
    <w:rsid w:val="00E22FF9"/>
    <w:rsid w:val="00E31C02"/>
    <w:rsid w:val="00E351EA"/>
    <w:rsid w:val="00E37B21"/>
    <w:rsid w:val="00E4511A"/>
    <w:rsid w:val="00E509FA"/>
    <w:rsid w:val="00E65E0C"/>
    <w:rsid w:val="00E67D66"/>
    <w:rsid w:val="00E74999"/>
    <w:rsid w:val="00E74F89"/>
    <w:rsid w:val="00E8056C"/>
    <w:rsid w:val="00E82886"/>
    <w:rsid w:val="00E90403"/>
    <w:rsid w:val="00EA28A5"/>
    <w:rsid w:val="00EA531D"/>
    <w:rsid w:val="00EA5D5D"/>
    <w:rsid w:val="00EA64F4"/>
    <w:rsid w:val="00EB782A"/>
    <w:rsid w:val="00EC40C4"/>
    <w:rsid w:val="00ED1CD7"/>
    <w:rsid w:val="00ED1DBE"/>
    <w:rsid w:val="00ED5608"/>
    <w:rsid w:val="00ED58BF"/>
    <w:rsid w:val="00F04FA5"/>
    <w:rsid w:val="00F23216"/>
    <w:rsid w:val="00F24DED"/>
    <w:rsid w:val="00F27CF4"/>
    <w:rsid w:val="00F33E6B"/>
    <w:rsid w:val="00F357AF"/>
    <w:rsid w:val="00F553CF"/>
    <w:rsid w:val="00F72C82"/>
    <w:rsid w:val="00F81985"/>
    <w:rsid w:val="00F846F8"/>
    <w:rsid w:val="00F85FE0"/>
    <w:rsid w:val="00F94263"/>
    <w:rsid w:val="00FB53EB"/>
    <w:rsid w:val="00FC31C5"/>
    <w:rsid w:val="00FD0940"/>
    <w:rsid w:val="00FD18F4"/>
    <w:rsid w:val="00FD196A"/>
    <w:rsid w:val="00FD37E8"/>
    <w:rsid w:val="00FD382E"/>
    <w:rsid w:val="00FE7249"/>
    <w:rsid w:val="00FF1C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31D"/>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uiPriority w:val="9"/>
    <w:qFormat/>
    <w:rsid w:val="00EA531D"/>
    <w:pPr>
      <w:keepNext/>
      <w:spacing w:before="240" w:after="60"/>
      <w:outlineLvl w:val="0"/>
    </w:pPr>
    <w:rPr>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A531D"/>
    <w:rPr>
      <w:rFonts w:ascii="Arial" w:eastAsia="Times New Roman" w:hAnsi="Arial" w:cs="Times New Roman"/>
      <w:b/>
      <w:bCs/>
      <w:kern w:val="32"/>
      <w:sz w:val="24"/>
      <w:szCs w:val="32"/>
      <w:lang w:eastAsia="cs-CZ"/>
    </w:rPr>
  </w:style>
  <w:style w:type="table" w:styleId="Mkatabulky">
    <w:name w:val="Table Grid"/>
    <w:basedOn w:val="Normlntabulka"/>
    <w:uiPriority w:val="59"/>
    <w:rsid w:val="00EA531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EA531D"/>
    <w:rPr>
      <w:rFonts w:ascii="Arial" w:hAnsi="Arial"/>
      <w:b/>
      <w:bCs/>
      <w:sz w:val="20"/>
    </w:rPr>
  </w:style>
  <w:style w:type="paragraph" w:styleId="Zhlav">
    <w:name w:val="header"/>
    <w:basedOn w:val="Normln"/>
    <w:link w:val="ZhlavChar"/>
    <w:uiPriority w:val="99"/>
    <w:semiHidden/>
    <w:unhideWhenUsed/>
    <w:rsid w:val="00EA531D"/>
    <w:pPr>
      <w:tabs>
        <w:tab w:val="center" w:pos="4536"/>
        <w:tab w:val="right" w:pos="9072"/>
      </w:tabs>
    </w:pPr>
  </w:style>
  <w:style w:type="character" w:customStyle="1" w:styleId="ZhlavChar">
    <w:name w:val="Záhlaví Char"/>
    <w:basedOn w:val="Standardnpsmoodstavce"/>
    <w:link w:val="Zhlav"/>
    <w:uiPriority w:val="99"/>
    <w:semiHidden/>
    <w:rsid w:val="00EA531D"/>
    <w:rPr>
      <w:rFonts w:ascii="Arial" w:eastAsia="Times New Roman" w:hAnsi="Arial" w:cs="Times New Roman"/>
      <w:sz w:val="20"/>
      <w:szCs w:val="24"/>
      <w:lang w:eastAsia="cs-CZ"/>
    </w:rPr>
  </w:style>
  <w:style w:type="paragraph" w:styleId="Zpat">
    <w:name w:val="footer"/>
    <w:basedOn w:val="Normln"/>
    <w:link w:val="ZpatChar"/>
    <w:uiPriority w:val="99"/>
    <w:unhideWhenUsed/>
    <w:rsid w:val="00EA531D"/>
    <w:pPr>
      <w:tabs>
        <w:tab w:val="center" w:pos="4536"/>
        <w:tab w:val="right" w:pos="9072"/>
      </w:tabs>
    </w:pPr>
  </w:style>
  <w:style w:type="character" w:customStyle="1" w:styleId="ZpatChar">
    <w:name w:val="Zápatí Char"/>
    <w:basedOn w:val="Standardnpsmoodstavce"/>
    <w:link w:val="Zpat"/>
    <w:uiPriority w:val="99"/>
    <w:rsid w:val="00EA531D"/>
    <w:rPr>
      <w:rFonts w:ascii="Arial" w:eastAsia="Times New Roman" w:hAnsi="Arial" w:cs="Times New Roman"/>
      <w:sz w:val="20"/>
      <w:szCs w:val="24"/>
      <w:lang w:eastAsia="cs-CZ"/>
    </w:rPr>
  </w:style>
  <w:style w:type="paragraph" w:styleId="Nzev">
    <w:name w:val="Title"/>
    <w:basedOn w:val="Normln"/>
    <w:next w:val="Normln"/>
    <w:link w:val="NzevChar"/>
    <w:uiPriority w:val="10"/>
    <w:qFormat/>
    <w:rsid w:val="00EA531D"/>
    <w:pPr>
      <w:spacing w:before="240" w:after="60"/>
      <w:outlineLvl w:val="0"/>
    </w:pPr>
    <w:rPr>
      <w:b/>
      <w:bCs/>
      <w:kern w:val="28"/>
      <w:szCs w:val="32"/>
    </w:rPr>
  </w:style>
  <w:style w:type="character" w:customStyle="1" w:styleId="NzevChar">
    <w:name w:val="Název Char"/>
    <w:basedOn w:val="Standardnpsmoodstavce"/>
    <w:link w:val="Nzev"/>
    <w:uiPriority w:val="10"/>
    <w:rsid w:val="00EA531D"/>
    <w:rPr>
      <w:rFonts w:ascii="Arial" w:eastAsia="Times New Roman" w:hAnsi="Arial" w:cs="Times New Roman"/>
      <w:b/>
      <w:bCs/>
      <w:kern w:val="28"/>
      <w:sz w:val="20"/>
      <w:szCs w:val="32"/>
      <w:lang w:eastAsia="cs-CZ"/>
    </w:rPr>
  </w:style>
  <w:style w:type="character" w:styleId="Hypertextovodkaz">
    <w:name w:val="Hyperlink"/>
    <w:uiPriority w:val="99"/>
    <w:unhideWhenUsed/>
    <w:rsid w:val="00EA531D"/>
    <w:rPr>
      <w:color w:val="0000FF"/>
      <w:u w:val="single"/>
    </w:rPr>
  </w:style>
  <w:style w:type="paragraph" w:styleId="Odstavecseseznamem">
    <w:name w:val="List Paragraph"/>
    <w:basedOn w:val="Normln"/>
    <w:uiPriority w:val="34"/>
    <w:qFormat/>
    <w:rsid w:val="00EA531D"/>
    <w:pPr>
      <w:ind w:left="720"/>
    </w:pPr>
    <w:rPr>
      <w:rFonts w:ascii="Calibri" w:eastAsia="Calibri" w:hAnsi="Calibri"/>
      <w:sz w:val="22"/>
      <w:szCs w:val="22"/>
    </w:rPr>
  </w:style>
  <w:style w:type="character" w:styleId="Sledovanodkaz">
    <w:name w:val="FollowedHyperlink"/>
    <w:uiPriority w:val="99"/>
    <w:semiHidden/>
    <w:unhideWhenUsed/>
    <w:rsid w:val="00EA531D"/>
    <w:rPr>
      <w:color w:val="800080"/>
      <w:u w:val="single"/>
    </w:rPr>
  </w:style>
  <w:style w:type="paragraph" w:styleId="Textbubliny">
    <w:name w:val="Balloon Text"/>
    <w:basedOn w:val="Normln"/>
    <w:link w:val="TextbublinyChar"/>
    <w:uiPriority w:val="99"/>
    <w:semiHidden/>
    <w:unhideWhenUsed/>
    <w:rsid w:val="00EA531D"/>
    <w:rPr>
      <w:rFonts w:ascii="Tahoma" w:hAnsi="Tahoma" w:cs="Tahoma"/>
      <w:sz w:val="16"/>
      <w:szCs w:val="16"/>
    </w:rPr>
  </w:style>
  <w:style w:type="character" w:customStyle="1" w:styleId="TextbublinyChar">
    <w:name w:val="Text bubliny Char"/>
    <w:basedOn w:val="Standardnpsmoodstavce"/>
    <w:link w:val="Textbubliny"/>
    <w:uiPriority w:val="99"/>
    <w:semiHidden/>
    <w:rsid w:val="00EA531D"/>
    <w:rPr>
      <w:rFonts w:ascii="Tahoma" w:eastAsia="Times New Roman" w:hAnsi="Tahoma" w:cs="Tahoma"/>
      <w:sz w:val="16"/>
      <w:szCs w:val="16"/>
      <w:lang w:eastAsia="cs-CZ"/>
    </w:rPr>
  </w:style>
  <w:style w:type="paragraph" w:styleId="Revize">
    <w:name w:val="Revision"/>
    <w:hidden/>
    <w:uiPriority w:val="99"/>
    <w:semiHidden/>
    <w:rsid w:val="00021670"/>
    <w:pPr>
      <w:spacing w:after="0" w:line="240" w:lineRule="auto"/>
    </w:pPr>
    <w:rPr>
      <w:rFonts w:ascii="Arial" w:eastAsia="Times New Roman" w:hAnsi="Arial" w:cs="Times New Roman"/>
      <w:sz w:val="20"/>
      <w:szCs w:val="24"/>
      <w:lang w:eastAsia="cs-CZ"/>
    </w:rPr>
  </w:style>
  <w:style w:type="paragraph" w:styleId="Bezmezer">
    <w:name w:val="No Spacing"/>
    <w:uiPriority w:val="1"/>
    <w:qFormat/>
    <w:rsid w:val="00E351EA"/>
    <w:pPr>
      <w:spacing w:after="0" w:line="240" w:lineRule="auto"/>
    </w:pPr>
  </w:style>
  <w:style w:type="paragraph" w:customStyle="1" w:styleId="Default">
    <w:name w:val="Default"/>
    <w:rsid w:val="00540860"/>
    <w:pPr>
      <w:autoSpaceDE w:val="0"/>
      <w:autoSpaceDN w:val="0"/>
      <w:adjustRightInd w:val="0"/>
      <w:spacing w:after="0" w:line="240" w:lineRule="auto"/>
    </w:pPr>
    <w:rPr>
      <w:rFonts w:ascii="Arial" w:eastAsia="Arial" w:hAnsi="Arial" w:cs="Arial"/>
      <w:color w:val="000000"/>
      <w:sz w:val="24"/>
      <w:szCs w:val="24"/>
      <w:lang w:eastAsia="cs-CZ"/>
    </w:rPr>
  </w:style>
  <w:style w:type="character" w:styleId="Odkaznakoment">
    <w:name w:val="annotation reference"/>
    <w:basedOn w:val="Standardnpsmoodstavce"/>
    <w:uiPriority w:val="99"/>
    <w:semiHidden/>
    <w:unhideWhenUsed/>
    <w:rsid w:val="000249A9"/>
    <w:rPr>
      <w:sz w:val="16"/>
      <w:szCs w:val="16"/>
    </w:rPr>
  </w:style>
  <w:style w:type="paragraph" w:styleId="Textkomente">
    <w:name w:val="annotation text"/>
    <w:basedOn w:val="Normln"/>
    <w:link w:val="TextkomenteChar"/>
    <w:uiPriority w:val="99"/>
    <w:semiHidden/>
    <w:unhideWhenUsed/>
    <w:rsid w:val="000249A9"/>
    <w:rPr>
      <w:szCs w:val="20"/>
    </w:rPr>
  </w:style>
  <w:style w:type="character" w:customStyle="1" w:styleId="TextkomenteChar">
    <w:name w:val="Text komentáře Char"/>
    <w:basedOn w:val="Standardnpsmoodstavce"/>
    <w:link w:val="Textkomente"/>
    <w:uiPriority w:val="99"/>
    <w:semiHidden/>
    <w:rsid w:val="000249A9"/>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49A9"/>
    <w:rPr>
      <w:b/>
      <w:bCs/>
    </w:rPr>
  </w:style>
  <w:style w:type="character" w:customStyle="1" w:styleId="PedmtkomenteChar">
    <w:name w:val="Předmět komentáře Char"/>
    <w:basedOn w:val="TextkomenteChar"/>
    <w:link w:val="Pedmtkomente"/>
    <w:uiPriority w:val="99"/>
    <w:semiHidden/>
    <w:rsid w:val="000249A9"/>
    <w:rPr>
      <w:rFonts w:ascii="Arial" w:eastAsia="Times New Roman" w:hAnsi="Arial"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31D"/>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uiPriority w:val="9"/>
    <w:qFormat/>
    <w:rsid w:val="00EA531D"/>
    <w:pPr>
      <w:keepNext/>
      <w:spacing w:before="240" w:after="60"/>
      <w:outlineLvl w:val="0"/>
    </w:pPr>
    <w:rPr>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A531D"/>
    <w:rPr>
      <w:rFonts w:ascii="Arial" w:eastAsia="Times New Roman" w:hAnsi="Arial" w:cs="Times New Roman"/>
      <w:b/>
      <w:bCs/>
      <w:kern w:val="32"/>
      <w:sz w:val="24"/>
      <w:szCs w:val="32"/>
      <w:lang w:eastAsia="cs-CZ"/>
    </w:rPr>
  </w:style>
  <w:style w:type="table" w:styleId="Mkatabulky">
    <w:name w:val="Table Grid"/>
    <w:basedOn w:val="Normlntabulka"/>
    <w:uiPriority w:val="59"/>
    <w:rsid w:val="00EA531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EA531D"/>
    <w:rPr>
      <w:rFonts w:ascii="Arial" w:hAnsi="Arial"/>
      <w:b/>
      <w:bCs/>
      <w:sz w:val="20"/>
    </w:rPr>
  </w:style>
  <w:style w:type="paragraph" w:styleId="Zhlav">
    <w:name w:val="header"/>
    <w:basedOn w:val="Normln"/>
    <w:link w:val="ZhlavChar"/>
    <w:uiPriority w:val="99"/>
    <w:semiHidden/>
    <w:unhideWhenUsed/>
    <w:rsid w:val="00EA531D"/>
    <w:pPr>
      <w:tabs>
        <w:tab w:val="center" w:pos="4536"/>
        <w:tab w:val="right" w:pos="9072"/>
      </w:tabs>
    </w:pPr>
  </w:style>
  <w:style w:type="character" w:customStyle="1" w:styleId="ZhlavChar">
    <w:name w:val="Záhlaví Char"/>
    <w:basedOn w:val="Standardnpsmoodstavce"/>
    <w:link w:val="Zhlav"/>
    <w:uiPriority w:val="99"/>
    <w:semiHidden/>
    <w:rsid w:val="00EA531D"/>
    <w:rPr>
      <w:rFonts w:ascii="Arial" w:eastAsia="Times New Roman" w:hAnsi="Arial" w:cs="Times New Roman"/>
      <w:sz w:val="20"/>
      <w:szCs w:val="24"/>
      <w:lang w:eastAsia="cs-CZ"/>
    </w:rPr>
  </w:style>
  <w:style w:type="paragraph" w:styleId="Zpat">
    <w:name w:val="footer"/>
    <w:basedOn w:val="Normln"/>
    <w:link w:val="ZpatChar"/>
    <w:uiPriority w:val="99"/>
    <w:unhideWhenUsed/>
    <w:rsid w:val="00EA531D"/>
    <w:pPr>
      <w:tabs>
        <w:tab w:val="center" w:pos="4536"/>
        <w:tab w:val="right" w:pos="9072"/>
      </w:tabs>
    </w:pPr>
  </w:style>
  <w:style w:type="character" w:customStyle="1" w:styleId="ZpatChar">
    <w:name w:val="Zápatí Char"/>
    <w:basedOn w:val="Standardnpsmoodstavce"/>
    <w:link w:val="Zpat"/>
    <w:uiPriority w:val="99"/>
    <w:rsid w:val="00EA531D"/>
    <w:rPr>
      <w:rFonts w:ascii="Arial" w:eastAsia="Times New Roman" w:hAnsi="Arial" w:cs="Times New Roman"/>
      <w:sz w:val="20"/>
      <w:szCs w:val="24"/>
      <w:lang w:eastAsia="cs-CZ"/>
    </w:rPr>
  </w:style>
  <w:style w:type="paragraph" w:styleId="Nzev">
    <w:name w:val="Title"/>
    <w:basedOn w:val="Normln"/>
    <w:next w:val="Normln"/>
    <w:link w:val="NzevChar"/>
    <w:uiPriority w:val="10"/>
    <w:qFormat/>
    <w:rsid w:val="00EA531D"/>
    <w:pPr>
      <w:spacing w:before="240" w:after="60"/>
      <w:outlineLvl w:val="0"/>
    </w:pPr>
    <w:rPr>
      <w:b/>
      <w:bCs/>
      <w:kern w:val="28"/>
      <w:szCs w:val="32"/>
    </w:rPr>
  </w:style>
  <w:style w:type="character" w:customStyle="1" w:styleId="NzevChar">
    <w:name w:val="Název Char"/>
    <w:basedOn w:val="Standardnpsmoodstavce"/>
    <w:link w:val="Nzev"/>
    <w:uiPriority w:val="10"/>
    <w:rsid w:val="00EA531D"/>
    <w:rPr>
      <w:rFonts w:ascii="Arial" w:eastAsia="Times New Roman" w:hAnsi="Arial" w:cs="Times New Roman"/>
      <w:b/>
      <w:bCs/>
      <w:kern w:val="28"/>
      <w:sz w:val="20"/>
      <w:szCs w:val="32"/>
      <w:lang w:eastAsia="cs-CZ"/>
    </w:rPr>
  </w:style>
  <w:style w:type="character" w:styleId="Hypertextovodkaz">
    <w:name w:val="Hyperlink"/>
    <w:uiPriority w:val="99"/>
    <w:unhideWhenUsed/>
    <w:rsid w:val="00EA531D"/>
    <w:rPr>
      <w:color w:val="0000FF"/>
      <w:u w:val="single"/>
    </w:rPr>
  </w:style>
  <w:style w:type="paragraph" w:styleId="Odstavecseseznamem">
    <w:name w:val="List Paragraph"/>
    <w:basedOn w:val="Normln"/>
    <w:uiPriority w:val="34"/>
    <w:qFormat/>
    <w:rsid w:val="00EA531D"/>
    <w:pPr>
      <w:ind w:left="720"/>
    </w:pPr>
    <w:rPr>
      <w:rFonts w:ascii="Calibri" w:eastAsia="Calibri" w:hAnsi="Calibri"/>
      <w:sz w:val="22"/>
      <w:szCs w:val="22"/>
    </w:rPr>
  </w:style>
  <w:style w:type="character" w:styleId="Sledovanodkaz">
    <w:name w:val="FollowedHyperlink"/>
    <w:uiPriority w:val="99"/>
    <w:semiHidden/>
    <w:unhideWhenUsed/>
    <w:rsid w:val="00EA531D"/>
    <w:rPr>
      <w:color w:val="800080"/>
      <w:u w:val="single"/>
    </w:rPr>
  </w:style>
  <w:style w:type="paragraph" w:styleId="Textbubliny">
    <w:name w:val="Balloon Text"/>
    <w:basedOn w:val="Normln"/>
    <w:link w:val="TextbublinyChar"/>
    <w:uiPriority w:val="99"/>
    <w:semiHidden/>
    <w:unhideWhenUsed/>
    <w:rsid w:val="00EA531D"/>
    <w:rPr>
      <w:rFonts w:ascii="Tahoma" w:hAnsi="Tahoma" w:cs="Tahoma"/>
      <w:sz w:val="16"/>
      <w:szCs w:val="16"/>
    </w:rPr>
  </w:style>
  <w:style w:type="character" w:customStyle="1" w:styleId="TextbublinyChar">
    <w:name w:val="Text bubliny Char"/>
    <w:basedOn w:val="Standardnpsmoodstavce"/>
    <w:link w:val="Textbubliny"/>
    <w:uiPriority w:val="99"/>
    <w:semiHidden/>
    <w:rsid w:val="00EA531D"/>
    <w:rPr>
      <w:rFonts w:ascii="Tahoma" w:eastAsia="Times New Roman" w:hAnsi="Tahoma" w:cs="Tahoma"/>
      <w:sz w:val="16"/>
      <w:szCs w:val="16"/>
      <w:lang w:eastAsia="cs-CZ"/>
    </w:rPr>
  </w:style>
  <w:style w:type="paragraph" w:styleId="Revize">
    <w:name w:val="Revision"/>
    <w:hidden/>
    <w:uiPriority w:val="99"/>
    <w:semiHidden/>
    <w:rsid w:val="00021670"/>
    <w:pPr>
      <w:spacing w:after="0" w:line="240" w:lineRule="auto"/>
    </w:pPr>
    <w:rPr>
      <w:rFonts w:ascii="Arial" w:eastAsia="Times New Roman" w:hAnsi="Arial" w:cs="Times New Roman"/>
      <w:sz w:val="20"/>
      <w:szCs w:val="24"/>
      <w:lang w:eastAsia="cs-CZ"/>
    </w:rPr>
  </w:style>
  <w:style w:type="paragraph" w:styleId="Bezmezer">
    <w:name w:val="No Spacing"/>
    <w:uiPriority w:val="1"/>
    <w:qFormat/>
    <w:rsid w:val="00E351EA"/>
    <w:pPr>
      <w:spacing w:after="0" w:line="240" w:lineRule="auto"/>
    </w:pPr>
  </w:style>
  <w:style w:type="paragraph" w:customStyle="1" w:styleId="Default">
    <w:name w:val="Default"/>
    <w:rsid w:val="00540860"/>
    <w:pPr>
      <w:autoSpaceDE w:val="0"/>
      <w:autoSpaceDN w:val="0"/>
      <w:adjustRightInd w:val="0"/>
      <w:spacing w:after="0" w:line="240" w:lineRule="auto"/>
    </w:pPr>
    <w:rPr>
      <w:rFonts w:ascii="Arial" w:eastAsia="Arial" w:hAnsi="Arial" w:cs="Arial"/>
      <w:color w:val="000000"/>
      <w:sz w:val="24"/>
      <w:szCs w:val="24"/>
      <w:lang w:eastAsia="cs-CZ"/>
    </w:rPr>
  </w:style>
  <w:style w:type="character" w:styleId="Odkaznakoment">
    <w:name w:val="annotation reference"/>
    <w:basedOn w:val="Standardnpsmoodstavce"/>
    <w:uiPriority w:val="99"/>
    <w:semiHidden/>
    <w:unhideWhenUsed/>
    <w:rsid w:val="000249A9"/>
    <w:rPr>
      <w:sz w:val="16"/>
      <w:szCs w:val="16"/>
    </w:rPr>
  </w:style>
  <w:style w:type="paragraph" w:styleId="Textkomente">
    <w:name w:val="annotation text"/>
    <w:basedOn w:val="Normln"/>
    <w:link w:val="TextkomenteChar"/>
    <w:uiPriority w:val="99"/>
    <w:semiHidden/>
    <w:unhideWhenUsed/>
    <w:rsid w:val="000249A9"/>
    <w:rPr>
      <w:szCs w:val="20"/>
    </w:rPr>
  </w:style>
  <w:style w:type="character" w:customStyle="1" w:styleId="TextkomenteChar">
    <w:name w:val="Text komentáře Char"/>
    <w:basedOn w:val="Standardnpsmoodstavce"/>
    <w:link w:val="Textkomente"/>
    <w:uiPriority w:val="99"/>
    <w:semiHidden/>
    <w:rsid w:val="000249A9"/>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49A9"/>
    <w:rPr>
      <w:b/>
      <w:bCs/>
    </w:rPr>
  </w:style>
  <w:style w:type="character" w:customStyle="1" w:styleId="PedmtkomenteChar">
    <w:name w:val="Předmět komentáře Char"/>
    <w:basedOn w:val="TextkomenteChar"/>
    <w:link w:val="Pedmtkomente"/>
    <w:uiPriority w:val="99"/>
    <w:semiHidden/>
    <w:rsid w:val="000249A9"/>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vz.cz" TargetMode="External"/><Relationship Id="rId18" Type="http://schemas.openxmlformats.org/officeDocument/2006/relationships/hyperlink" Target="http://www.mmr.cz/cs/Ministerstvo/Urad/Sprava-majetku" TargetMode="External"/><Relationship Id="rId26" Type="http://schemas.openxmlformats.org/officeDocument/2006/relationships/hyperlink" Target="http://www.nfpk.cz" TargetMode="External"/><Relationship Id="rId3" Type="http://schemas.openxmlformats.org/officeDocument/2006/relationships/styles" Target="styles.xml"/><Relationship Id="rId21" Type="http://schemas.openxmlformats.org/officeDocument/2006/relationships/hyperlink" Target="http://www.mmr.cz/cs/Ministerstvo/Urad/Organizacni-struktura" TargetMode="External"/><Relationship Id="rId7" Type="http://schemas.openxmlformats.org/officeDocument/2006/relationships/footnotes" Target="footnotes.xml"/><Relationship Id="rId12" Type="http://schemas.openxmlformats.org/officeDocument/2006/relationships/hyperlink" Target="http://www.mmr.cz/cs/Ministerstvo/Urad/Zaverecne-ucty" TargetMode="External"/><Relationship Id="rId17" Type="http://schemas.openxmlformats.org/officeDocument/2006/relationships/hyperlink" Target="https://ezak.mmr.cz/publication_index.html" TargetMode="External"/><Relationship Id="rId25" Type="http://schemas.openxmlformats.org/officeDocument/2006/relationships/hyperlink" Target="http://www.bezkorupce.cz" TargetMode="External"/><Relationship Id="rId2" Type="http://schemas.openxmlformats.org/officeDocument/2006/relationships/numbering" Target="numbering.xml"/><Relationship Id="rId16" Type="http://schemas.openxmlformats.org/officeDocument/2006/relationships/hyperlink" Target="http://www.centralniadresa.cz" TargetMode="External"/><Relationship Id="rId20" Type="http://schemas.openxmlformats.org/officeDocument/2006/relationships/hyperlink" Target="http://www.mmr.cz/cs/Ministerstvo/Urad/Poradni-organy-a-poradc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mr.cz/cs/Ministerstvo/Urad/Povinne-zverejnene-informace" TargetMode="External"/><Relationship Id="rId24" Type="http://schemas.openxmlformats.org/officeDocument/2006/relationships/hyperlink" Target="mailto:protipravnijednani@mmr.cz" TargetMode="External"/><Relationship Id="rId5" Type="http://schemas.openxmlformats.org/officeDocument/2006/relationships/settings" Target="settings.xml"/><Relationship Id="rId15" Type="http://schemas.openxmlformats.org/officeDocument/2006/relationships/hyperlink" Target="http://www.dotaceEU.cz" TargetMode="External"/><Relationship Id="rId23" Type="http://schemas.openxmlformats.org/officeDocument/2006/relationships/hyperlink" Target="http://www.mmr.cz/cs/Ministerstvo/Urad/Protikorupcni-aktivity" TargetMode="External"/><Relationship Id="rId28" Type="http://schemas.openxmlformats.org/officeDocument/2006/relationships/footer" Target="footer2.xml"/><Relationship Id="rId10" Type="http://schemas.openxmlformats.org/officeDocument/2006/relationships/hyperlink" Target="http://www.mmr.cz/cs/Ministerstvo/Urad/Protikorupcni-aktivity/Eticky-kodex" TargetMode="External"/><Relationship Id="rId19" Type="http://schemas.openxmlformats.org/officeDocument/2006/relationships/hyperlink" Target="http://www.e-aukce.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mr.cz/cs/Narodni-dotace" TargetMode="External"/><Relationship Id="rId22" Type="http://schemas.openxmlformats.org/officeDocument/2006/relationships/hyperlink" Target="http://www.mmr.cz/cs/Kontakty" TargetMode="External"/><Relationship Id="rId27" Type="http://schemas.openxmlformats.org/officeDocument/2006/relationships/hyperlink" Target="http://www.transparency.cz" TargetMode="External"/><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82FC-BE40-4875-9F9D-5406B6DE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7942</Words>
  <Characters>46864</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Žemličková</dc:creator>
  <dc:description>č. 35/2018  Rezortní interní  protikorupční program MMR</dc:description>
  <cp:lastModifiedBy>Dominika Sedláčková</cp:lastModifiedBy>
  <cp:revision>2</cp:revision>
  <cp:lastPrinted>2018-05-24T08:54:00Z</cp:lastPrinted>
  <dcterms:created xsi:type="dcterms:W3CDTF">2018-06-28T11:23:00Z</dcterms:created>
  <dcterms:modified xsi:type="dcterms:W3CDTF">2018-06-28T11:23:00Z</dcterms:modified>
</cp:coreProperties>
</file>