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Pr="002A1A4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2D0D08" w:rsidRPr="002A1A42">
        <w:rPr>
          <w:rFonts w:ascii="Arial" w:hAnsi="Arial" w:cs="Arial"/>
        </w:rPr>
        <w:t>řízení operačních programů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písm. c)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Pr="002A1A42">
        <w:rPr>
          <w:rFonts w:ascii="Arial" w:hAnsi="Arial" w:cs="Arial"/>
        </w:rPr>
        <w:t xml:space="preserve">: </w:t>
      </w:r>
      <w:r w:rsidR="00A46176">
        <w:rPr>
          <w:rFonts w:ascii="Arial" w:hAnsi="Arial" w:cs="Arial"/>
          <w:b/>
        </w:rPr>
        <w:t>P</w:t>
      </w:r>
      <w:r w:rsidR="005659E2">
        <w:rPr>
          <w:rFonts w:ascii="Arial" w:hAnsi="Arial" w:cs="Arial"/>
          <w:b/>
        </w:rPr>
        <w:t>rojektový manažer/</w:t>
      </w:r>
      <w:proofErr w:type="spellStart"/>
      <w:r w:rsidR="005659E2">
        <w:rPr>
          <w:rFonts w:ascii="Arial" w:hAnsi="Arial" w:cs="Arial"/>
          <w:b/>
        </w:rPr>
        <w:t>ka</w:t>
      </w:r>
      <w:proofErr w:type="spellEnd"/>
      <w:r w:rsidR="005659E2">
        <w:rPr>
          <w:rFonts w:ascii="Arial" w:hAnsi="Arial" w:cs="Arial"/>
          <w:b/>
        </w:rPr>
        <w:t xml:space="preserve"> – garant/</w:t>
      </w:r>
      <w:proofErr w:type="spellStart"/>
      <w:r w:rsidR="0026797C">
        <w:rPr>
          <w:rFonts w:ascii="Arial" w:hAnsi="Arial" w:cs="Arial"/>
          <w:b/>
        </w:rPr>
        <w:t>ka</w:t>
      </w:r>
      <w:proofErr w:type="spellEnd"/>
      <w:r w:rsidR="0026797C">
        <w:rPr>
          <w:rFonts w:ascii="Arial" w:hAnsi="Arial" w:cs="Arial"/>
          <w:b/>
        </w:rPr>
        <w:t xml:space="preserve"> IROP v oblasti SC 2.2 – sociální podnikání</w:t>
      </w:r>
      <w:r w:rsidR="00260B5F">
        <w:rPr>
          <w:rFonts w:ascii="Arial" w:hAnsi="Arial" w:cs="Arial"/>
          <w:b/>
        </w:rPr>
        <w:t xml:space="preserve"> (IROP)</w:t>
      </w:r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94540D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E20E74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koordinace, řízení, kontrola a metodické vedení specifického cíle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koordinace a příprava výzev pro předkládání žádostí o podporu ve specifickém cíli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spolupráce s věcným garantem v oblasti sociálního podnikání,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zpracování podkladů pro výroční a monitorovací zprávy programu za specifický cíl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komunikace s žadateli, příjemci a subjekty implementační struktury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 xml:space="preserve">zpracování podkladů pro výroční </w:t>
      </w:r>
      <w:r w:rsidR="005A63AD">
        <w:rPr>
          <w:rFonts w:ascii="Arial" w:hAnsi="Arial" w:cs="Arial"/>
        </w:rPr>
        <w:t xml:space="preserve">a </w:t>
      </w:r>
      <w:r w:rsidRPr="0002572D">
        <w:rPr>
          <w:rFonts w:ascii="Arial" w:hAnsi="Arial" w:cs="Arial"/>
        </w:rPr>
        <w:t>monitorovací zprávy programu IROP,</w:t>
      </w:r>
    </w:p>
    <w:p w:rsidR="00B13997" w:rsidRPr="00CC7EBF" w:rsidRDefault="0002572D" w:rsidP="00CC7EB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spolupráce na implementaci ostatních SC IROP.</w:t>
      </w:r>
    </w:p>
    <w:p w:rsidR="003A2783" w:rsidRPr="003A2783" w:rsidRDefault="003A2783" w:rsidP="003A2783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Požadujeme: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A80912" w:rsidRPr="00A80912" w:rsidRDefault="00A80912" w:rsidP="00A8091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cizího jazyka (min. 1. stupeň znalosti cizího jazyka)</w:t>
      </w:r>
    </w:p>
    <w:p w:rsidR="00806276" w:rsidRPr="002A1A42" w:rsidRDefault="00806276" w:rsidP="0080627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samostatnost a pečlivost </w:t>
      </w:r>
    </w:p>
    <w:p w:rsidR="003A2783" w:rsidRDefault="003A2783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analytické myšlení</w:t>
      </w:r>
    </w:p>
    <w:p w:rsidR="00206C24" w:rsidRPr="00206C24" w:rsidRDefault="00206C24" w:rsidP="00206C2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6797C">
        <w:rPr>
          <w:rFonts w:ascii="Arial" w:hAnsi="Arial" w:cs="Arial"/>
          <w:color w:val="000000" w:themeColor="text1"/>
        </w:rPr>
        <w:t xml:space="preserve">znalost cizího jazyka </w:t>
      </w:r>
      <w:r>
        <w:rPr>
          <w:rFonts w:ascii="Arial" w:hAnsi="Arial" w:cs="Arial"/>
        </w:rPr>
        <w:t>(výhodou</w:t>
      </w:r>
      <w:r w:rsidRPr="002A1A42">
        <w:rPr>
          <w:rFonts w:ascii="Arial" w:hAnsi="Arial" w:cs="Arial"/>
        </w:rPr>
        <w:t>)</w:t>
      </w:r>
    </w:p>
    <w:p w:rsidR="003A2783" w:rsidRPr="00B13997" w:rsidRDefault="003A2783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 xml:space="preserve">orientace </w:t>
      </w:r>
      <w:r w:rsidR="00B13997" w:rsidRPr="00B13997">
        <w:rPr>
          <w:rFonts w:ascii="Arial" w:hAnsi="Arial" w:cs="Arial"/>
        </w:rPr>
        <w:t>a zkušenosti v oblasti fondů EU</w:t>
      </w:r>
      <w:r w:rsidRPr="00B13997">
        <w:rPr>
          <w:rFonts w:ascii="Arial" w:hAnsi="Arial" w:cs="Arial"/>
        </w:rPr>
        <w:t xml:space="preserve"> (výhodou)</w:t>
      </w:r>
    </w:p>
    <w:p w:rsidR="00B13997" w:rsidRPr="00B13997" w:rsidRDefault="00B1399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>znalost legislativy EU v oblasti strukturálních fondů (výhodou)</w:t>
      </w:r>
    </w:p>
    <w:p w:rsidR="00B13997" w:rsidRPr="00B13997" w:rsidRDefault="00B1399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>orientace v oblasti problematiky sociálního podnikání (výhodou)</w:t>
      </w:r>
    </w:p>
    <w:p w:rsidR="00BE75A1" w:rsidRDefault="00BE75A1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806276" w:rsidRPr="00BE75A1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5A1">
        <w:rPr>
          <w:rFonts w:ascii="Arial" w:hAnsi="Arial" w:cs="Arial"/>
        </w:rPr>
        <w:t>pracovní poměr na dobu určitou (zástup za mateřskou/rodičovskou dovolenou</w:t>
      </w:r>
      <w:r w:rsidR="00BE75A1" w:rsidRPr="00BE75A1">
        <w:rPr>
          <w:rFonts w:ascii="Arial" w:hAnsi="Arial" w:cs="Arial"/>
        </w:rPr>
        <w:t>)</w:t>
      </w:r>
      <w:r w:rsidR="003A2783" w:rsidRPr="00BE75A1">
        <w:rPr>
          <w:rFonts w:ascii="Arial" w:hAnsi="Arial" w:cs="Arial"/>
        </w:rPr>
        <w:t xml:space="preserve"> </w:t>
      </w:r>
      <w:r w:rsidRPr="00BE75A1">
        <w:rPr>
          <w:rFonts w:ascii="Arial" w:hAnsi="Arial" w:cs="Arial"/>
        </w:rPr>
        <w:t>plný pracovní úvazek</w:t>
      </w:r>
    </w:p>
    <w:p w:rsidR="00806276" w:rsidRPr="00BE75A1" w:rsidRDefault="00806276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  <w:r w:rsidR="00BE75A1">
        <w:rPr>
          <w:rFonts w:ascii="Arial" w:hAnsi="Arial" w:cs="Arial"/>
        </w:rPr>
        <w:t xml:space="preserve"> (do </w:t>
      </w:r>
      <w:r w:rsidR="005A63AD">
        <w:rPr>
          <w:rFonts w:ascii="Arial" w:hAnsi="Arial" w:cs="Arial"/>
        </w:rPr>
        <w:t>1</w:t>
      </w:r>
      <w:r w:rsidR="00BE75A1">
        <w:rPr>
          <w:rFonts w:ascii="Arial" w:hAnsi="Arial" w:cs="Arial"/>
        </w:rPr>
        <w:t xml:space="preserve">. </w:t>
      </w:r>
      <w:r w:rsidR="005A63AD">
        <w:rPr>
          <w:rFonts w:ascii="Arial" w:hAnsi="Arial" w:cs="Arial"/>
        </w:rPr>
        <w:t>3. 2021</w:t>
      </w:r>
      <w:r w:rsidR="00BE75A1">
        <w:rPr>
          <w:rFonts w:ascii="Arial" w:hAnsi="Arial" w:cs="Arial"/>
        </w:rPr>
        <w:t xml:space="preserve"> s možností prodloužení</w:t>
      </w:r>
      <w:r w:rsidR="00BE75A1" w:rsidRPr="002A1A42">
        <w:rPr>
          <w:rFonts w:ascii="Arial" w:hAnsi="Arial" w:cs="Arial"/>
        </w:rPr>
        <w:t xml:space="preserve">)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BE75A1">
        <w:rPr>
          <w:rFonts w:ascii="Arial" w:hAnsi="Arial" w:cs="Arial"/>
        </w:rPr>
        <w:t>304/2017</w:t>
      </w:r>
      <w:r w:rsidRPr="002A1A42">
        <w:rPr>
          <w:rFonts w:ascii="Arial" w:hAnsi="Arial" w:cs="Arial"/>
        </w:rPr>
        <w:t xml:space="preserve"> Sb., v</w:t>
      </w:r>
      <w:r w:rsidR="00B5044B">
        <w:rPr>
          <w:rFonts w:ascii="Arial" w:hAnsi="Arial" w:cs="Arial"/>
        </w:rPr>
        <w:t xml:space="preserve">e znění pozdějších předpisů </w:t>
      </w:r>
      <w:r w:rsidR="00B5044B">
        <w:rPr>
          <w:rFonts w:ascii="Arial" w:hAnsi="Arial" w:cs="Arial"/>
        </w:rPr>
        <w:br/>
        <w:t>(14</w:t>
      </w:r>
      <w:r w:rsidRPr="002A1A42">
        <w:rPr>
          <w:rFonts w:ascii="Arial" w:hAnsi="Arial" w:cs="Arial"/>
        </w:rPr>
        <w:t>. plato</w:t>
      </w:r>
      <w:r w:rsidR="00BA4AEF">
        <w:rPr>
          <w:rFonts w:ascii="Arial" w:hAnsi="Arial" w:cs="Arial"/>
        </w:rPr>
        <w:t>vá třída) a finanční motivace</w:t>
      </w:r>
      <w:r w:rsidRPr="002A1A42">
        <w:rPr>
          <w:rFonts w:ascii="Arial" w:hAnsi="Arial" w:cs="Arial"/>
        </w:rPr>
        <w:t xml:space="preserve"> dle usnesení vlády č. 444/2014 </w:t>
      </w:r>
    </w:p>
    <w:p w:rsidR="00806276" w:rsidRDefault="00806276" w:rsidP="00CC7E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vznik pracovního poměru </w:t>
      </w:r>
      <w:r w:rsidR="00B7423F">
        <w:rPr>
          <w:rFonts w:ascii="Arial" w:hAnsi="Arial" w:cs="Arial"/>
        </w:rPr>
        <w:t>ihned</w:t>
      </w:r>
      <w:bookmarkStart w:id="0" w:name="_GoBack"/>
      <w:bookmarkEnd w:id="0"/>
    </w:p>
    <w:p w:rsidR="005659E2" w:rsidRDefault="005659E2" w:rsidP="0020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CC7EBF" w:rsidRPr="00CC7EBF" w:rsidRDefault="00CC7EBF" w:rsidP="00CC7EBF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806276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A80912" w:rsidRPr="00A80912" w:rsidRDefault="00A80912" w:rsidP="00A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A80912" w:rsidRPr="00A80912" w:rsidRDefault="00A80912" w:rsidP="00A8091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80912">
        <w:rPr>
          <w:rFonts w:ascii="Arial" w:hAnsi="Arial" w:cs="Arial"/>
        </w:rPr>
        <w:t xml:space="preserve">kopie vysvědčení/osvědčení prokazující splnění min. požadované úrovně znalosti cizího jazyka </w:t>
      </w:r>
    </w:p>
    <w:p w:rsidR="00A80912" w:rsidRDefault="00A80912" w:rsidP="00A80912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806276">
      <w:pPr>
        <w:jc w:val="both"/>
        <w:rPr>
          <w:rFonts w:ascii="Arial" w:hAnsi="Arial" w:cs="Arial"/>
          <w:b/>
        </w:rPr>
      </w:pP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Bližší informace poskytne pan </w:t>
      </w:r>
      <w:r w:rsidR="0026797C">
        <w:rPr>
          <w:rFonts w:ascii="Arial" w:hAnsi="Arial" w:cs="Arial"/>
        </w:rPr>
        <w:t>PhDr. Aleš Pekárek</w:t>
      </w:r>
      <w:r w:rsidRPr="002A1A42">
        <w:rPr>
          <w:rFonts w:ascii="Arial" w:hAnsi="Arial" w:cs="Arial"/>
        </w:rPr>
        <w:t xml:space="preserve">, e-mail: </w:t>
      </w:r>
      <w:r w:rsidR="0026797C" w:rsidRPr="00AD323C">
        <w:rPr>
          <w:rFonts w:ascii="Arial" w:hAnsi="Arial" w:cs="Arial"/>
        </w:rPr>
        <w:t>Ales.Pekarek@mmr.cz</w:t>
      </w:r>
      <w:r w:rsidRPr="002A1A42">
        <w:rPr>
          <w:rFonts w:ascii="Arial" w:hAnsi="Arial" w:cs="Arial"/>
        </w:rPr>
        <w:t>, tel: 224 861 </w:t>
      </w:r>
      <w:r w:rsidR="0026797C">
        <w:rPr>
          <w:rFonts w:ascii="Arial" w:hAnsi="Arial" w:cs="Arial"/>
        </w:rPr>
        <w:t>571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AD323C">
        <w:rPr>
          <w:rFonts w:ascii="Arial" w:hAnsi="Arial" w:cs="Arial"/>
          <w:b/>
        </w:rPr>
        <w:t>1. března 2018</w:t>
      </w:r>
      <w:r w:rsidRPr="002A1A42">
        <w:rPr>
          <w:rFonts w:ascii="Arial" w:hAnsi="Arial" w:cs="Arial"/>
        </w:rPr>
        <w:t xml:space="preserve"> na e-mail: </w:t>
      </w:r>
      <w:r w:rsidRPr="00AD323C">
        <w:rPr>
          <w:rFonts w:ascii="Arial" w:hAnsi="Arial" w:cs="Arial"/>
          <w:b/>
        </w:rPr>
        <w:t>zamestnani@mmr.cz</w:t>
      </w:r>
      <w:r w:rsidRPr="00AD323C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(do předmětu uveďte „</w:t>
      </w:r>
      <w:r w:rsidR="005659E2">
        <w:rPr>
          <w:rFonts w:ascii="Arial" w:hAnsi="Arial" w:cs="Arial"/>
        </w:rPr>
        <w:t>Projektový manažer/</w:t>
      </w:r>
      <w:proofErr w:type="spellStart"/>
      <w:r w:rsidR="005659E2">
        <w:rPr>
          <w:rFonts w:ascii="Arial" w:hAnsi="Arial" w:cs="Arial"/>
        </w:rPr>
        <w:t>ka</w:t>
      </w:r>
      <w:proofErr w:type="spellEnd"/>
      <w:r w:rsidR="005659E2">
        <w:rPr>
          <w:rFonts w:ascii="Arial" w:hAnsi="Arial" w:cs="Arial"/>
        </w:rPr>
        <w:t xml:space="preserve"> – garant/</w:t>
      </w:r>
      <w:proofErr w:type="spellStart"/>
      <w:r w:rsidR="0026797C">
        <w:rPr>
          <w:rFonts w:ascii="Arial" w:hAnsi="Arial" w:cs="Arial"/>
        </w:rPr>
        <w:t>ka</w:t>
      </w:r>
      <w:proofErr w:type="spellEnd"/>
      <w:r w:rsidR="0026797C">
        <w:rPr>
          <w:rFonts w:ascii="Arial" w:hAnsi="Arial" w:cs="Arial"/>
        </w:rPr>
        <w:t xml:space="preserve"> IROP</w:t>
      </w:r>
      <w:r w:rsidR="00AD323C">
        <w:rPr>
          <w:rFonts w:ascii="Arial" w:hAnsi="Arial" w:cs="Arial"/>
        </w:rPr>
        <w:t xml:space="preserve"> v oblasti SC 2.2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0C83946F" wp14:editId="2EE22B56">
          <wp:simplePos x="0" y="0"/>
          <wp:positionH relativeFrom="column">
            <wp:posOffset>5459730</wp:posOffset>
          </wp:positionH>
          <wp:positionV relativeFrom="paragraph">
            <wp:posOffset>-146685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73DB"/>
    <w:multiLevelType w:val="hybridMultilevel"/>
    <w:tmpl w:val="D482072A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2572D"/>
    <w:rsid w:val="0007264C"/>
    <w:rsid w:val="001352C6"/>
    <w:rsid w:val="00147341"/>
    <w:rsid w:val="00153B1C"/>
    <w:rsid w:val="00184542"/>
    <w:rsid w:val="001E2987"/>
    <w:rsid w:val="00206C24"/>
    <w:rsid w:val="00215134"/>
    <w:rsid w:val="00260B5F"/>
    <w:rsid w:val="0026797C"/>
    <w:rsid w:val="00275721"/>
    <w:rsid w:val="002A1A42"/>
    <w:rsid w:val="002D0D08"/>
    <w:rsid w:val="003925CA"/>
    <w:rsid w:val="003A2783"/>
    <w:rsid w:val="003C74CD"/>
    <w:rsid w:val="00427764"/>
    <w:rsid w:val="004B5C38"/>
    <w:rsid w:val="0054370C"/>
    <w:rsid w:val="005659E2"/>
    <w:rsid w:val="005A63AD"/>
    <w:rsid w:val="005C7FAF"/>
    <w:rsid w:val="005F0243"/>
    <w:rsid w:val="00673705"/>
    <w:rsid w:val="00696D02"/>
    <w:rsid w:val="008060B4"/>
    <w:rsid w:val="00806276"/>
    <w:rsid w:val="0094540D"/>
    <w:rsid w:val="00A051B8"/>
    <w:rsid w:val="00A46176"/>
    <w:rsid w:val="00A80912"/>
    <w:rsid w:val="00AD323C"/>
    <w:rsid w:val="00AE292D"/>
    <w:rsid w:val="00B1141F"/>
    <w:rsid w:val="00B13997"/>
    <w:rsid w:val="00B5044B"/>
    <w:rsid w:val="00B7423F"/>
    <w:rsid w:val="00BA4AEF"/>
    <w:rsid w:val="00BD0368"/>
    <w:rsid w:val="00BE75A1"/>
    <w:rsid w:val="00C25100"/>
    <w:rsid w:val="00C604CB"/>
    <w:rsid w:val="00CC60FF"/>
    <w:rsid w:val="00CC7EBF"/>
    <w:rsid w:val="00CE33E8"/>
    <w:rsid w:val="00DD6262"/>
    <w:rsid w:val="00E20E74"/>
    <w:rsid w:val="00E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Fürbacherová Soňa</cp:lastModifiedBy>
  <cp:revision>5</cp:revision>
  <cp:lastPrinted>2017-08-09T12:07:00Z</cp:lastPrinted>
  <dcterms:created xsi:type="dcterms:W3CDTF">2018-02-13T09:42:00Z</dcterms:created>
  <dcterms:modified xsi:type="dcterms:W3CDTF">2018-02-13T11:36:00Z</dcterms:modified>
</cp:coreProperties>
</file>